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77777777" w:rsidR="00D66693" w:rsidRDefault="00D66693" w:rsidP="005E6163">
      <w:pPr>
        <w:spacing w:after="0" w:line="240" w:lineRule="auto"/>
        <w:jc w:val="center"/>
        <w:rPr>
          <w:rStyle w:val="Strong"/>
          <w:rFonts w:ascii="Arial" w:hAnsi="Arial" w:cs="Arial"/>
        </w:rPr>
      </w:pPr>
    </w:p>
    <w:p w14:paraId="00000008" w14:textId="77777777" w:rsidR="00D66693" w:rsidRDefault="00D66693" w:rsidP="0097149C">
      <w:pPr>
        <w:spacing w:after="0" w:line="240" w:lineRule="auto"/>
        <w:rPr>
          <w:rStyle w:val="Strong"/>
          <w:rFonts w:ascii="Arial" w:hAnsi="Arial" w:cs="Arial"/>
        </w:rPr>
      </w:pPr>
    </w:p>
    <w:p w14:paraId="00000009" w14:textId="77777777" w:rsidR="00D66693" w:rsidRDefault="007A3415" w:rsidP="005E6163">
      <w:pPr>
        <w:spacing w:after="0" w:line="240" w:lineRule="auto"/>
        <w:jc w:val="center"/>
        <w:rPr>
          <w:rFonts w:asciiTheme="minorHAnsi" w:hAnsiTheme="minorHAnsi" w:cs="ArialMT"/>
          <w:b/>
          <w:sz w:val="28"/>
          <w:szCs w:val="28"/>
          <w:lang w:eastAsia="en-GB"/>
        </w:rPr>
      </w:pPr>
      <w:r>
        <w:rPr>
          <w:rStyle w:val="Strong"/>
          <w:rFonts w:ascii="Arial" w:hAnsi="Arial" w:cs="Arial"/>
        </w:rPr>
        <w:t xml:space="preserve">An evaluation of Care (Education) and treatment reviews for people with learning disabilities and autistic people (CECILIA) </w:t>
      </w:r>
    </w:p>
    <w:p w14:paraId="0000000A" w14:textId="77777777" w:rsidR="00D66693" w:rsidRDefault="00D66693" w:rsidP="005E6163">
      <w:pPr>
        <w:shd w:val="clear" w:color="auto" w:fill="FFFFFF" w:themeFill="background1"/>
        <w:spacing w:after="0" w:line="240" w:lineRule="auto"/>
        <w:ind w:left="2520" w:right="2726"/>
        <w:rPr>
          <w:rFonts w:asciiTheme="minorHAnsi" w:hAnsiTheme="minorHAnsi" w:cs="ArialMT"/>
          <w:sz w:val="20"/>
          <w:szCs w:val="20"/>
          <w:lang w:eastAsia="en-GB"/>
        </w:rPr>
      </w:pPr>
    </w:p>
    <w:p w14:paraId="0000000B" w14:textId="03A06A5D" w:rsidR="00D66693" w:rsidRDefault="007A3415" w:rsidP="005E6163">
      <w:pPr>
        <w:shd w:val="clear" w:color="auto" w:fill="FFFFFF" w:themeFill="background1"/>
        <w:spacing w:after="0" w:line="240" w:lineRule="auto"/>
        <w:ind w:left="2520" w:right="2726"/>
        <w:jc w:val="center"/>
        <w:rPr>
          <w:rFonts w:asciiTheme="minorHAnsi" w:hAnsiTheme="minorHAnsi" w:cs="Arial"/>
          <w:b/>
          <w:smallCaps/>
        </w:rPr>
      </w:pPr>
      <w:proofErr w:type="gramStart"/>
      <w:r w:rsidRPr="0023225C">
        <w:rPr>
          <w:rFonts w:asciiTheme="minorHAnsi" w:hAnsiTheme="minorHAnsi" w:cs="Arial"/>
          <w:b/>
          <w:smallCaps/>
        </w:rPr>
        <w:t>v</w:t>
      </w:r>
      <w:r w:rsidR="00264BC0">
        <w:rPr>
          <w:rFonts w:asciiTheme="minorHAnsi" w:hAnsiTheme="minorHAnsi" w:cs="Arial"/>
          <w:b/>
          <w:smallCaps/>
        </w:rPr>
        <w:t>3</w:t>
      </w:r>
      <w:r w:rsidR="00127B3E">
        <w:rPr>
          <w:rFonts w:asciiTheme="minorHAnsi" w:hAnsiTheme="minorHAnsi" w:cs="Arial"/>
          <w:b/>
          <w:smallCaps/>
        </w:rPr>
        <w:t xml:space="preserve">.0 </w:t>
      </w:r>
      <w:r w:rsidRPr="0023225C">
        <w:rPr>
          <w:rFonts w:asciiTheme="minorHAnsi" w:hAnsiTheme="minorHAnsi" w:cs="Arial"/>
          <w:b/>
          <w:smallCaps/>
        </w:rPr>
        <w:t xml:space="preserve"> </w:t>
      </w:r>
      <w:r w:rsidR="00264BC0">
        <w:rPr>
          <w:rFonts w:asciiTheme="minorHAnsi" w:hAnsiTheme="minorHAnsi" w:cs="Arial"/>
          <w:b/>
          <w:smallCaps/>
        </w:rPr>
        <w:t>13</w:t>
      </w:r>
      <w:r w:rsidR="0023225C" w:rsidRPr="0023225C">
        <w:rPr>
          <w:rFonts w:asciiTheme="minorHAnsi" w:hAnsiTheme="minorHAnsi" w:cs="Arial"/>
          <w:b/>
          <w:smallCaps/>
        </w:rPr>
        <w:t>.</w:t>
      </w:r>
      <w:r w:rsidR="005A37D3">
        <w:rPr>
          <w:rFonts w:asciiTheme="minorHAnsi" w:hAnsiTheme="minorHAnsi" w:cs="Arial"/>
          <w:b/>
          <w:smallCaps/>
        </w:rPr>
        <w:t>0</w:t>
      </w:r>
      <w:r w:rsidR="00264BC0">
        <w:rPr>
          <w:rFonts w:asciiTheme="minorHAnsi" w:hAnsiTheme="minorHAnsi" w:cs="Arial"/>
          <w:b/>
          <w:smallCaps/>
        </w:rPr>
        <w:t>6</w:t>
      </w:r>
      <w:r w:rsidRPr="0023225C">
        <w:rPr>
          <w:rFonts w:asciiTheme="minorHAnsi" w:hAnsiTheme="minorHAnsi" w:cs="Arial"/>
          <w:b/>
          <w:smallCaps/>
        </w:rPr>
        <w:t>.202</w:t>
      </w:r>
      <w:r w:rsidR="005A37D3">
        <w:rPr>
          <w:rFonts w:asciiTheme="minorHAnsi" w:hAnsiTheme="minorHAnsi" w:cs="Arial"/>
          <w:b/>
          <w:smallCaps/>
        </w:rPr>
        <w:t>5</w:t>
      </w:r>
      <w:proofErr w:type="gramEnd"/>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07"/>
      </w:tblGrid>
      <w:tr w:rsidR="00D66693" w14:paraId="0D96C46B" w14:textId="77777777">
        <w:tc>
          <w:tcPr>
            <w:tcW w:w="2235" w:type="dxa"/>
            <w:vAlign w:val="center"/>
          </w:tcPr>
          <w:p w14:paraId="0000000C" w14:textId="77777777" w:rsidR="00D66693" w:rsidRDefault="007A3415" w:rsidP="005E6163">
            <w:pPr>
              <w:pStyle w:val="Footer"/>
              <w:tabs>
                <w:tab w:val="clear" w:pos="4153"/>
                <w:tab w:val="clear" w:pos="8306"/>
                <w:tab w:val="left" w:pos="1942"/>
                <w:tab w:val="center" w:pos="3446"/>
                <w:tab w:val="right" w:pos="6893"/>
              </w:tabs>
              <w:rPr>
                <w:rFonts w:asciiTheme="minorHAnsi" w:hAnsiTheme="minorHAnsi" w:cstheme="minorHAnsi"/>
                <w:sz w:val="22"/>
                <w:szCs w:val="22"/>
                <w:shd w:val="clear" w:color="auto" w:fill="CCCCCC"/>
              </w:rPr>
            </w:pPr>
            <w:r>
              <w:rPr>
                <w:rFonts w:asciiTheme="minorHAnsi" w:hAnsiTheme="minorHAnsi" w:cstheme="minorHAnsi"/>
                <w:b/>
                <w:sz w:val="22"/>
                <w:szCs w:val="22"/>
              </w:rPr>
              <w:t xml:space="preserve">Sponsor: </w:t>
            </w:r>
          </w:p>
          <w:p w14:paraId="0000000D" w14:textId="77777777" w:rsidR="00D66693" w:rsidRDefault="00D66693" w:rsidP="005E6163">
            <w:pPr>
              <w:pStyle w:val="Footer"/>
              <w:tabs>
                <w:tab w:val="clear" w:pos="4153"/>
                <w:tab w:val="clear" w:pos="8306"/>
                <w:tab w:val="left" w:pos="1942"/>
                <w:tab w:val="center" w:pos="3446"/>
                <w:tab w:val="right" w:pos="6893"/>
              </w:tabs>
              <w:rPr>
                <w:rFonts w:asciiTheme="minorHAnsi" w:hAnsiTheme="minorHAnsi" w:cstheme="minorHAnsi"/>
                <w:i/>
                <w:sz w:val="22"/>
                <w:szCs w:val="22"/>
              </w:rPr>
            </w:pPr>
          </w:p>
        </w:tc>
        <w:tc>
          <w:tcPr>
            <w:tcW w:w="7007" w:type="dxa"/>
          </w:tcPr>
          <w:p w14:paraId="0000000E" w14:textId="77777777" w:rsidR="00D66693" w:rsidRDefault="007A3415" w:rsidP="005E6163">
            <w:pPr>
              <w:pStyle w:val="Footer"/>
              <w:tabs>
                <w:tab w:val="clear" w:pos="4153"/>
                <w:tab w:val="clear" w:pos="8306"/>
                <w:tab w:val="left" w:pos="1942"/>
                <w:tab w:val="center" w:pos="3446"/>
                <w:tab w:val="right" w:pos="6893"/>
              </w:tabs>
              <w:rPr>
                <w:rFonts w:asciiTheme="minorHAnsi" w:hAnsiTheme="minorHAnsi" w:cstheme="minorHAnsi"/>
                <w:sz w:val="22"/>
                <w:szCs w:val="22"/>
                <w:shd w:val="clear" w:color="auto" w:fill="CCCCCC"/>
              </w:rPr>
            </w:pPr>
            <w:r>
              <w:rPr>
                <w:rStyle w:val="Strong"/>
                <w:rFonts w:asciiTheme="minorHAnsi" w:hAnsiTheme="minorHAnsi" w:cstheme="minorHAnsi"/>
                <w:b w:val="0"/>
                <w:sz w:val="22"/>
                <w:szCs w:val="22"/>
              </w:rPr>
              <w:t>Coventry and Warwickshire Partnership NHS Trust</w:t>
            </w:r>
          </w:p>
        </w:tc>
      </w:tr>
      <w:tr w:rsidR="00D66693" w14:paraId="6BF9E69B" w14:textId="77777777">
        <w:tc>
          <w:tcPr>
            <w:tcW w:w="2235" w:type="dxa"/>
            <w:vAlign w:val="center"/>
          </w:tcPr>
          <w:p w14:paraId="0000000F" w14:textId="77777777" w:rsidR="00D66693" w:rsidRDefault="007A3415" w:rsidP="005E6163">
            <w:pPr>
              <w:pStyle w:val="Footer"/>
              <w:tabs>
                <w:tab w:val="clear" w:pos="4153"/>
                <w:tab w:val="clear" w:pos="8306"/>
                <w:tab w:val="left" w:pos="1942"/>
                <w:tab w:val="center" w:pos="3446"/>
                <w:tab w:val="right" w:pos="6893"/>
              </w:tabs>
              <w:rPr>
                <w:rFonts w:asciiTheme="minorHAnsi" w:hAnsiTheme="minorHAnsi" w:cstheme="minorHAnsi"/>
                <w:b/>
                <w:sz w:val="22"/>
                <w:szCs w:val="22"/>
              </w:rPr>
            </w:pPr>
            <w:r>
              <w:rPr>
                <w:rFonts w:asciiTheme="minorHAnsi" w:hAnsiTheme="minorHAnsi" w:cstheme="minorHAnsi"/>
                <w:b/>
                <w:sz w:val="22"/>
                <w:szCs w:val="22"/>
              </w:rPr>
              <w:t>Sponsor ref:</w:t>
            </w:r>
          </w:p>
        </w:tc>
        <w:tc>
          <w:tcPr>
            <w:tcW w:w="7007" w:type="dxa"/>
          </w:tcPr>
          <w:p w14:paraId="00000010" w14:textId="43DFFE03" w:rsidR="00D66693" w:rsidRDefault="005A14D0" w:rsidP="005E6163">
            <w:pPr>
              <w:pStyle w:val="Footer"/>
              <w:tabs>
                <w:tab w:val="clear" w:pos="4153"/>
                <w:tab w:val="clear" w:pos="8306"/>
                <w:tab w:val="left" w:pos="1942"/>
                <w:tab w:val="center" w:pos="3446"/>
                <w:tab w:val="right" w:pos="6893"/>
              </w:tabs>
              <w:rPr>
                <w:rFonts w:asciiTheme="minorHAnsi" w:hAnsiTheme="minorHAnsi" w:cstheme="minorHAnsi"/>
                <w:sz w:val="22"/>
                <w:szCs w:val="22"/>
              </w:rPr>
            </w:pPr>
            <w:r>
              <w:rPr>
                <w:rFonts w:asciiTheme="minorHAnsi" w:hAnsiTheme="minorHAnsi" w:cstheme="minorHAnsi"/>
                <w:sz w:val="22"/>
                <w:szCs w:val="22"/>
              </w:rPr>
              <w:t>350098</w:t>
            </w:r>
          </w:p>
        </w:tc>
      </w:tr>
      <w:tr w:rsidR="00D66693" w14:paraId="6D10A8D0" w14:textId="77777777">
        <w:tc>
          <w:tcPr>
            <w:tcW w:w="2235" w:type="dxa"/>
            <w:vAlign w:val="center"/>
          </w:tcPr>
          <w:p w14:paraId="00000011" w14:textId="77777777" w:rsidR="00D66693" w:rsidRDefault="007A3415" w:rsidP="005E6163">
            <w:pPr>
              <w:pStyle w:val="Footer"/>
              <w:tabs>
                <w:tab w:val="clear" w:pos="4153"/>
                <w:tab w:val="clear" w:pos="8306"/>
                <w:tab w:val="left" w:pos="1942"/>
                <w:tab w:val="center" w:pos="3446"/>
                <w:tab w:val="right" w:pos="6893"/>
              </w:tabs>
              <w:rPr>
                <w:rFonts w:asciiTheme="minorHAnsi" w:hAnsiTheme="minorHAnsi" w:cstheme="minorHAnsi"/>
                <w:b/>
                <w:sz w:val="22"/>
                <w:szCs w:val="22"/>
              </w:rPr>
            </w:pPr>
            <w:r>
              <w:rPr>
                <w:rFonts w:asciiTheme="minorHAnsi" w:hAnsiTheme="minorHAnsi" w:cstheme="minorHAnsi"/>
                <w:b/>
                <w:sz w:val="22"/>
                <w:szCs w:val="22"/>
              </w:rPr>
              <w:t>Funder:</w:t>
            </w:r>
          </w:p>
        </w:tc>
        <w:tc>
          <w:tcPr>
            <w:tcW w:w="7007" w:type="dxa"/>
          </w:tcPr>
          <w:p w14:paraId="00000012" w14:textId="62ED1E1B" w:rsidR="00D66693" w:rsidRDefault="007A3415" w:rsidP="005E6163">
            <w:pPr>
              <w:pStyle w:val="Footer"/>
              <w:tabs>
                <w:tab w:val="clear" w:pos="4153"/>
                <w:tab w:val="clear" w:pos="8306"/>
                <w:tab w:val="left" w:pos="1942"/>
                <w:tab w:val="center" w:pos="3446"/>
                <w:tab w:val="right" w:pos="6893"/>
              </w:tabs>
              <w:rPr>
                <w:rFonts w:asciiTheme="minorHAnsi" w:hAnsiTheme="minorHAnsi" w:cstheme="minorHAnsi"/>
                <w:sz w:val="22"/>
                <w:szCs w:val="22"/>
              </w:rPr>
            </w:pPr>
            <w:r>
              <w:rPr>
                <w:rFonts w:asciiTheme="minorHAnsi" w:hAnsiTheme="minorHAnsi" w:cstheme="minorHAnsi"/>
                <w:sz w:val="22"/>
                <w:szCs w:val="22"/>
              </w:rPr>
              <w:t xml:space="preserve">National Institute for Health </w:t>
            </w:r>
            <w:r w:rsidR="000F6F8B">
              <w:rPr>
                <w:rFonts w:asciiTheme="minorHAnsi" w:hAnsiTheme="minorHAnsi" w:cstheme="minorHAnsi"/>
                <w:sz w:val="22"/>
                <w:szCs w:val="22"/>
              </w:rPr>
              <w:t xml:space="preserve">and Care </w:t>
            </w:r>
            <w:r>
              <w:rPr>
                <w:rFonts w:asciiTheme="minorHAnsi" w:hAnsiTheme="minorHAnsi" w:cstheme="minorHAnsi"/>
                <w:sz w:val="22"/>
                <w:szCs w:val="22"/>
              </w:rPr>
              <w:t>Research: Health and Social Care Delivery Research (HSDR) programme</w:t>
            </w:r>
          </w:p>
        </w:tc>
      </w:tr>
      <w:tr w:rsidR="00D66693" w14:paraId="332931F8" w14:textId="77777777">
        <w:tc>
          <w:tcPr>
            <w:tcW w:w="2235" w:type="dxa"/>
            <w:vAlign w:val="center"/>
          </w:tcPr>
          <w:p w14:paraId="00000013" w14:textId="77777777" w:rsidR="00D66693" w:rsidRDefault="007A3415" w:rsidP="005E6163">
            <w:pPr>
              <w:tabs>
                <w:tab w:val="left" w:pos="1942"/>
              </w:tabs>
              <w:spacing w:after="0" w:line="240" w:lineRule="auto"/>
              <w:rPr>
                <w:rFonts w:asciiTheme="minorHAnsi" w:hAnsiTheme="minorHAnsi" w:cstheme="minorHAnsi"/>
                <w:i/>
              </w:rPr>
            </w:pPr>
            <w:r>
              <w:rPr>
                <w:rFonts w:asciiTheme="minorHAnsi" w:hAnsiTheme="minorHAnsi" w:cstheme="minorHAnsi"/>
                <w:b/>
              </w:rPr>
              <w:t>Funder ref:</w:t>
            </w:r>
          </w:p>
        </w:tc>
        <w:tc>
          <w:tcPr>
            <w:tcW w:w="7007" w:type="dxa"/>
          </w:tcPr>
          <w:p w14:paraId="00000014" w14:textId="77777777" w:rsidR="00D66693" w:rsidRDefault="007A3415" w:rsidP="005E6163">
            <w:pPr>
              <w:tabs>
                <w:tab w:val="left" w:pos="1942"/>
              </w:tabs>
              <w:spacing w:after="0" w:line="240" w:lineRule="auto"/>
              <w:rPr>
                <w:rFonts w:asciiTheme="minorHAnsi" w:hAnsiTheme="minorHAnsi" w:cstheme="minorHAnsi"/>
                <w:b/>
              </w:rPr>
            </w:pPr>
            <w:r>
              <w:rPr>
                <w:rStyle w:val="Strong"/>
                <w:rFonts w:asciiTheme="minorHAnsi" w:hAnsiTheme="minorHAnsi" w:cstheme="minorHAnsi"/>
                <w:b w:val="0"/>
              </w:rPr>
              <w:t>NIHR 158265</w:t>
            </w:r>
          </w:p>
        </w:tc>
      </w:tr>
      <w:tr w:rsidR="00D66693" w14:paraId="4E6EBB0E" w14:textId="77777777">
        <w:tc>
          <w:tcPr>
            <w:tcW w:w="2235" w:type="dxa"/>
            <w:vAlign w:val="center"/>
          </w:tcPr>
          <w:p w14:paraId="00000015" w14:textId="77777777" w:rsidR="00D66693" w:rsidRDefault="007A3415" w:rsidP="005E6163">
            <w:pPr>
              <w:pStyle w:val="Footer"/>
              <w:tabs>
                <w:tab w:val="clear" w:pos="4153"/>
                <w:tab w:val="clear" w:pos="8306"/>
                <w:tab w:val="left" w:pos="1942"/>
                <w:tab w:val="center" w:pos="3446"/>
                <w:tab w:val="right" w:pos="6893"/>
              </w:tabs>
              <w:rPr>
                <w:rFonts w:asciiTheme="minorHAnsi" w:hAnsiTheme="minorHAnsi" w:cstheme="minorHAnsi"/>
                <w:sz w:val="22"/>
                <w:szCs w:val="22"/>
              </w:rPr>
            </w:pPr>
            <w:r>
              <w:rPr>
                <w:rFonts w:asciiTheme="minorHAnsi" w:hAnsiTheme="minorHAnsi" w:cstheme="minorHAnsi"/>
                <w:b/>
                <w:sz w:val="22"/>
                <w:szCs w:val="22"/>
              </w:rPr>
              <w:t>IRAS ref:</w:t>
            </w:r>
          </w:p>
        </w:tc>
        <w:tc>
          <w:tcPr>
            <w:tcW w:w="7007" w:type="dxa"/>
          </w:tcPr>
          <w:p w14:paraId="00000016" w14:textId="64114A5B" w:rsidR="00D66693" w:rsidRPr="00EB31ED" w:rsidRDefault="00EB31ED" w:rsidP="005E6163">
            <w:pPr>
              <w:pStyle w:val="Footer"/>
              <w:tabs>
                <w:tab w:val="clear" w:pos="4153"/>
                <w:tab w:val="clear" w:pos="8306"/>
                <w:tab w:val="left" w:pos="1942"/>
                <w:tab w:val="center" w:pos="3446"/>
                <w:tab w:val="right" w:pos="6893"/>
              </w:tabs>
              <w:rPr>
                <w:rFonts w:asciiTheme="minorHAnsi" w:eastAsia="Calibri" w:hAnsiTheme="minorHAnsi" w:cstheme="minorHAnsi"/>
                <w:color w:val="000000"/>
                <w:sz w:val="22"/>
                <w:szCs w:val="22"/>
              </w:rPr>
            </w:pPr>
            <w:r w:rsidRPr="00EB31ED">
              <w:rPr>
                <w:rFonts w:asciiTheme="minorHAnsi" w:eastAsia="Calibri" w:hAnsiTheme="minorHAnsi" w:cstheme="minorHAnsi"/>
                <w:color w:val="000000"/>
                <w:sz w:val="22"/>
                <w:szCs w:val="22"/>
              </w:rPr>
              <w:t>350098</w:t>
            </w:r>
            <w:r w:rsidR="006E782A">
              <w:rPr>
                <w:rFonts w:asciiTheme="minorHAnsi" w:eastAsia="Calibri" w:hAnsiTheme="minorHAnsi" w:cstheme="minorHAnsi"/>
                <w:color w:val="000000"/>
                <w:sz w:val="22"/>
                <w:szCs w:val="22"/>
              </w:rPr>
              <w:t xml:space="preserve"> (Stage 1)</w:t>
            </w:r>
          </w:p>
        </w:tc>
      </w:tr>
      <w:tr w:rsidR="006E782A" w14:paraId="3B16906B" w14:textId="77777777">
        <w:tc>
          <w:tcPr>
            <w:tcW w:w="2235" w:type="dxa"/>
            <w:vAlign w:val="center"/>
          </w:tcPr>
          <w:p w14:paraId="76DDD2F9" w14:textId="03490657" w:rsidR="006E782A" w:rsidRDefault="006E782A" w:rsidP="005E6163">
            <w:pPr>
              <w:pStyle w:val="Footer"/>
              <w:tabs>
                <w:tab w:val="clear" w:pos="4153"/>
                <w:tab w:val="clear" w:pos="8306"/>
                <w:tab w:val="left" w:pos="1942"/>
                <w:tab w:val="center" w:pos="3446"/>
                <w:tab w:val="right" w:pos="6893"/>
              </w:tabs>
              <w:rPr>
                <w:rFonts w:asciiTheme="minorHAnsi" w:hAnsiTheme="minorHAnsi" w:cstheme="minorHAnsi"/>
                <w:b/>
                <w:sz w:val="22"/>
                <w:szCs w:val="22"/>
              </w:rPr>
            </w:pPr>
            <w:r>
              <w:rPr>
                <w:rFonts w:asciiTheme="minorHAnsi" w:hAnsiTheme="minorHAnsi" w:cstheme="minorHAnsi"/>
                <w:b/>
                <w:sz w:val="22"/>
                <w:szCs w:val="22"/>
              </w:rPr>
              <w:t>REC ref:</w:t>
            </w:r>
          </w:p>
        </w:tc>
        <w:tc>
          <w:tcPr>
            <w:tcW w:w="7007" w:type="dxa"/>
          </w:tcPr>
          <w:p w14:paraId="36F39E8E" w14:textId="6E1DF36E" w:rsidR="006E782A" w:rsidRPr="006E782A" w:rsidRDefault="006E782A" w:rsidP="005E6163">
            <w:pPr>
              <w:pStyle w:val="Footer"/>
              <w:tabs>
                <w:tab w:val="clear" w:pos="4153"/>
                <w:tab w:val="clear" w:pos="8306"/>
                <w:tab w:val="left" w:pos="1942"/>
                <w:tab w:val="center" w:pos="3446"/>
                <w:tab w:val="right" w:pos="6893"/>
              </w:tabs>
              <w:rPr>
                <w:rFonts w:asciiTheme="minorHAnsi" w:eastAsia="Calibri" w:hAnsiTheme="minorHAnsi" w:cstheme="minorHAnsi"/>
                <w:color w:val="000000"/>
                <w:sz w:val="22"/>
                <w:szCs w:val="22"/>
              </w:rPr>
            </w:pPr>
            <w:r w:rsidRPr="006E782A">
              <w:rPr>
                <w:rFonts w:asciiTheme="minorHAnsi" w:eastAsia="Calibri" w:hAnsiTheme="minorHAnsi" w:cstheme="minorHAnsi"/>
                <w:color w:val="000000"/>
                <w:sz w:val="22"/>
                <w:szCs w:val="22"/>
              </w:rPr>
              <w:t>25/SC/0014 (Stage 1)</w:t>
            </w:r>
          </w:p>
        </w:tc>
      </w:tr>
      <w:tr w:rsidR="00D66693" w14:paraId="090AD843" w14:textId="77777777">
        <w:tc>
          <w:tcPr>
            <w:tcW w:w="2235" w:type="dxa"/>
            <w:vAlign w:val="center"/>
          </w:tcPr>
          <w:p w14:paraId="00000017" w14:textId="48966DF0" w:rsidR="00D66693" w:rsidRDefault="00282B86" w:rsidP="005E6163">
            <w:pPr>
              <w:pStyle w:val="Footer"/>
              <w:tabs>
                <w:tab w:val="clear" w:pos="4153"/>
                <w:tab w:val="clear" w:pos="8306"/>
                <w:tab w:val="left" w:pos="1942"/>
                <w:tab w:val="center" w:pos="3446"/>
                <w:tab w:val="right" w:pos="6893"/>
              </w:tabs>
              <w:rPr>
                <w:rFonts w:asciiTheme="minorHAnsi" w:hAnsiTheme="minorHAnsi" w:cstheme="minorHAnsi"/>
                <w:b/>
                <w:sz w:val="22"/>
                <w:szCs w:val="22"/>
              </w:rPr>
            </w:pPr>
            <w:r w:rsidRPr="00282B86">
              <w:rPr>
                <w:rFonts w:asciiTheme="minorHAnsi" w:hAnsiTheme="minorHAnsi" w:cstheme="minorHAnsi"/>
                <w:b/>
                <w:sz w:val="22"/>
                <w:szCs w:val="22"/>
              </w:rPr>
              <w:t>ClinicalTrials.gov</w:t>
            </w:r>
          </w:p>
        </w:tc>
        <w:tc>
          <w:tcPr>
            <w:tcW w:w="7007" w:type="dxa"/>
          </w:tcPr>
          <w:p w14:paraId="00000018" w14:textId="535C98A4" w:rsidR="00D66693" w:rsidRDefault="00282B86" w:rsidP="005E6163">
            <w:pPr>
              <w:pStyle w:val="Footer"/>
              <w:tabs>
                <w:tab w:val="clear" w:pos="4153"/>
                <w:tab w:val="clear" w:pos="8306"/>
                <w:tab w:val="left" w:pos="1942"/>
                <w:tab w:val="center" w:pos="3446"/>
                <w:tab w:val="right" w:pos="6893"/>
              </w:tabs>
              <w:rPr>
                <w:rFonts w:asciiTheme="minorHAnsi" w:hAnsiTheme="minorHAnsi" w:cstheme="minorHAnsi"/>
                <w:color w:val="FF0000"/>
                <w:sz w:val="22"/>
                <w:szCs w:val="22"/>
              </w:rPr>
            </w:pPr>
            <w:r w:rsidRPr="00282B86">
              <w:rPr>
                <w:rFonts w:asciiTheme="minorHAnsi" w:hAnsiTheme="minorHAnsi" w:cstheme="minorHAnsi"/>
                <w:sz w:val="22"/>
                <w:szCs w:val="22"/>
              </w:rPr>
              <w:t>NCT06918483</w:t>
            </w:r>
          </w:p>
        </w:tc>
      </w:tr>
      <w:tr w:rsidR="00D66693" w14:paraId="00174375" w14:textId="77777777">
        <w:tc>
          <w:tcPr>
            <w:tcW w:w="2235" w:type="dxa"/>
            <w:vAlign w:val="center"/>
          </w:tcPr>
          <w:p w14:paraId="00000019" w14:textId="77777777" w:rsidR="00D66693" w:rsidRDefault="007A3415" w:rsidP="005E6163">
            <w:pPr>
              <w:pStyle w:val="Footer"/>
              <w:tabs>
                <w:tab w:val="clear" w:pos="4153"/>
                <w:tab w:val="clear" w:pos="8306"/>
                <w:tab w:val="left" w:pos="1942"/>
                <w:tab w:val="center" w:pos="3446"/>
                <w:tab w:val="right" w:pos="6893"/>
              </w:tabs>
              <w:rPr>
                <w:rFonts w:asciiTheme="minorHAnsi" w:hAnsiTheme="minorHAnsi" w:cstheme="minorHAnsi"/>
                <w:b/>
                <w:sz w:val="22"/>
                <w:szCs w:val="22"/>
              </w:rPr>
            </w:pPr>
            <w:r>
              <w:rPr>
                <w:rFonts w:asciiTheme="minorHAnsi" w:hAnsiTheme="minorHAnsi" w:cstheme="minorHAnsi"/>
                <w:b/>
                <w:sz w:val="22"/>
                <w:szCs w:val="22"/>
              </w:rPr>
              <w:t>Project Duration</w:t>
            </w:r>
          </w:p>
        </w:tc>
        <w:tc>
          <w:tcPr>
            <w:tcW w:w="7007" w:type="dxa"/>
          </w:tcPr>
          <w:p w14:paraId="0000001A" w14:textId="32A8CE53" w:rsidR="00D66693" w:rsidRDefault="00095D12" w:rsidP="005E6163">
            <w:pPr>
              <w:pStyle w:val="Footer"/>
              <w:tabs>
                <w:tab w:val="clear" w:pos="4153"/>
                <w:tab w:val="clear" w:pos="8306"/>
                <w:tab w:val="left" w:pos="1942"/>
                <w:tab w:val="center" w:pos="3446"/>
                <w:tab w:val="right" w:pos="6893"/>
              </w:tabs>
              <w:rPr>
                <w:rFonts w:asciiTheme="minorHAnsi" w:hAnsiTheme="minorHAnsi" w:cstheme="minorHAnsi"/>
                <w:sz w:val="22"/>
                <w:szCs w:val="22"/>
              </w:rPr>
            </w:pPr>
            <w:bookmarkStart w:id="0" w:name="_Hlk155788918"/>
            <w:r>
              <w:rPr>
                <w:rFonts w:asciiTheme="minorHAnsi" w:hAnsiTheme="minorHAnsi" w:cstheme="minorHAnsi"/>
                <w:sz w:val="22"/>
                <w:szCs w:val="22"/>
              </w:rPr>
              <w:t>36 months - s</w:t>
            </w:r>
            <w:r w:rsidR="006F05D7">
              <w:rPr>
                <w:rFonts w:asciiTheme="minorHAnsi" w:hAnsiTheme="minorHAnsi" w:cstheme="minorHAnsi"/>
                <w:sz w:val="22"/>
                <w:szCs w:val="22"/>
              </w:rPr>
              <w:t xml:space="preserve">tart date: </w:t>
            </w:r>
            <w:r>
              <w:rPr>
                <w:rFonts w:asciiTheme="minorHAnsi" w:hAnsiTheme="minorHAnsi" w:cstheme="minorHAnsi"/>
                <w:sz w:val="22"/>
                <w:szCs w:val="22"/>
              </w:rPr>
              <w:t>01 Sep 2024</w:t>
            </w:r>
            <w:bookmarkEnd w:id="0"/>
          </w:p>
        </w:tc>
      </w:tr>
    </w:tbl>
    <w:p w14:paraId="0000001B" w14:textId="77777777" w:rsidR="00D66693" w:rsidRDefault="00D66693" w:rsidP="005E6163">
      <w:pPr>
        <w:spacing w:after="0" w:line="240" w:lineRule="auto"/>
        <w:jc w:val="both"/>
        <w:rPr>
          <w:rFonts w:asciiTheme="minorHAnsi" w:hAnsiTheme="minorHAnsi"/>
          <w:b/>
          <w:bCs/>
          <w:sz w:val="20"/>
          <w:szCs w:val="23"/>
        </w:rPr>
      </w:pPr>
    </w:p>
    <w:p w14:paraId="0000001C" w14:textId="77777777" w:rsidR="00D66693" w:rsidRDefault="00D66693" w:rsidP="005E6163">
      <w:pPr>
        <w:spacing w:after="0" w:line="240" w:lineRule="auto"/>
        <w:jc w:val="both"/>
        <w:rPr>
          <w:rFonts w:asciiTheme="minorHAnsi" w:hAnsiTheme="minorHAnsi"/>
          <w:b/>
          <w:bCs/>
          <w:sz w:val="20"/>
          <w:szCs w:val="23"/>
        </w:rPr>
      </w:pPr>
    </w:p>
    <w:p w14:paraId="3CED21CE" w14:textId="77777777" w:rsidR="006422A6" w:rsidRDefault="006422A6" w:rsidP="005E6163">
      <w:pPr>
        <w:spacing w:after="0" w:line="240" w:lineRule="auto"/>
        <w:jc w:val="both"/>
        <w:rPr>
          <w:rFonts w:asciiTheme="minorHAnsi" w:hAnsiTheme="minorHAnsi"/>
          <w:b/>
          <w:bCs/>
          <w:sz w:val="20"/>
          <w:szCs w:val="23"/>
        </w:rPr>
      </w:pPr>
    </w:p>
    <w:p w14:paraId="0000001D" w14:textId="77777777" w:rsidR="00D66693" w:rsidRDefault="00D66693" w:rsidP="005E6163">
      <w:pPr>
        <w:spacing w:after="0" w:line="240" w:lineRule="auto"/>
        <w:jc w:val="both"/>
        <w:rPr>
          <w:rFonts w:asciiTheme="minorHAnsi" w:hAnsiTheme="minorHAnsi"/>
          <w:b/>
          <w:bCs/>
          <w:sz w:val="20"/>
          <w:szCs w:val="23"/>
        </w:rPr>
      </w:pPr>
    </w:p>
    <w:p w14:paraId="7E65D9B2" w14:textId="3FB7E8E9" w:rsidR="006422A6" w:rsidRDefault="006422A6" w:rsidP="00CA28D8">
      <w:pPr>
        <w:spacing w:after="0" w:line="240" w:lineRule="auto"/>
        <w:jc w:val="center"/>
        <w:rPr>
          <w:rFonts w:asciiTheme="minorHAnsi" w:hAnsiTheme="minorHAnsi"/>
          <w:b/>
          <w:bCs/>
          <w:sz w:val="20"/>
          <w:szCs w:val="23"/>
        </w:rPr>
      </w:pPr>
    </w:p>
    <w:p w14:paraId="21625277" w14:textId="77777777" w:rsidR="00CA28D8" w:rsidRPr="00CA28D8" w:rsidRDefault="00CA28D8" w:rsidP="00CA28D8">
      <w:pPr>
        <w:spacing w:after="0" w:line="240" w:lineRule="auto"/>
        <w:jc w:val="center"/>
        <w:rPr>
          <w:rFonts w:asciiTheme="minorHAnsi" w:hAnsiTheme="minorHAnsi"/>
          <w:b/>
          <w:bCs/>
          <w:sz w:val="20"/>
          <w:szCs w:val="23"/>
        </w:rPr>
      </w:pPr>
    </w:p>
    <w:p w14:paraId="0000001E" w14:textId="77777777" w:rsidR="00D66693" w:rsidRDefault="00D66693" w:rsidP="005E6163">
      <w:pPr>
        <w:spacing w:after="0" w:line="240" w:lineRule="auto"/>
        <w:jc w:val="both"/>
        <w:rPr>
          <w:rFonts w:asciiTheme="minorHAnsi" w:hAnsiTheme="minorHAnsi"/>
          <w:b/>
          <w:bCs/>
          <w:sz w:val="20"/>
          <w:szCs w:val="23"/>
        </w:rPr>
      </w:pPr>
    </w:p>
    <w:p w14:paraId="0000001F" w14:textId="77777777" w:rsidR="00D66693" w:rsidRDefault="00D66693" w:rsidP="005E6163">
      <w:pPr>
        <w:spacing w:after="0" w:line="240" w:lineRule="auto"/>
        <w:jc w:val="both"/>
        <w:rPr>
          <w:rFonts w:asciiTheme="minorHAnsi" w:hAnsiTheme="minorHAnsi"/>
          <w:b/>
          <w:bCs/>
          <w:sz w:val="20"/>
          <w:szCs w:val="23"/>
        </w:rPr>
      </w:pPr>
    </w:p>
    <w:p w14:paraId="00000020" w14:textId="77777777" w:rsidR="00D66693" w:rsidRDefault="00D66693" w:rsidP="005E6163">
      <w:pPr>
        <w:spacing w:after="0" w:line="240" w:lineRule="auto"/>
        <w:jc w:val="both"/>
        <w:rPr>
          <w:rFonts w:asciiTheme="minorHAnsi" w:hAnsiTheme="minorHAnsi"/>
          <w:b/>
          <w:bCs/>
          <w:sz w:val="20"/>
          <w:szCs w:val="23"/>
        </w:rPr>
      </w:pPr>
    </w:p>
    <w:p w14:paraId="00000021" w14:textId="77777777" w:rsidR="00D66693" w:rsidRDefault="007A3415" w:rsidP="005E6163">
      <w:pPr>
        <w:spacing w:after="0" w:line="240" w:lineRule="auto"/>
        <w:rPr>
          <w:rFonts w:asciiTheme="minorHAnsi" w:hAnsiTheme="minorHAnsi"/>
          <w:b/>
          <w:bCs/>
          <w:sz w:val="20"/>
          <w:szCs w:val="23"/>
        </w:rPr>
      </w:pPr>
      <w:r>
        <w:rPr>
          <w:rFonts w:asciiTheme="minorHAnsi" w:hAnsiTheme="minorHAnsi"/>
          <w:b/>
          <w:bCs/>
          <w:sz w:val="20"/>
          <w:szCs w:val="23"/>
        </w:rPr>
        <w:br w:type="page"/>
      </w:r>
    </w:p>
    <w:p w14:paraId="00000022" w14:textId="77777777" w:rsidR="00D66693" w:rsidRDefault="007A3415" w:rsidP="005E6163">
      <w:pPr>
        <w:spacing w:after="0" w:line="240" w:lineRule="auto"/>
        <w:jc w:val="both"/>
        <w:rPr>
          <w:rFonts w:asciiTheme="minorHAnsi" w:hAnsiTheme="minorHAnsi"/>
          <w:b/>
          <w:bCs/>
          <w:sz w:val="20"/>
          <w:szCs w:val="23"/>
        </w:rPr>
      </w:pPr>
      <w:r>
        <w:rPr>
          <w:rFonts w:asciiTheme="minorHAnsi" w:hAnsiTheme="minorHAnsi"/>
          <w:b/>
          <w:bCs/>
          <w:sz w:val="20"/>
          <w:szCs w:val="23"/>
        </w:rPr>
        <w:lastRenderedPageBreak/>
        <w:t>SIGNATURE PAGE</w:t>
      </w:r>
    </w:p>
    <w:p w14:paraId="00000023" w14:textId="4A7BE6AD" w:rsidR="00D66693" w:rsidRDefault="007A3415" w:rsidP="005E6163">
      <w:pPr>
        <w:spacing w:after="0" w:line="240" w:lineRule="auto"/>
        <w:rPr>
          <w:rFonts w:asciiTheme="minorHAnsi" w:hAnsiTheme="minorHAnsi"/>
          <w:bCs/>
        </w:rPr>
      </w:pPr>
      <w:r>
        <w:rPr>
          <w:rFonts w:asciiTheme="minorHAnsi" w:hAnsiTheme="minorHAnsi"/>
          <w:bCs/>
        </w:rPr>
        <w:t xml:space="preserve">The undersigned confirm that the following protocol has been agreed and accepted and that the </w:t>
      </w:r>
      <w:r w:rsidR="009C608B">
        <w:rPr>
          <w:rFonts w:asciiTheme="minorHAnsi" w:hAnsiTheme="minorHAnsi"/>
          <w:bCs/>
        </w:rPr>
        <w:t>Co-</w:t>
      </w:r>
      <w:r>
        <w:rPr>
          <w:rFonts w:asciiTheme="minorHAnsi" w:hAnsiTheme="minorHAnsi"/>
          <w:bCs/>
        </w:rPr>
        <w:t>Chief Investigator</w:t>
      </w:r>
      <w:r w:rsidR="009C608B">
        <w:rPr>
          <w:rFonts w:asciiTheme="minorHAnsi" w:hAnsiTheme="minorHAnsi"/>
          <w:bCs/>
        </w:rPr>
        <w:t>s</w:t>
      </w:r>
      <w:r>
        <w:rPr>
          <w:rFonts w:asciiTheme="minorHAnsi" w:hAnsiTheme="minorHAnsi"/>
          <w:bCs/>
        </w:rPr>
        <w:t xml:space="preserve"> agree to conduct the study in compliance with the approved protocol and will adhere to the principles outlined in the relevant study </w:t>
      </w:r>
      <w:r w:rsidRPr="00421923">
        <w:rPr>
          <w:rFonts w:asciiTheme="minorHAnsi" w:hAnsiTheme="minorHAnsi"/>
          <w:bCs/>
        </w:rPr>
        <w:t>regulations, GCP guidelines, and study SOPs.</w:t>
      </w:r>
    </w:p>
    <w:p w14:paraId="10CF5EAB" w14:textId="77777777" w:rsidR="00EC5C76" w:rsidRDefault="00EC5C76" w:rsidP="005E6163">
      <w:pPr>
        <w:spacing w:after="0" w:line="240" w:lineRule="auto"/>
        <w:rPr>
          <w:rFonts w:asciiTheme="minorHAnsi" w:hAnsiTheme="minorHAnsi"/>
          <w:bCs/>
        </w:rPr>
      </w:pPr>
    </w:p>
    <w:p w14:paraId="00000024" w14:textId="66A2DB99" w:rsidR="00D66693" w:rsidRDefault="007A3415" w:rsidP="005E6163">
      <w:pPr>
        <w:spacing w:after="0" w:line="240" w:lineRule="auto"/>
        <w:rPr>
          <w:rFonts w:asciiTheme="minorHAnsi" w:hAnsiTheme="minorHAnsi"/>
          <w:bCs/>
        </w:rPr>
      </w:pPr>
      <w:r>
        <w:rPr>
          <w:rFonts w:asciiTheme="minorHAnsi" w:hAnsiTheme="minorHAnsi"/>
          <w:bCs/>
        </w:rPr>
        <w:t>I agree to ensure that the confidential information contained in this document will not be used for any other purpose other than the evaluation or conduct of the study without the prior written consent of the Sponsor.</w:t>
      </w:r>
    </w:p>
    <w:p w14:paraId="75D64402" w14:textId="77777777" w:rsidR="009C7FF9" w:rsidRDefault="009C7FF9" w:rsidP="005E6163">
      <w:pPr>
        <w:spacing w:after="0" w:line="240" w:lineRule="auto"/>
        <w:rPr>
          <w:rFonts w:asciiTheme="minorHAnsi" w:hAnsiTheme="minorHAnsi"/>
          <w:bCs/>
        </w:rPr>
      </w:pPr>
    </w:p>
    <w:p w14:paraId="00000025" w14:textId="51383F03" w:rsidR="00D66693" w:rsidRDefault="007A3415" w:rsidP="005E6163">
      <w:pPr>
        <w:spacing w:after="0" w:line="240" w:lineRule="auto"/>
        <w:rPr>
          <w:rFonts w:asciiTheme="minorHAnsi" w:hAnsiTheme="minorHAnsi"/>
          <w:bCs/>
        </w:rPr>
      </w:pPr>
      <w:r>
        <w:rPr>
          <w:rFonts w:asciiTheme="minorHAnsi" w:hAnsiTheme="minorHAnsi"/>
          <w:bCs/>
        </w:rPr>
        <w:t>I also confirm that I will make the findings of the study publicly available through publication or other dissemination tools without any unnecessary delay and that an honest accurate and transparent account of the study will be given; and that any discrepancies from the study as planned in this protocol will be explained.</w:t>
      </w:r>
    </w:p>
    <w:p w14:paraId="00000026" w14:textId="77777777" w:rsidR="00D66693" w:rsidRDefault="00D66693" w:rsidP="005E6163">
      <w:pPr>
        <w:spacing w:after="0" w:line="240" w:lineRule="auto"/>
        <w:jc w:val="both"/>
        <w:rPr>
          <w:rFonts w:asciiTheme="minorHAnsi" w:hAnsiTheme="minorHAnsi"/>
          <w:b/>
          <w:bCs/>
          <w:sz w:val="20"/>
          <w:szCs w:val="23"/>
        </w:rPr>
      </w:pPr>
    </w:p>
    <w:tbl>
      <w:tblPr>
        <w:tblW w:w="9303" w:type="dxa"/>
        <w:tblLook w:val="01E0" w:firstRow="1" w:lastRow="1" w:firstColumn="1" w:lastColumn="1" w:noHBand="0" w:noVBand="0"/>
      </w:tblPr>
      <w:tblGrid>
        <w:gridCol w:w="4369"/>
        <w:gridCol w:w="2716"/>
        <w:gridCol w:w="1982"/>
        <w:gridCol w:w="236"/>
      </w:tblGrid>
      <w:tr w:rsidR="00D66693" w14:paraId="7CF352E4" w14:textId="77777777">
        <w:tc>
          <w:tcPr>
            <w:tcW w:w="4369" w:type="dxa"/>
            <w:tcBorders>
              <w:top w:val="single" w:sz="4" w:space="0" w:color="auto"/>
              <w:left w:val="single" w:sz="4" w:space="0" w:color="auto"/>
            </w:tcBorders>
          </w:tcPr>
          <w:p w14:paraId="00000027" w14:textId="60C6F38E" w:rsidR="00D66693" w:rsidRDefault="009C608B" w:rsidP="005E6163">
            <w:pPr>
              <w:tabs>
                <w:tab w:val="left" w:pos="971"/>
                <w:tab w:val="left" w:pos="1344"/>
              </w:tabs>
              <w:spacing w:after="0" w:line="240" w:lineRule="auto"/>
              <w:rPr>
                <w:rFonts w:asciiTheme="minorHAnsi" w:hAnsiTheme="minorHAnsi" w:cs="Arial"/>
                <w:b/>
              </w:rPr>
            </w:pPr>
            <w:r>
              <w:rPr>
                <w:rFonts w:asciiTheme="minorHAnsi" w:hAnsiTheme="minorHAnsi" w:cs="Arial"/>
                <w:b/>
              </w:rPr>
              <w:t>Co-</w:t>
            </w:r>
            <w:r w:rsidR="007A3415">
              <w:rPr>
                <w:rFonts w:asciiTheme="minorHAnsi" w:hAnsiTheme="minorHAnsi" w:cs="Arial"/>
                <w:b/>
              </w:rPr>
              <w:t>Chief Investigator:</w:t>
            </w:r>
          </w:p>
        </w:tc>
        <w:tc>
          <w:tcPr>
            <w:tcW w:w="2716" w:type="dxa"/>
            <w:tcBorders>
              <w:top w:val="single" w:sz="4" w:space="0" w:color="auto"/>
            </w:tcBorders>
          </w:tcPr>
          <w:p w14:paraId="00000028" w14:textId="77777777" w:rsidR="00D66693" w:rsidRDefault="00D66693" w:rsidP="005E6163">
            <w:pPr>
              <w:tabs>
                <w:tab w:val="left" w:pos="971"/>
                <w:tab w:val="left" w:pos="1344"/>
              </w:tabs>
              <w:spacing w:after="0" w:line="240" w:lineRule="auto"/>
              <w:rPr>
                <w:rFonts w:asciiTheme="minorHAnsi" w:hAnsiTheme="minorHAnsi" w:cs="Arial"/>
              </w:rPr>
            </w:pPr>
          </w:p>
        </w:tc>
        <w:tc>
          <w:tcPr>
            <w:tcW w:w="1982" w:type="dxa"/>
            <w:tcBorders>
              <w:top w:val="single" w:sz="4" w:space="0" w:color="auto"/>
            </w:tcBorders>
          </w:tcPr>
          <w:p w14:paraId="00000029" w14:textId="77777777" w:rsidR="00D66693" w:rsidRDefault="00D66693" w:rsidP="005E6163">
            <w:pPr>
              <w:tabs>
                <w:tab w:val="left" w:pos="971"/>
                <w:tab w:val="left" w:pos="1344"/>
              </w:tabs>
              <w:spacing w:after="0" w:line="240" w:lineRule="auto"/>
              <w:rPr>
                <w:rFonts w:asciiTheme="minorHAnsi" w:hAnsiTheme="minorHAnsi" w:cs="Arial"/>
              </w:rPr>
            </w:pPr>
          </w:p>
        </w:tc>
        <w:tc>
          <w:tcPr>
            <w:tcW w:w="236" w:type="dxa"/>
            <w:tcBorders>
              <w:top w:val="single" w:sz="4" w:space="0" w:color="auto"/>
              <w:right w:val="single" w:sz="4" w:space="0" w:color="auto"/>
            </w:tcBorders>
          </w:tcPr>
          <w:p w14:paraId="0000002A" w14:textId="77777777" w:rsidR="00D66693" w:rsidRDefault="00D66693" w:rsidP="005E6163">
            <w:pPr>
              <w:tabs>
                <w:tab w:val="left" w:pos="971"/>
                <w:tab w:val="left" w:pos="1344"/>
              </w:tabs>
              <w:spacing w:after="0" w:line="240" w:lineRule="auto"/>
              <w:rPr>
                <w:rFonts w:asciiTheme="minorHAnsi" w:hAnsiTheme="minorHAnsi" w:cs="Arial"/>
                <w:b/>
              </w:rPr>
            </w:pPr>
          </w:p>
        </w:tc>
      </w:tr>
      <w:tr w:rsidR="00D66693" w14:paraId="1DBFFF39" w14:textId="77777777">
        <w:tc>
          <w:tcPr>
            <w:tcW w:w="4369" w:type="dxa"/>
            <w:tcBorders>
              <w:left w:val="single" w:sz="4" w:space="0" w:color="auto"/>
              <w:bottom w:val="single" w:sz="4" w:space="0" w:color="auto"/>
            </w:tcBorders>
          </w:tcPr>
          <w:p w14:paraId="0000002B" w14:textId="77777777" w:rsidR="00D66693" w:rsidRDefault="00D66693" w:rsidP="005E6163">
            <w:pPr>
              <w:tabs>
                <w:tab w:val="left" w:pos="971"/>
                <w:tab w:val="left" w:pos="1344"/>
              </w:tabs>
              <w:spacing w:after="0" w:line="240" w:lineRule="auto"/>
              <w:rPr>
                <w:rFonts w:asciiTheme="minorHAnsi" w:hAnsiTheme="minorHAnsi" w:cs="Arial"/>
                <w:b/>
              </w:rPr>
            </w:pPr>
          </w:p>
          <w:p w14:paraId="0000002C" w14:textId="77777777" w:rsidR="00D66693" w:rsidRDefault="00D66693" w:rsidP="005E6163">
            <w:pPr>
              <w:tabs>
                <w:tab w:val="left" w:pos="971"/>
                <w:tab w:val="left" w:pos="1344"/>
              </w:tabs>
              <w:spacing w:after="0" w:line="240" w:lineRule="auto"/>
              <w:rPr>
                <w:rFonts w:asciiTheme="minorHAnsi" w:hAnsiTheme="minorHAnsi" w:cs="Arial"/>
                <w:b/>
              </w:rPr>
            </w:pPr>
          </w:p>
        </w:tc>
        <w:tc>
          <w:tcPr>
            <w:tcW w:w="2716" w:type="dxa"/>
            <w:tcBorders>
              <w:bottom w:val="single" w:sz="4" w:space="0" w:color="auto"/>
            </w:tcBorders>
          </w:tcPr>
          <w:p w14:paraId="0000002D" w14:textId="129CA3AF" w:rsidR="00D66693" w:rsidRDefault="00066A5D" w:rsidP="005E6163">
            <w:pPr>
              <w:tabs>
                <w:tab w:val="left" w:pos="971"/>
                <w:tab w:val="left" w:pos="1344"/>
              </w:tabs>
              <w:spacing w:after="0" w:line="240" w:lineRule="auto"/>
              <w:rPr>
                <w:rFonts w:asciiTheme="minorHAnsi" w:hAnsiTheme="minorHAnsi" w:cs="Arial"/>
                <w:b/>
              </w:rPr>
            </w:pPr>
            <w:r>
              <w:rPr>
                <w:rFonts w:asciiTheme="minorHAnsi" w:hAnsiTheme="minorHAnsi" w:cs="Arial"/>
                <w:b/>
                <w:noProof/>
              </w:rPr>
              <mc:AlternateContent>
                <mc:Choice Requires="wpi">
                  <w:drawing>
                    <wp:anchor distT="0" distB="0" distL="114300" distR="114300" simplePos="0" relativeHeight="251664384" behindDoc="0" locked="0" layoutInCell="1" allowOverlap="1" wp14:anchorId="70418F5B" wp14:editId="4E951A79">
                      <wp:simplePos x="0" y="0"/>
                      <wp:positionH relativeFrom="column">
                        <wp:posOffset>364490</wp:posOffset>
                      </wp:positionH>
                      <wp:positionV relativeFrom="paragraph">
                        <wp:posOffset>-28575</wp:posOffset>
                      </wp:positionV>
                      <wp:extent cx="1254545" cy="742575"/>
                      <wp:effectExtent l="38100" t="38100" r="3175" b="38735"/>
                      <wp:wrapNone/>
                      <wp:docPr id="319869160" name="Ink 7"/>
                      <wp:cNvGraphicFramePr/>
                      <a:graphic xmlns:a="http://schemas.openxmlformats.org/drawingml/2006/main">
                        <a:graphicData uri="http://schemas.microsoft.com/office/word/2010/wordprocessingInk">
                          <w14:contentPart bwMode="auto" r:id="rId11">
                            <w14:nvContentPartPr>
                              <w14:cNvContentPartPr/>
                            </w14:nvContentPartPr>
                            <w14:xfrm>
                              <a:off x="0" y="0"/>
                              <a:ext cx="1254545" cy="742575"/>
                            </w14:xfrm>
                          </w14:contentPart>
                        </a:graphicData>
                      </a:graphic>
                    </wp:anchor>
                  </w:drawing>
                </mc:Choice>
                <mc:Fallback>
                  <w:pict>
                    <v:shapetype w14:anchorId="5EC295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28.35pt;margin-top:-2.6pt;width:99.5pt;height:59.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">
                      <v:imagedata r:id="rId12" o:title=""/>
                    </v:shape>
                  </w:pict>
                </mc:Fallback>
              </mc:AlternateContent>
            </w:r>
          </w:p>
        </w:tc>
        <w:tc>
          <w:tcPr>
            <w:tcW w:w="1982" w:type="dxa"/>
            <w:tcBorders>
              <w:bottom w:val="single" w:sz="4" w:space="0" w:color="auto"/>
            </w:tcBorders>
          </w:tcPr>
          <w:p w14:paraId="0000002E" w14:textId="77777777" w:rsidR="00D66693" w:rsidRDefault="00D66693" w:rsidP="005E6163">
            <w:pPr>
              <w:tabs>
                <w:tab w:val="left" w:pos="971"/>
                <w:tab w:val="left" w:pos="1344"/>
              </w:tabs>
              <w:spacing w:after="0" w:line="240" w:lineRule="auto"/>
              <w:rPr>
                <w:rFonts w:asciiTheme="minorHAnsi" w:hAnsiTheme="minorHAnsi" w:cs="Arial"/>
                <w:b/>
              </w:rPr>
            </w:pPr>
          </w:p>
        </w:tc>
        <w:tc>
          <w:tcPr>
            <w:tcW w:w="236" w:type="dxa"/>
            <w:tcBorders>
              <w:bottom w:val="single" w:sz="4" w:space="0" w:color="auto"/>
              <w:right w:val="single" w:sz="4" w:space="0" w:color="auto"/>
            </w:tcBorders>
          </w:tcPr>
          <w:p w14:paraId="0000002F" w14:textId="77777777" w:rsidR="00D66693" w:rsidRDefault="00D66693" w:rsidP="005E6163">
            <w:pPr>
              <w:tabs>
                <w:tab w:val="left" w:pos="971"/>
                <w:tab w:val="left" w:pos="1344"/>
              </w:tabs>
              <w:spacing w:after="0" w:line="240" w:lineRule="auto"/>
              <w:rPr>
                <w:rFonts w:asciiTheme="minorHAnsi" w:hAnsiTheme="minorHAnsi" w:cs="Arial"/>
                <w:b/>
              </w:rPr>
            </w:pPr>
          </w:p>
        </w:tc>
      </w:tr>
      <w:tr w:rsidR="00D66693" w14:paraId="69AEF410" w14:textId="77777777">
        <w:trPr>
          <w:gridAfter w:val="1"/>
          <w:wAfter w:w="236" w:type="dxa"/>
        </w:trPr>
        <w:tc>
          <w:tcPr>
            <w:tcW w:w="4369" w:type="dxa"/>
            <w:tcBorders>
              <w:left w:val="single" w:sz="4" w:space="0" w:color="auto"/>
              <w:bottom w:val="single" w:sz="4" w:space="0" w:color="auto"/>
            </w:tcBorders>
          </w:tcPr>
          <w:p w14:paraId="00000030" w14:textId="41601E4D" w:rsidR="00D66693" w:rsidRDefault="007A3415" w:rsidP="005E6163">
            <w:pPr>
              <w:tabs>
                <w:tab w:val="left" w:pos="971"/>
                <w:tab w:val="left" w:pos="1344"/>
              </w:tabs>
              <w:spacing w:after="0" w:line="240" w:lineRule="auto"/>
              <w:rPr>
                <w:rFonts w:asciiTheme="minorHAnsi" w:hAnsiTheme="minorHAnsi" w:cs="Arial"/>
                <w:b/>
              </w:rPr>
            </w:pPr>
            <w:r>
              <w:rPr>
                <w:rFonts w:asciiTheme="minorHAnsi" w:hAnsiTheme="minorHAnsi" w:cs="Arial"/>
                <w:b/>
              </w:rPr>
              <w:t>Name</w:t>
            </w:r>
            <w:r w:rsidR="00066A5D">
              <w:rPr>
                <w:rFonts w:asciiTheme="minorHAnsi" w:hAnsiTheme="minorHAnsi" w:cs="Arial"/>
                <w:b/>
              </w:rPr>
              <w:t xml:space="preserve"> Peter Langdon</w:t>
            </w:r>
          </w:p>
        </w:tc>
        <w:tc>
          <w:tcPr>
            <w:tcW w:w="2716" w:type="dxa"/>
            <w:tcBorders>
              <w:bottom w:val="single" w:sz="4" w:space="0" w:color="auto"/>
            </w:tcBorders>
          </w:tcPr>
          <w:p w14:paraId="00000031" w14:textId="2A156A52" w:rsidR="00D66693" w:rsidRDefault="007A3415" w:rsidP="005E6163">
            <w:pPr>
              <w:tabs>
                <w:tab w:val="left" w:pos="971"/>
                <w:tab w:val="left" w:pos="1344"/>
              </w:tabs>
              <w:spacing w:after="0" w:line="240" w:lineRule="auto"/>
              <w:rPr>
                <w:rFonts w:asciiTheme="minorHAnsi" w:hAnsiTheme="minorHAnsi" w:cs="Arial"/>
                <w:b/>
              </w:rPr>
            </w:pPr>
            <w:r>
              <w:rPr>
                <w:rFonts w:asciiTheme="minorHAnsi" w:hAnsiTheme="minorHAnsi" w:cs="Arial"/>
                <w:b/>
              </w:rPr>
              <w:t>Signature</w:t>
            </w:r>
          </w:p>
        </w:tc>
        <w:tc>
          <w:tcPr>
            <w:tcW w:w="1982" w:type="dxa"/>
            <w:tcBorders>
              <w:bottom w:val="single" w:sz="4" w:space="0" w:color="auto"/>
              <w:right w:val="single" w:sz="4" w:space="0" w:color="auto"/>
            </w:tcBorders>
          </w:tcPr>
          <w:p w14:paraId="00000032" w14:textId="56C5A906" w:rsidR="00D66693" w:rsidRDefault="007A3415" w:rsidP="005E6163">
            <w:pPr>
              <w:tabs>
                <w:tab w:val="left" w:pos="971"/>
                <w:tab w:val="left" w:pos="1344"/>
              </w:tabs>
              <w:spacing w:after="0" w:line="240" w:lineRule="auto"/>
              <w:rPr>
                <w:rFonts w:asciiTheme="minorHAnsi" w:hAnsiTheme="minorHAnsi" w:cs="Arial"/>
                <w:b/>
              </w:rPr>
            </w:pPr>
            <w:r>
              <w:rPr>
                <w:rFonts w:asciiTheme="minorHAnsi" w:hAnsiTheme="minorHAnsi" w:cs="Arial"/>
                <w:b/>
              </w:rPr>
              <w:t>Date</w:t>
            </w:r>
            <w:r w:rsidR="00066A5D">
              <w:rPr>
                <w:rFonts w:asciiTheme="minorHAnsi" w:hAnsiTheme="minorHAnsi" w:cs="Arial"/>
                <w:b/>
              </w:rPr>
              <w:t xml:space="preserve"> 04 Dec 2024</w:t>
            </w:r>
          </w:p>
        </w:tc>
      </w:tr>
    </w:tbl>
    <w:p w14:paraId="00000033" w14:textId="77777777" w:rsidR="00D66693" w:rsidRDefault="00D66693" w:rsidP="005E6163">
      <w:pPr>
        <w:spacing w:after="0" w:line="240" w:lineRule="auto"/>
        <w:jc w:val="both"/>
        <w:rPr>
          <w:rFonts w:asciiTheme="minorHAnsi" w:hAnsiTheme="minorHAnsi"/>
          <w:b/>
          <w:bCs/>
          <w:sz w:val="20"/>
          <w:szCs w:val="23"/>
        </w:rPr>
      </w:pPr>
    </w:p>
    <w:p w14:paraId="49DB9DDD" w14:textId="77777777" w:rsidR="009C608B" w:rsidRDefault="009C608B" w:rsidP="005E6163">
      <w:pPr>
        <w:spacing w:after="0" w:line="240" w:lineRule="auto"/>
        <w:jc w:val="both"/>
        <w:rPr>
          <w:rFonts w:asciiTheme="minorHAnsi" w:hAnsiTheme="minorHAnsi"/>
          <w:b/>
          <w:bCs/>
          <w:sz w:val="20"/>
          <w:szCs w:val="23"/>
        </w:rPr>
      </w:pPr>
    </w:p>
    <w:tbl>
      <w:tblPr>
        <w:tblW w:w="9303" w:type="dxa"/>
        <w:tblLook w:val="01E0" w:firstRow="1" w:lastRow="1" w:firstColumn="1" w:lastColumn="1" w:noHBand="0" w:noVBand="0"/>
      </w:tblPr>
      <w:tblGrid>
        <w:gridCol w:w="4369"/>
        <w:gridCol w:w="2716"/>
        <w:gridCol w:w="1982"/>
        <w:gridCol w:w="236"/>
      </w:tblGrid>
      <w:tr w:rsidR="009C608B" w14:paraId="7C362D61" w14:textId="77777777" w:rsidTr="00DF36E5">
        <w:tc>
          <w:tcPr>
            <w:tcW w:w="4369" w:type="dxa"/>
            <w:tcBorders>
              <w:top w:val="single" w:sz="4" w:space="0" w:color="auto"/>
              <w:left w:val="single" w:sz="4" w:space="0" w:color="auto"/>
            </w:tcBorders>
          </w:tcPr>
          <w:p w14:paraId="217B472F" w14:textId="607263FB" w:rsidR="009C608B" w:rsidRDefault="009C608B" w:rsidP="005E6163">
            <w:pPr>
              <w:tabs>
                <w:tab w:val="left" w:pos="971"/>
                <w:tab w:val="left" w:pos="1344"/>
              </w:tabs>
              <w:spacing w:after="0" w:line="240" w:lineRule="auto"/>
              <w:rPr>
                <w:rFonts w:asciiTheme="minorHAnsi" w:hAnsiTheme="minorHAnsi" w:cs="Arial"/>
                <w:b/>
              </w:rPr>
            </w:pPr>
            <w:bookmarkStart w:id="1" w:name="_Hlk191556694"/>
            <w:r>
              <w:rPr>
                <w:rFonts w:asciiTheme="minorHAnsi" w:hAnsiTheme="minorHAnsi" w:cs="Arial"/>
                <w:b/>
              </w:rPr>
              <w:t>Co-Chief Investigator:</w:t>
            </w:r>
          </w:p>
        </w:tc>
        <w:tc>
          <w:tcPr>
            <w:tcW w:w="2716" w:type="dxa"/>
            <w:tcBorders>
              <w:top w:val="single" w:sz="4" w:space="0" w:color="auto"/>
            </w:tcBorders>
          </w:tcPr>
          <w:p w14:paraId="1166AAD2" w14:textId="77777777" w:rsidR="009C608B" w:rsidRDefault="009C608B" w:rsidP="005E6163">
            <w:pPr>
              <w:tabs>
                <w:tab w:val="left" w:pos="971"/>
                <w:tab w:val="left" w:pos="1344"/>
              </w:tabs>
              <w:spacing w:after="0" w:line="240" w:lineRule="auto"/>
              <w:rPr>
                <w:rFonts w:asciiTheme="minorHAnsi" w:hAnsiTheme="minorHAnsi" w:cs="Arial"/>
              </w:rPr>
            </w:pPr>
          </w:p>
        </w:tc>
        <w:tc>
          <w:tcPr>
            <w:tcW w:w="1982" w:type="dxa"/>
            <w:tcBorders>
              <w:top w:val="single" w:sz="4" w:space="0" w:color="auto"/>
            </w:tcBorders>
          </w:tcPr>
          <w:p w14:paraId="2AB3FE7A" w14:textId="77777777" w:rsidR="009C608B" w:rsidRDefault="009C608B" w:rsidP="005E6163">
            <w:pPr>
              <w:tabs>
                <w:tab w:val="left" w:pos="971"/>
                <w:tab w:val="left" w:pos="1344"/>
              </w:tabs>
              <w:spacing w:after="0" w:line="240" w:lineRule="auto"/>
              <w:rPr>
                <w:rFonts w:asciiTheme="minorHAnsi" w:hAnsiTheme="minorHAnsi" w:cs="Arial"/>
              </w:rPr>
            </w:pPr>
          </w:p>
        </w:tc>
        <w:tc>
          <w:tcPr>
            <w:tcW w:w="236" w:type="dxa"/>
            <w:tcBorders>
              <w:top w:val="single" w:sz="4" w:space="0" w:color="auto"/>
              <w:right w:val="single" w:sz="4" w:space="0" w:color="auto"/>
            </w:tcBorders>
          </w:tcPr>
          <w:p w14:paraId="56364D09" w14:textId="77777777" w:rsidR="009C608B" w:rsidRDefault="009C608B" w:rsidP="005E6163">
            <w:pPr>
              <w:tabs>
                <w:tab w:val="left" w:pos="971"/>
                <w:tab w:val="left" w:pos="1344"/>
              </w:tabs>
              <w:spacing w:after="0" w:line="240" w:lineRule="auto"/>
              <w:rPr>
                <w:rFonts w:asciiTheme="minorHAnsi" w:hAnsiTheme="minorHAnsi" w:cs="Arial"/>
                <w:b/>
              </w:rPr>
            </w:pPr>
          </w:p>
        </w:tc>
      </w:tr>
      <w:tr w:rsidR="009C608B" w14:paraId="3E8490D9" w14:textId="77777777" w:rsidTr="00DF36E5">
        <w:tc>
          <w:tcPr>
            <w:tcW w:w="4369" w:type="dxa"/>
            <w:tcBorders>
              <w:left w:val="single" w:sz="4" w:space="0" w:color="auto"/>
              <w:bottom w:val="single" w:sz="4" w:space="0" w:color="auto"/>
            </w:tcBorders>
          </w:tcPr>
          <w:p w14:paraId="4577DDA5" w14:textId="77777777" w:rsidR="009C608B" w:rsidRDefault="009C608B" w:rsidP="005E6163">
            <w:pPr>
              <w:tabs>
                <w:tab w:val="left" w:pos="971"/>
                <w:tab w:val="left" w:pos="1344"/>
              </w:tabs>
              <w:spacing w:after="0" w:line="240" w:lineRule="auto"/>
              <w:rPr>
                <w:rFonts w:asciiTheme="minorHAnsi" w:hAnsiTheme="minorHAnsi" w:cs="Arial"/>
                <w:b/>
              </w:rPr>
            </w:pPr>
          </w:p>
          <w:p w14:paraId="227EE314" w14:textId="77777777" w:rsidR="009C608B" w:rsidRDefault="009C608B" w:rsidP="005E6163">
            <w:pPr>
              <w:tabs>
                <w:tab w:val="left" w:pos="971"/>
                <w:tab w:val="left" w:pos="1344"/>
              </w:tabs>
              <w:spacing w:after="0" w:line="240" w:lineRule="auto"/>
              <w:rPr>
                <w:rFonts w:asciiTheme="minorHAnsi" w:hAnsiTheme="minorHAnsi" w:cs="Arial"/>
                <w:b/>
              </w:rPr>
            </w:pPr>
          </w:p>
        </w:tc>
        <w:tc>
          <w:tcPr>
            <w:tcW w:w="2716" w:type="dxa"/>
            <w:tcBorders>
              <w:bottom w:val="single" w:sz="4" w:space="0" w:color="auto"/>
            </w:tcBorders>
          </w:tcPr>
          <w:p w14:paraId="78DA2B76" w14:textId="77777777" w:rsidR="009C608B" w:rsidRDefault="009C608B" w:rsidP="005E6163">
            <w:pPr>
              <w:tabs>
                <w:tab w:val="left" w:pos="971"/>
                <w:tab w:val="left" w:pos="1344"/>
              </w:tabs>
              <w:spacing w:after="0" w:line="240" w:lineRule="auto"/>
              <w:rPr>
                <w:rFonts w:asciiTheme="minorHAnsi" w:hAnsiTheme="minorHAnsi" w:cs="Arial"/>
                <w:b/>
              </w:rPr>
            </w:pPr>
          </w:p>
        </w:tc>
        <w:tc>
          <w:tcPr>
            <w:tcW w:w="1982" w:type="dxa"/>
            <w:tcBorders>
              <w:bottom w:val="single" w:sz="4" w:space="0" w:color="auto"/>
            </w:tcBorders>
          </w:tcPr>
          <w:p w14:paraId="64C24CB8" w14:textId="77777777" w:rsidR="009C608B" w:rsidRDefault="009C608B" w:rsidP="005E6163">
            <w:pPr>
              <w:tabs>
                <w:tab w:val="left" w:pos="971"/>
                <w:tab w:val="left" w:pos="1344"/>
              </w:tabs>
              <w:spacing w:after="0" w:line="240" w:lineRule="auto"/>
              <w:rPr>
                <w:rFonts w:asciiTheme="minorHAnsi" w:hAnsiTheme="minorHAnsi" w:cs="Arial"/>
                <w:b/>
              </w:rPr>
            </w:pPr>
          </w:p>
        </w:tc>
        <w:tc>
          <w:tcPr>
            <w:tcW w:w="236" w:type="dxa"/>
            <w:tcBorders>
              <w:bottom w:val="single" w:sz="4" w:space="0" w:color="auto"/>
              <w:right w:val="single" w:sz="4" w:space="0" w:color="auto"/>
            </w:tcBorders>
          </w:tcPr>
          <w:p w14:paraId="0D061C9E" w14:textId="77777777" w:rsidR="009C608B" w:rsidRDefault="009C608B" w:rsidP="005E6163">
            <w:pPr>
              <w:tabs>
                <w:tab w:val="left" w:pos="971"/>
                <w:tab w:val="left" w:pos="1344"/>
              </w:tabs>
              <w:spacing w:after="0" w:line="240" w:lineRule="auto"/>
              <w:rPr>
                <w:rFonts w:asciiTheme="minorHAnsi" w:hAnsiTheme="minorHAnsi" w:cs="Arial"/>
                <w:b/>
              </w:rPr>
            </w:pPr>
          </w:p>
        </w:tc>
      </w:tr>
      <w:tr w:rsidR="009C608B" w14:paraId="6A8BC7DE" w14:textId="77777777" w:rsidTr="00DF36E5">
        <w:trPr>
          <w:gridAfter w:val="1"/>
          <w:wAfter w:w="236" w:type="dxa"/>
        </w:trPr>
        <w:tc>
          <w:tcPr>
            <w:tcW w:w="4369" w:type="dxa"/>
            <w:tcBorders>
              <w:left w:val="single" w:sz="4" w:space="0" w:color="auto"/>
              <w:bottom w:val="single" w:sz="4" w:space="0" w:color="auto"/>
            </w:tcBorders>
          </w:tcPr>
          <w:p w14:paraId="7EB59830" w14:textId="67E0EF62" w:rsidR="009C608B" w:rsidRDefault="009C608B" w:rsidP="005E6163">
            <w:pPr>
              <w:tabs>
                <w:tab w:val="left" w:pos="971"/>
                <w:tab w:val="left" w:pos="1344"/>
              </w:tabs>
              <w:spacing w:after="0" w:line="240" w:lineRule="auto"/>
              <w:rPr>
                <w:rFonts w:asciiTheme="minorHAnsi" w:hAnsiTheme="minorHAnsi" w:cs="Arial"/>
                <w:b/>
              </w:rPr>
            </w:pPr>
            <w:r>
              <w:rPr>
                <w:rFonts w:asciiTheme="minorHAnsi" w:hAnsiTheme="minorHAnsi" w:cs="Arial"/>
                <w:b/>
              </w:rPr>
              <w:t>Name</w:t>
            </w:r>
            <w:r w:rsidR="00A436EB">
              <w:rPr>
                <w:rFonts w:asciiTheme="minorHAnsi" w:hAnsiTheme="minorHAnsi" w:cs="Arial"/>
                <w:b/>
              </w:rPr>
              <w:t xml:space="preserve"> Karen Bunning</w:t>
            </w:r>
          </w:p>
        </w:tc>
        <w:tc>
          <w:tcPr>
            <w:tcW w:w="2716" w:type="dxa"/>
            <w:tcBorders>
              <w:bottom w:val="single" w:sz="4" w:space="0" w:color="auto"/>
            </w:tcBorders>
          </w:tcPr>
          <w:p w14:paraId="179C74F5" w14:textId="3F466239" w:rsidR="009C608B" w:rsidRDefault="009C608B" w:rsidP="005E6163">
            <w:pPr>
              <w:tabs>
                <w:tab w:val="left" w:pos="971"/>
                <w:tab w:val="left" w:pos="1344"/>
              </w:tabs>
              <w:spacing w:after="0" w:line="240" w:lineRule="auto"/>
              <w:rPr>
                <w:rFonts w:asciiTheme="minorHAnsi" w:hAnsiTheme="minorHAnsi" w:cs="Arial"/>
                <w:b/>
              </w:rPr>
            </w:pPr>
            <w:r>
              <w:rPr>
                <w:rFonts w:asciiTheme="minorHAnsi" w:hAnsiTheme="minorHAnsi" w:cs="Arial"/>
                <w:b/>
              </w:rPr>
              <w:t>Signature</w:t>
            </w:r>
            <w:r w:rsidR="00A436EB">
              <w:rPr>
                <w:rFonts w:asciiTheme="minorHAnsi" w:hAnsiTheme="minorHAnsi" w:cs="Arial"/>
                <w:b/>
                <w:noProof/>
              </w:rPr>
              <w:drawing>
                <wp:inline distT="0" distB="0" distL="0" distR="0" wp14:anchorId="0A32F602" wp14:editId="350A30DE">
                  <wp:extent cx="1074420" cy="298449"/>
                  <wp:effectExtent l="0" t="0" r="0" b="0"/>
                  <wp:docPr id="1687613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13633" name="Picture 16876136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8517" cy="335698"/>
                          </a:xfrm>
                          <a:prstGeom prst="rect">
                            <a:avLst/>
                          </a:prstGeom>
                        </pic:spPr>
                      </pic:pic>
                    </a:graphicData>
                  </a:graphic>
                </wp:inline>
              </w:drawing>
            </w:r>
          </w:p>
        </w:tc>
        <w:tc>
          <w:tcPr>
            <w:tcW w:w="1982" w:type="dxa"/>
            <w:tcBorders>
              <w:bottom w:val="single" w:sz="4" w:space="0" w:color="auto"/>
              <w:right w:val="single" w:sz="4" w:space="0" w:color="auto"/>
            </w:tcBorders>
          </w:tcPr>
          <w:p w14:paraId="683F96DF" w14:textId="4A092ABB" w:rsidR="009C608B" w:rsidRDefault="009C608B" w:rsidP="005E6163">
            <w:pPr>
              <w:tabs>
                <w:tab w:val="left" w:pos="971"/>
                <w:tab w:val="left" w:pos="1344"/>
              </w:tabs>
              <w:spacing w:after="0" w:line="240" w:lineRule="auto"/>
              <w:rPr>
                <w:rFonts w:asciiTheme="minorHAnsi" w:hAnsiTheme="minorHAnsi" w:cs="Arial"/>
                <w:b/>
              </w:rPr>
            </w:pPr>
            <w:r>
              <w:rPr>
                <w:rFonts w:asciiTheme="minorHAnsi" w:hAnsiTheme="minorHAnsi" w:cs="Arial"/>
                <w:b/>
              </w:rPr>
              <w:t>Date</w:t>
            </w:r>
            <w:r w:rsidR="00A436EB">
              <w:rPr>
                <w:rFonts w:asciiTheme="minorHAnsi" w:hAnsiTheme="minorHAnsi" w:cs="Arial"/>
                <w:b/>
              </w:rPr>
              <w:t xml:space="preserve"> 09 Dec 2024</w:t>
            </w:r>
          </w:p>
        </w:tc>
      </w:tr>
      <w:bookmarkEnd w:id="1"/>
    </w:tbl>
    <w:p w14:paraId="12D1C472" w14:textId="77777777" w:rsidR="009C608B" w:rsidRDefault="009C608B" w:rsidP="005E6163">
      <w:pPr>
        <w:spacing w:after="0" w:line="240" w:lineRule="auto"/>
        <w:jc w:val="both"/>
        <w:rPr>
          <w:rFonts w:asciiTheme="minorHAnsi" w:hAnsiTheme="minorHAnsi"/>
          <w:b/>
          <w:bCs/>
          <w:sz w:val="20"/>
          <w:szCs w:val="23"/>
        </w:rPr>
      </w:pPr>
    </w:p>
    <w:p w14:paraId="4023337E" w14:textId="77777777" w:rsidR="009C608B" w:rsidRDefault="009C608B" w:rsidP="005E6163">
      <w:pPr>
        <w:spacing w:after="0" w:line="240" w:lineRule="auto"/>
        <w:jc w:val="both"/>
        <w:rPr>
          <w:rFonts w:asciiTheme="minorHAnsi" w:hAnsiTheme="minorHAnsi"/>
          <w:b/>
          <w:bCs/>
          <w:sz w:val="20"/>
          <w:szCs w:val="23"/>
        </w:rPr>
      </w:pPr>
    </w:p>
    <w:p w14:paraId="148ADBBE" w14:textId="77777777" w:rsidR="005A37D3" w:rsidRDefault="005A37D3" w:rsidP="005E6163">
      <w:pPr>
        <w:spacing w:after="0" w:line="240" w:lineRule="auto"/>
        <w:jc w:val="both"/>
        <w:rPr>
          <w:rFonts w:asciiTheme="minorHAnsi" w:hAnsiTheme="minorHAnsi"/>
          <w:b/>
          <w:bCs/>
          <w:sz w:val="20"/>
          <w:szCs w:val="23"/>
        </w:rPr>
      </w:pPr>
    </w:p>
    <w:tbl>
      <w:tblPr>
        <w:tblW w:w="9303" w:type="dxa"/>
        <w:tblLook w:val="01E0" w:firstRow="1" w:lastRow="1" w:firstColumn="1" w:lastColumn="1" w:noHBand="0" w:noVBand="0"/>
      </w:tblPr>
      <w:tblGrid>
        <w:gridCol w:w="4369"/>
        <w:gridCol w:w="2716"/>
        <w:gridCol w:w="1982"/>
        <w:gridCol w:w="236"/>
      </w:tblGrid>
      <w:tr w:rsidR="005A37D3" w14:paraId="51E640A3" w14:textId="77777777" w:rsidTr="00C4378F">
        <w:tc>
          <w:tcPr>
            <w:tcW w:w="4369" w:type="dxa"/>
            <w:tcBorders>
              <w:top w:val="single" w:sz="4" w:space="0" w:color="auto"/>
              <w:left w:val="single" w:sz="4" w:space="0" w:color="auto"/>
            </w:tcBorders>
          </w:tcPr>
          <w:p w14:paraId="1FBF1B28" w14:textId="323B4C44" w:rsidR="005A37D3" w:rsidRDefault="005A37D3" w:rsidP="00C4378F">
            <w:pPr>
              <w:tabs>
                <w:tab w:val="left" w:pos="971"/>
                <w:tab w:val="left" w:pos="1344"/>
              </w:tabs>
              <w:spacing w:after="0" w:line="240" w:lineRule="auto"/>
              <w:rPr>
                <w:rFonts w:asciiTheme="minorHAnsi" w:hAnsiTheme="minorHAnsi" w:cs="Arial"/>
                <w:b/>
              </w:rPr>
            </w:pPr>
            <w:r>
              <w:rPr>
                <w:rFonts w:asciiTheme="minorHAnsi" w:hAnsiTheme="minorHAnsi" w:cs="Arial"/>
                <w:b/>
              </w:rPr>
              <w:t>Sponsor:</w:t>
            </w:r>
          </w:p>
        </w:tc>
        <w:tc>
          <w:tcPr>
            <w:tcW w:w="2716" w:type="dxa"/>
            <w:tcBorders>
              <w:top w:val="single" w:sz="4" w:space="0" w:color="auto"/>
            </w:tcBorders>
          </w:tcPr>
          <w:p w14:paraId="01819A56" w14:textId="72CF04E7" w:rsidR="005A37D3" w:rsidRDefault="005A14D0" w:rsidP="00C4378F">
            <w:pPr>
              <w:tabs>
                <w:tab w:val="left" w:pos="971"/>
                <w:tab w:val="left" w:pos="1344"/>
              </w:tabs>
              <w:spacing w:after="0" w:line="240" w:lineRule="auto"/>
              <w:rPr>
                <w:rFonts w:asciiTheme="minorHAnsi" w:hAnsiTheme="minorHAnsi" w:cs="Arial"/>
              </w:rPr>
            </w:pPr>
            <w:r>
              <w:rPr>
                <w:rFonts w:asciiTheme="minorHAnsi" w:hAnsiTheme="minorHAnsi" w:cs="Arial"/>
                <w:noProof/>
              </w:rPr>
              <w:drawing>
                <wp:inline distT="0" distB="0" distL="0" distR="0" wp14:anchorId="0AFC00BE" wp14:editId="5070370A">
                  <wp:extent cx="953843" cy="463550"/>
                  <wp:effectExtent l="0" t="0" r="0" b="0"/>
                  <wp:docPr id="223927842" name="Picture 1"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27842" name="Picture 1" descr="A close up of a signatur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961746" cy="467391"/>
                          </a:xfrm>
                          <a:prstGeom prst="rect">
                            <a:avLst/>
                          </a:prstGeom>
                        </pic:spPr>
                      </pic:pic>
                    </a:graphicData>
                  </a:graphic>
                </wp:inline>
              </w:drawing>
            </w:r>
          </w:p>
        </w:tc>
        <w:tc>
          <w:tcPr>
            <w:tcW w:w="1982" w:type="dxa"/>
            <w:tcBorders>
              <w:top w:val="single" w:sz="4" w:space="0" w:color="auto"/>
            </w:tcBorders>
          </w:tcPr>
          <w:p w14:paraId="640A8FAF" w14:textId="77777777" w:rsidR="005A37D3" w:rsidRDefault="005A37D3" w:rsidP="00C4378F">
            <w:pPr>
              <w:tabs>
                <w:tab w:val="left" w:pos="971"/>
                <w:tab w:val="left" w:pos="1344"/>
              </w:tabs>
              <w:spacing w:after="0" w:line="240" w:lineRule="auto"/>
              <w:rPr>
                <w:rFonts w:asciiTheme="minorHAnsi" w:hAnsiTheme="minorHAnsi" w:cs="Arial"/>
              </w:rPr>
            </w:pPr>
          </w:p>
        </w:tc>
        <w:tc>
          <w:tcPr>
            <w:tcW w:w="236" w:type="dxa"/>
            <w:tcBorders>
              <w:top w:val="single" w:sz="4" w:space="0" w:color="auto"/>
              <w:right w:val="single" w:sz="4" w:space="0" w:color="auto"/>
            </w:tcBorders>
          </w:tcPr>
          <w:p w14:paraId="0437207E" w14:textId="77777777" w:rsidR="005A37D3" w:rsidRDefault="005A37D3" w:rsidP="00C4378F">
            <w:pPr>
              <w:tabs>
                <w:tab w:val="left" w:pos="971"/>
                <w:tab w:val="left" w:pos="1344"/>
              </w:tabs>
              <w:spacing w:after="0" w:line="240" w:lineRule="auto"/>
              <w:rPr>
                <w:rFonts w:asciiTheme="minorHAnsi" w:hAnsiTheme="minorHAnsi" w:cs="Arial"/>
                <w:b/>
              </w:rPr>
            </w:pPr>
          </w:p>
        </w:tc>
      </w:tr>
      <w:tr w:rsidR="005A37D3" w14:paraId="752452F8" w14:textId="77777777" w:rsidTr="00C4378F">
        <w:tc>
          <w:tcPr>
            <w:tcW w:w="4369" w:type="dxa"/>
            <w:tcBorders>
              <w:left w:val="single" w:sz="4" w:space="0" w:color="auto"/>
              <w:bottom w:val="single" w:sz="4" w:space="0" w:color="auto"/>
            </w:tcBorders>
          </w:tcPr>
          <w:p w14:paraId="094A9645" w14:textId="77777777" w:rsidR="005A37D3" w:rsidRDefault="005A37D3" w:rsidP="00C4378F">
            <w:pPr>
              <w:tabs>
                <w:tab w:val="left" w:pos="971"/>
                <w:tab w:val="left" w:pos="1344"/>
              </w:tabs>
              <w:spacing w:after="0" w:line="240" w:lineRule="auto"/>
              <w:rPr>
                <w:rFonts w:asciiTheme="minorHAnsi" w:hAnsiTheme="minorHAnsi" w:cs="Arial"/>
                <w:b/>
              </w:rPr>
            </w:pPr>
          </w:p>
          <w:p w14:paraId="0D737B82" w14:textId="77777777" w:rsidR="005A37D3" w:rsidRDefault="005A37D3" w:rsidP="00C4378F">
            <w:pPr>
              <w:tabs>
                <w:tab w:val="left" w:pos="971"/>
                <w:tab w:val="left" w:pos="1344"/>
              </w:tabs>
              <w:spacing w:after="0" w:line="240" w:lineRule="auto"/>
              <w:rPr>
                <w:rFonts w:asciiTheme="minorHAnsi" w:hAnsiTheme="minorHAnsi" w:cs="Arial"/>
                <w:b/>
              </w:rPr>
            </w:pPr>
          </w:p>
        </w:tc>
        <w:tc>
          <w:tcPr>
            <w:tcW w:w="2716" w:type="dxa"/>
            <w:tcBorders>
              <w:bottom w:val="single" w:sz="4" w:space="0" w:color="auto"/>
            </w:tcBorders>
          </w:tcPr>
          <w:p w14:paraId="2255E4AC" w14:textId="77777777" w:rsidR="005A37D3" w:rsidRDefault="005A37D3" w:rsidP="00C4378F">
            <w:pPr>
              <w:tabs>
                <w:tab w:val="left" w:pos="971"/>
                <w:tab w:val="left" w:pos="1344"/>
              </w:tabs>
              <w:spacing w:after="0" w:line="240" w:lineRule="auto"/>
              <w:rPr>
                <w:rFonts w:asciiTheme="minorHAnsi" w:hAnsiTheme="minorHAnsi" w:cs="Arial"/>
                <w:b/>
              </w:rPr>
            </w:pPr>
          </w:p>
        </w:tc>
        <w:tc>
          <w:tcPr>
            <w:tcW w:w="1982" w:type="dxa"/>
            <w:tcBorders>
              <w:bottom w:val="single" w:sz="4" w:space="0" w:color="auto"/>
            </w:tcBorders>
          </w:tcPr>
          <w:p w14:paraId="54326809" w14:textId="77777777" w:rsidR="005A37D3" w:rsidRDefault="005A37D3" w:rsidP="00C4378F">
            <w:pPr>
              <w:tabs>
                <w:tab w:val="left" w:pos="971"/>
                <w:tab w:val="left" w:pos="1344"/>
              </w:tabs>
              <w:spacing w:after="0" w:line="240" w:lineRule="auto"/>
              <w:rPr>
                <w:rFonts w:asciiTheme="minorHAnsi" w:hAnsiTheme="minorHAnsi" w:cs="Arial"/>
                <w:b/>
              </w:rPr>
            </w:pPr>
          </w:p>
        </w:tc>
        <w:tc>
          <w:tcPr>
            <w:tcW w:w="236" w:type="dxa"/>
            <w:tcBorders>
              <w:bottom w:val="single" w:sz="4" w:space="0" w:color="auto"/>
              <w:right w:val="single" w:sz="4" w:space="0" w:color="auto"/>
            </w:tcBorders>
          </w:tcPr>
          <w:p w14:paraId="2CCDFB09" w14:textId="77777777" w:rsidR="005A37D3" w:rsidRDefault="005A37D3" w:rsidP="00C4378F">
            <w:pPr>
              <w:tabs>
                <w:tab w:val="left" w:pos="971"/>
                <w:tab w:val="left" w:pos="1344"/>
              </w:tabs>
              <w:spacing w:after="0" w:line="240" w:lineRule="auto"/>
              <w:rPr>
                <w:rFonts w:asciiTheme="minorHAnsi" w:hAnsiTheme="minorHAnsi" w:cs="Arial"/>
                <w:b/>
              </w:rPr>
            </w:pPr>
          </w:p>
        </w:tc>
      </w:tr>
      <w:tr w:rsidR="005A37D3" w14:paraId="1D17BB06" w14:textId="77777777" w:rsidTr="00C4378F">
        <w:trPr>
          <w:gridAfter w:val="1"/>
          <w:wAfter w:w="236" w:type="dxa"/>
        </w:trPr>
        <w:tc>
          <w:tcPr>
            <w:tcW w:w="4369" w:type="dxa"/>
            <w:tcBorders>
              <w:left w:val="single" w:sz="4" w:space="0" w:color="auto"/>
              <w:bottom w:val="single" w:sz="4" w:space="0" w:color="auto"/>
            </w:tcBorders>
          </w:tcPr>
          <w:p w14:paraId="0D8FF7F9" w14:textId="7D5D44B5" w:rsidR="005A37D3" w:rsidRDefault="005A37D3" w:rsidP="00C4378F">
            <w:pPr>
              <w:tabs>
                <w:tab w:val="left" w:pos="971"/>
                <w:tab w:val="left" w:pos="1344"/>
              </w:tabs>
              <w:spacing w:after="0" w:line="240" w:lineRule="auto"/>
              <w:rPr>
                <w:rFonts w:asciiTheme="minorHAnsi" w:hAnsiTheme="minorHAnsi" w:cs="Arial"/>
                <w:b/>
              </w:rPr>
            </w:pPr>
            <w:r>
              <w:rPr>
                <w:rFonts w:asciiTheme="minorHAnsi" w:hAnsiTheme="minorHAnsi" w:cs="Arial"/>
                <w:b/>
              </w:rPr>
              <w:t>Name Clark Crawford</w:t>
            </w:r>
          </w:p>
        </w:tc>
        <w:tc>
          <w:tcPr>
            <w:tcW w:w="2716" w:type="dxa"/>
            <w:tcBorders>
              <w:bottom w:val="single" w:sz="4" w:space="0" w:color="auto"/>
            </w:tcBorders>
          </w:tcPr>
          <w:p w14:paraId="6728B2F1" w14:textId="7E21CBC9" w:rsidR="005A37D3" w:rsidRDefault="005A37D3" w:rsidP="00C4378F">
            <w:pPr>
              <w:tabs>
                <w:tab w:val="left" w:pos="971"/>
                <w:tab w:val="left" w:pos="1344"/>
              </w:tabs>
              <w:spacing w:after="0" w:line="240" w:lineRule="auto"/>
              <w:rPr>
                <w:rFonts w:asciiTheme="minorHAnsi" w:hAnsiTheme="minorHAnsi" w:cs="Arial"/>
                <w:b/>
              </w:rPr>
            </w:pPr>
            <w:r>
              <w:rPr>
                <w:rFonts w:asciiTheme="minorHAnsi" w:hAnsiTheme="minorHAnsi" w:cs="Arial"/>
                <w:b/>
              </w:rPr>
              <w:t>Signature</w:t>
            </w:r>
          </w:p>
        </w:tc>
        <w:tc>
          <w:tcPr>
            <w:tcW w:w="1982" w:type="dxa"/>
            <w:tcBorders>
              <w:bottom w:val="single" w:sz="4" w:space="0" w:color="auto"/>
              <w:right w:val="single" w:sz="4" w:space="0" w:color="auto"/>
            </w:tcBorders>
          </w:tcPr>
          <w:p w14:paraId="1F65BD31" w14:textId="5CE1CE3A" w:rsidR="005A37D3" w:rsidRDefault="005A37D3" w:rsidP="00C4378F">
            <w:pPr>
              <w:tabs>
                <w:tab w:val="left" w:pos="971"/>
                <w:tab w:val="left" w:pos="1344"/>
              </w:tabs>
              <w:spacing w:after="0" w:line="240" w:lineRule="auto"/>
              <w:rPr>
                <w:rFonts w:asciiTheme="minorHAnsi" w:hAnsiTheme="minorHAnsi" w:cs="Arial"/>
                <w:b/>
              </w:rPr>
            </w:pPr>
            <w:r>
              <w:rPr>
                <w:rFonts w:asciiTheme="minorHAnsi" w:hAnsiTheme="minorHAnsi" w:cs="Arial"/>
                <w:b/>
              </w:rPr>
              <w:t xml:space="preserve">Date </w:t>
            </w:r>
            <w:r w:rsidR="00F554D9">
              <w:rPr>
                <w:rFonts w:asciiTheme="minorHAnsi" w:hAnsiTheme="minorHAnsi" w:cs="Arial"/>
                <w:b/>
              </w:rPr>
              <w:t>27 Feb 2025</w:t>
            </w:r>
          </w:p>
        </w:tc>
      </w:tr>
    </w:tbl>
    <w:p w14:paraId="2023C5BC" w14:textId="77777777" w:rsidR="005A37D3" w:rsidRDefault="005A37D3" w:rsidP="005E6163">
      <w:pPr>
        <w:spacing w:after="0" w:line="240" w:lineRule="auto"/>
        <w:jc w:val="both"/>
        <w:rPr>
          <w:rFonts w:asciiTheme="minorHAnsi" w:hAnsiTheme="minorHAnsi"/>
          <w:b/>
          <w:bCs/>
          <w:sz w:val="20"/>
          <w:szCs w:val="23"/>
        </w:rPr>
      </w:pPr>
    </w:p>
    <w:p w14:paraId="2A7BC3E7" w14:textId="77777777" w:rsidR="005A37D3" w:rsidRDefault="005A37D3" w:rsidP="005E6163">
      <w:pPr>
        <w:spacing w:after="0" w:line="240" w:lineRule="auto"/>
        <w:jc w:val="both"/>
        <w:rPr>
          <w:rFonts w:asciiTheme="minorHAnsi" w:hAnsiTheme="minorHAnsi"/>
          <w:b/>
          <w:bCs/>
          <w:sz w:val="20"/>
          <w:szCs w:val="23"/>
        </w:rPr>
      </w:pPr>
    </w:p>
    <w:p w14:paraId="3DD09EAD" w14:textId="77777777" w:rsidR="005A37D3" w:rsidRDefault="005A37D3" w:rsidP="005E6163">
      <w:pPr>
        <w:spacing w:after="0" w:line="240" w:lineRule="auto"/>
        <w:jc w:val="both"/>
        <w:rPr>
          <w:rFonts w:asciiTheme="minorHAnsi" w:hAnsiTheme="minorHAnsi"/>
          <w:b/>
          <w:bCs/>
          <w:sz w:val="20"/>
          <w:szCs w:val="23"/>
        </w:rPr>
      </w:pPr>
    </w:p>
    <w:p w14:paraId="00000034" w14:textId="13287CAD" w:rsidR="00D66693" w:rsidRDefault="007A3415" w:rsidP="005E6163">
      <w:pPr>
        <w:spacing w:after="0" w:line="240" w:lineRule="auto"/>
        <w:rPr>
          <w:rFonts w:asciiTheme="minorHAnsi" w:hAnsiTheme="minorHAnsi"/>
        </w:rPr>
      </w:pPr>
      <w:r>
        <w:rPr>
          <w:rFonts w:asciiTheme="minorHAnsi" w:hAnsiTheme="minorHAnsi"/>
          <w:b/>
          <w:bCs/>
        </w:rPr>
        <w:t xml:space="preserve">General Information </w:t>
      </w:r>
      <w:r>
        <w:rPr>
          <w:rFonts w:asciiTheme="minorHAnsi" w:hAnsiTheme="minorHAnsi"/>
        </w:rPr>
        <w:t xml:space="preserve">This protocol describes the CECILIA study and provides information about the procedures for the study. Every care has been taken in drafting this protocol. However, corrections or amendments may be necessary. These will be circulated to the known Investigators in the study. Problems relating to the study should be referred, in the first instance, to the </w:t>
      </w:r>
      <w:r w:rsidR="009C7FF9">
        <w:rPr>
          <w:rFonts w:asciiTheme="minorHAnsi" w:hAnsiTheme="minorHAnsi"/>
        </w:rPr>
        <w:t>Co-</w:t>
      </w:r>
      <w:r>
        <w:rPr>
          <w:rFonts w:asciiTheme="minorHAnsi" w:hAnsiTheme="minorHAnsi"/>
        </w:rPr>
        <w:t>CI</w:t>
      </w:r>
      <w:r w:rsidR="009C7FF9">
        <w:rPr>
          <w:rFonts w:asciiTheme="minorHAnsi" w:hAnsiTheme="minorHAnsi"/>
        </w:rPr>
        <w:t>s</w:t>
      </w:r>
      <w:r>
        <w:rPr>
          <w:rFonts w:asciiTheme="minorHAnsi" w:hAnsiTheme="minorHAnsi"/>
        </w:rPr>
        <w:t xml:space="preserve">. </w:t>
      </w:r>
    </w:p>
    <w:p w14:paraId="475D51E4" w14:textId="77777777" w:rsidR="00EA3623" w:rsidRPr="00E70EEB" w:rsidRDefault="00EA3623" w:rsidP="00EA3623">
      <w:pPr>
        <w:spacing w:before="100" w:beforeAutospacing="1" w:after="100" w:afterAutospacing="1"/>
        <w:rPr>
          <w:sz w:val="24"/>
          <w:szCs w:val="24"/>
          <w:lang w:eastAsia="en-GB"/>
        </w:rPr>
      </w:pPr>
      <w:r w:rsidRPr="00E70EEB">
        <w:t>This study is funded by the NIHR Health and Social Care Delivery Research Programme (NIHR158265). The views expressed are those of the author(s) and not necessarily those of the NIHR or the Department of Health and Social Care.</w:t>
      </w:r>
    </w:p>
    <w:p w14:paraId="0068965E" w14:textId="77777777" w:rsidR="00EA3623" w:rsidRDefault="00EA3623" w:rsidP="005E6163">
      <w:pPr>
        <w:spacing w:after="0" w:line="240" w:lineRule="auto"/>
        <w:rPr>
          <w:rFonts w:asciiTheme="minorHAnsi" w:hAnsiTheme="minorHAnsi"/>
          <w:highlight w:val="yellow"/>
        </w:rPr>
      </w:pPr>
    </w:p>
    <w:p w14:paraId="00000038" w14:textId="77777777" w:rsidR="00D66693" w:rsidRDefault="00D66693" w:rsidP="005E6163">
      <w:pPr>
        <w:pStyle w:val="Text"/>
        <w:spacing w:before="0"/>
        <w:rPr>
          <w:rFonts w:asciiTheme="minorHAnsi" w:hAnsiTheme="minorHAnsi" w:cs="Arial"/>
          <w:sz w:val="20"/>
        </w:rPr>
      </w:pPr>
    </w:p>
    <w:p w14:paraId="0000003E" w14:textId="501699B4" w:rsidR="00D66693" w:rsidRPr="00234DF8" w:rsidRDefault="007A3415" w:rsidP="005E6163">
      <w:pPr>
        <w:spacing w:after="0" w:line="240" w:lineRule="auto"/>
        <w:rPr>
          <w:rFonts w:asciiTheme="minorHAnsi" w:eastAsia="Times New Roman" w:hAnsiTheme="minorHAnsi" w:cs="Arial"/>
          <w:b/>
          <w:lang w:eastAsia="en-GB"/>
        </w:rPr>
      </w:pPr>
      <w:r>
        <w:rPr>
          <w:rFonts w:asciiTheme="minorHAnsi" w:hAnsiTheme="minorHAnsi" w:cs="Arial"/>
          <w:b/>
        </w:rPr>
        <w:lastRenderedPageBreak/>
        <w:t xml:space="preserve">Contact details </w:t>
      </w:r>
    </w:p>
    <w:tbl>
      <w:tblPr>
        <w:tblW w:w="11378" w:type="dxa"/>
        <w:tblLook w:val="01E0" w:firstRow="1" w:lastRow="1" w:firstColumn="1" w:lastColumn="1" w:noHBand="0" w:noVBand="0"/>
      </w:tblPr>
      <w:tblGrid>
        <w:gridCol w:w="5387"/>
        <w:gridCol w:w="2620"/>
        <w:gridCol w:w="751"/>
        <w:gridCol w:w="2620"/>
      </w:tblGrid>
      <w:tr w:rsidR="00D66693" w14:paraId="77D5F927" w14:textId="77777777">
        <w:tc>
          <w:tcPr>
            <w:tcW w:w="8758" w:type="dxa"/>
            <w:gridSpan w:val="3"/>
          </w:tcPr>
          <w:p w14:paraId="0000003F" w14:textId="50BB8897" w:rsidR="00D66693" w:rsidRDefault="00234DF8" w:rsidP="005E6163">
            <w:pPr>
              <w:spacing w:after="0" w:line="240" w:lineRule="auto"/>
              <w:rPr>
                <w:rFonts w:asciiTheme="minorHAnsi" w:hAnsiTheme="minorHAnsi"/>
              </w:rPr>
            </w:pPr>
            <w:r>
              <w:rPr>
                <w:rFonts w:asciiTheme="minorHAnsi" w:hAnsiTheme="minorHAnsi"/>
              </w:rPr>
              <w:t>CO-</w:t>
            </w:r>
            <w:r w:rsidR="007A3415">
              <w:rPr>
                <w:rFonts w:asciiTheme="minorHAnsi" w:hAnsiTheme="minorHAnsi"/>
              </w:rPr>
              <w:t>CHIEF INVESTIGATOR</w:t>
            </w:r>
          </w:p>
        </w:tc>
        <w:tc>
          <w:tcPr>
            <w:tcW w:w="2620" w:type="dxa"/>
          </w:tcPr>
          <w:p w14:paraId="00000040" w14:textId="77777777" w:rsidR="00D66693" w:rsidRDefault="00D66693" w:rsidP="005E6163">
            <w:pPr>
              <w:spacing w:after="0" w:line="240" w:lineRule="auto"/>
              <w:rPr>
                <w:rFonts w:asciiTheme="minorHAnsi" w:hAnsiTheme="minorHAnsi"/>
              </w:rPr>
            </w:pPr>
          </w:p>
        </w:tc>
      </w:tr>
      <w:tr w:rsidR="00D66693" w14:paraId="66C44A39" w14:textId="77777777">
        <w:tc>
          <w:tcPr>
            <w:tcW w:w="8758" w:type="dxa"/>
            <w:gridSpan w:val="3"/>
          </w:tcPr>
          <w:p w14:paraId="00000041" w14:textId="77777777" w:rsidR="00D66693" w:rsidRDefault="007A3415" w:rsidP="005E6163">
            <w:pPr>
              <w:spacing w:after="0" w:line="240" w:lineRule="auto"/>
              <w:rPr>
                <w:rFonts w:asciiTheme="minorHAnsi" w:hAnsiTheme="minorHAnsi"/>
              </w:rPr>
            </w:pPr>
            <w:r>
              <w:rPr>
                <w:rFonts w:asciiTheme="minorHAnsi" w:hAnsiTheme="minorHAnsi"/>
              </w:rPr>
              <w:t>Title and name: Professor Peter Langdon</w:t>
            </w:r>
          </w:p>
        </w:tc>
        <w:tc>
          <w:tcPr>
            <w:tcW w:w="2620" w:type="dxa"/>
          </w:tcPr>
          <w:p w14:paraId="00000042" w14:textId="77777777" w:rsidR="00D66693" w:rsidRDefault="00D66693" w:rsidP="005E6163">
            <w:pPr>
              <w:spacing w:after="0" w:line="240" w:lineRule="auto"/>
              <w:rPr>
                <w:rFonts w:asciiTheme="minorHAnsi" w:hAnsiTheme="minorHAnsi"/>
              </w:rPr>
            </w:pPr>
          </w:p>
        </w:tc>
      </w:tr>
      <w:tr w:rsidR="00D66693" w14:paraId="13604CB1" w14:textId="77777777">
        <w:tc>
          <w:tcPr>
            <w:tcW w:w="8758" w:type="dxa"/>
            <w:gridSpan w:val="3"/>
            <w:vAlign w:val="center"/>
          </w:tcPr>
          <w:p w14:paraId="00000043" w14:textId="77777777" w:rsidR="00D66693" w:rsidRDefault="007A3415" w:rsidP="005E6163">
            <w:pPr>
              <w:spacing w:after="0" w:line="240" w:lineRule="auto"/>
              <w:rPr>
                <w:rFonts w:asciiTheme="minorHAnsi" w:hAnsiTheme="minorHAnsi"/>
                <w:color w:val="212121"/>
              </w:rPr>
            </w:pPr>
            <w:r>
              <w:rPr>
                <w:rFonts w:asciiTheme="minorHAnsi" w:hAnsiTheme="minorHAnsi"/>
                <w:color w:val="212121"/>
              </w:rPr>
              <w:t>Position: Professor of Clinical Psychology and Honorary Consultant Clinical and Forensic Psychologist</w:t>
            </w:r>
          </w:p>
        </w:tc>
        <w:tc>
          <w:tcPr>
            <w:tcW w:w="2620" w:type="dxa"/>
            <w:vAlign w:val="center"/>
          </w:tcPr>
          <w:p w14:paraId="00000044" w14:textId="77777777" w:rsidR="00D66693" w:rsidRDefault="00D66693" w:rsidP="005E6163">
            <w:pPr>
              <w:spacing w:after="0" w:line="240" w:lineRule="auto"/>
              <w:rPr>
                <w:rFonts w:asciiTheme="minorHAnsi" w:hAnsiTheme="minorHAnsi" w:cs="Arial"/>
              </w:rPr>
            </w:pPr>
          </w:p>
        </w:tc>
      </w:tr>
      <w:tr w:rsidR="00D66693" w14:paraId="3201AD0A" w14:textId="77777777">
        <w:tc>
          <w:tcPr>
            <w:tcW w:w="8758" w:type="dxa"/>
            <w:gridSpan w:val="3"/>
          </w:tcPr>
          <w:p w14:paraId="00000045" w14:textId="00AFAD28" w:rsidR="00D66693" w:rsidRDefault="007A3415" w:rsidP="005E6163">
            <w:pPr>
              <w:spacing w:after="0" w:line="240" w:lineRule="auto"/>
              <w:rPr>
                <w:rFonts w:asciiTheme="minorHAnsi" w:hAnsiTheme="minorHAnsi" w:cs="Arial"/>
              </w:rPr>
            </w:pPr>
            <w:r>
              <w:rPr>
                <w:rFonts w:asciiTheme="minorHAnsi" w:hAnsiTheme="minorHAnsi"/>
                <w:color w:val="212121"/>
              </w:rPr>
              <w:t>Add 1: Room 1245,</w:t>
            </w:r>
            <w:r>
              <w:t xml:space="preserve"> </w:t>
            </w:r>
            <w:r>
              <w:rPr>
                <w:rFonts w:asciiTheme="minorHAnsi" w:hAnsiTheme="minorHAnsi"/>
                <w:color w:val="212121"/>
              </w:rPr>
              <w:t>School of Social Policy and Society, Muirhead Tower</w:t>
            </w:r>
          </w:p>
        </w:tc>
        <w:tc>
          <w:tcPr>
            <w:tcW w:w="2620" w:type="dxa"/>
          </w:tcPr>
          <w:p w14:paraId="00000046" w14:textId="77777777" w:rsidR="00D66693" w:rsidRDefault="00D66693" w:rsidP="005E6163">
            <w:pPr>
              <w:spacing w:after="0" w:line="240" w:lineRule="auto"/>
              <w:rPr>
                <w:rFonts w:asciiTheme="minorHAnsi" w:hAnsiTheme="minorHAnsi" w:cs="Arial"/>
              </w:rPr>
            </w:pPr>
          </w:p>
        </w:tc>
      </w:tr>
      <w:tr w:rsidR="00D66693" w14:paraId="05581720" w14:textId="77777777">
        <w:tc>
          <w:tcPr>
            <w:tcW w:w="8758" w:type="dxa"/>
            <w:gridSpan w:val="3"/>
          </w:tcPr>
          <w:p w14:paraId="00000047" w14:textId="77777777" w:rsidR="00D66693" w:rsidRDefault="007A3415" w:rsidP="005E6163">
            <w:pPr>
              <w:spacing w:after="0" w:line="240" w:lineRule="auto"/>
              <w:rPr>
                <w:rFonts w:asciiTheme="minorHAnsi" w:hAnsiTheme="minorHAnsi"/>
              </w:rPr>
            </w:pPr>
            <w:r>
              <w:rPr>
                <w:rFonts w:asciiTheme="minorHAnsi" w:hAnsiTheme="minorHAnsi"/>
              </w:rPr>
              <w:t>Add 2: University of Birmingham, Birmingham</w:t>
            </w:r>
          </w:p>
        </w:tc>
        <w:tc>
          <w:tcPr>
            <w:tcW w:w="2620" w:type="dxa"/>
          </w:tcPr>
          <w:p w14:paraId="00000048" w14:textId="77777777" w:rsidR="00D66693" w:rsidRDefault="00D66693" w:rsidP="005E6163">
            <w:pPr>
              <w:spacing w:after="0" w:line="240" w:lineRule="auto"/>
              <w:rPr>
                <w:rFonts w:asciiTheme="minorHAnsi" w:hAnsiTheme="minorHAnsi"/>
              </w:rPr>
            </w:pPr>
          </w:p>
        </w:tc>
      </w:tr>
      <w:tr w:rsidR="00D66693" w14:paraId="1F7BECD6" w14:textId="77777777">
        <w:tc>
          <w:tcPr>
            <w:tcW w:w="8758" w:type="dxa"/>
            <w:gridSpan w:val="3"/>
          </w:tcPr>
          <w:p w14:paraId="00000049" w14:textId="77777777" w:rsidR="00D66693" w:rsidRDefault="007A3415" w:rsidP="005E6163">
            <w:pPr>
              <w:spacing w:after="0" w:line="240" w:lineRule="auto"/>
              <w:rPr>
                <w:rFonts w:asciiTheme="minorHAnsi" w:hAnsiTheme="minorHAnsi" w:cs="Arial"/>
              </w:rPr>
            </w:pPr>
            <w:r>
              <w:rPr>
                <w:rFonts w:asciiTheme="minorHAnsi" w:hAnsiTheme="minorHAnsi"/>
              </w:rPr>
              <w:t>Postcode: B15 2TN</w:t>
            </w:r>
          </w:p>
        </w:tc>
        <w:tc>
          <w:tcPr>
            <w:tcW w:w="2620" w:type="dxa"/>
          </w:tcPr>
          <w:p w14:paraId="0000004A" w14:textId="77777777" w:rsidR="00D66693" w:rsidRDefault="00D66693" w:rsidP="005E6163">
            <w:pPr>
              <w:spacing w:after="0" w:line="240" w:lineRule="auto"/>
              <w:rPr>
                <w:rFonts w:asciiTheme="minorHAnsi" w:hAnsiTheme="minorHAnsi" w:cs="Arial"/>
              </w:rPr>
            </w:pPr>
          </w:p>
        </w:tc>
      </w:tr>
      <w:tr w:rsidR="00D66693" w14:paraId="703988C8" w14:textId="77777777">
        <w:tc>
          <w:tcPr>
            <w:tcW w:w="8758" w:type="dxa"/>
            <w:gridSpan w:val="3"/>
          </w:tcPr>
          <w:p w14:paraId="0000004B" w14:textId="5CF74B32" w:rsidR="00D66693" w:rsidRDefault="007A3415" w:rsidP="005E6163">
            <w:pPr>
              <w:spacing w:after="0" w:line="240" w:lineRule="auto"/>
              <w:rPr>
                <w:rFonts w:asciiTheme="minorHAnsi" w:hAnsiTheme="minorHAnsi"/>
                <w:lang w:val="fr-FR"/>
              </w:rPr>
            </w:pPr>
            <w:r>
              <w:rPr>
                <w:rFonts w:asciiTheme="minorHAnsi" w:hAnsiTheme="minorHAnsi"/>
                <w:lang w:val="fr-FR"/>
              </w:rPr>
              <w:t>Tel: </w:t>
            </w:r>
            <w:r w:rsidR="00BE7E16">
              <w:rPr>
                <w:rFonts w:asciiTheme="minorHAnsi" w:hAnsiTheme="minorHAnsi"/>
                <w:lang w:val="fr-FR"/>
              </w:rPr>
              <w:t>+44 1214 143086</w:t>
            </w:r>
          </w:p>
        </w:tc>
        <w:tc>
          <w:tcPr>
            <w:tcW w:w="2620" w:type="dxa"/>
          </w:tcPr>
          <w:p w14:paraId="0000004C" w14:textId="77777777" w:rsidR="00D66693" w:rsidRDefault="00D66693" w:rsidP="005E6163">
            <w:pPr>
              <w:spacing w:after="0" w:line="240" w:lineRule="auto"/>
              <w:rPr>
                <w:rFonts w:asciiTheme="minorHAnsi" w:hAnsiTheme="minorHAnsi"/>
                <w:lang w:val="fr-FR"/>
              </w:rPr>
            </w:pPr>
          </w:p>
        </w:tc>
      </w:tr>
      <w:tr w:rsidR="00D66693" w:rsidRPr="00BE7E16" w14:paraId="6A4165F4" w14:textId="77777777">
        <w:tc>
          <w:tcPr>
            <w:tcW w:w="8758" w:type="dxa"/>
            <w:gridSpan w:val="3"/>
          </w:tcPr>
          <w:p w14:paraId="5984B39F" w14:textId="77777777" w:rsidR="00BE7E16" w:rsidRDefault="00BE7E16" w:rsidP="00BE7E16">
            <w:pPr>
              <w:spacing w:after="0" w:line="240" w:lineRule="auto"/>
              <w:rPr>
                <w:rFonts w:asciiTheme="minorHAnsi" w:hAnsiTheme="minorHAnsi"/>
                <w:lang w:val="fr-FR"/>
              </w:rPr>
            </w:pPr>
            <w:proofErr w:type="gramStart"/>
            <w:r>
              <w:rPr>
                <w:rFonts w:asciiTheme="minorHAnsi" w:hAnsiTheme="minorHAnsi"/>
                <w:lang w:val="fr-FR"/>
              </w:rPr>
              <w:t>E-mail:</w:t>
            </w:r>
            <w:proofErr w:type="gramEnd"/>
            <w:r>
              <w:rPr>
                <w:rFonts w:asciiTheme="minorHAnsi" w:hAnsiTheme="minorHAnsi"/>
                <w:lang w:val="fr-FR"/>
              </w:rPr>
              <w:t xml:space="preserve"> </w:t>
            </w:r>
            <w:hyperlink r:id="rId15" w:history="1">
              <w:r>
                <w:rPr>
                  <w:rStyle w:val="Hyperlink"/>
                  <w:rFonts w:asciiTheme="minorHAnsi" w:hAnsiTheme="minorHAnsi"/>
                  <w:lang w:val="fr-FR"/>
                </w:rPr>
                <w:t>p.langdon@bham.ac.uk</w:t>
              </w:r>
            </w:hyperlink>
          </w:p>
          <w:p w14:paraId="0000004D" w14:textId="60E325B2" w:rsidR="00D66693" w:rsidRDefault="00D66693" w:rsidP="005E6163">
            <w:pPr>
              <w:spacing w:after="0" w:line="240" w:lineRule="auto"/>
              <w:rPr>
                <w:rFonts w:asciiTheme="minorHAnsi" w:hAnsiTheme="minorHAnsi"/>
                <w:lang w:val="fr-FR"/>
              </w:rPr>
            </w:pPr>
          </w:p>
        </w:tc>
        <w:tc>
          <w:tcPr>
            <w:tcW w:w="2620" w:type="dxa"/>
          </w:tcPr>
          <w:p w14:paraId="0000004E" w14:textId="77777777" w:rsidR="00D66693" w:rsidRDefault="00D66693" w:rsidP="005E6163">
            <w:pPr>
              <w:spacing w:after="0" w:line="240" w:lineRule="auto"/>
              <w:rPr>
                <w:rFonts w:asciiTheme="minorHAnsi" w:hAnsiTheme="minorHAnsi"/>
                <w:lang w:val="fr-FR"/>
              </w:rPr>
            </w:pPr>
          </w:p>
        </w:tc>
      </w:tr>
      <w:tr w:rsidR="00D66693" w:rsidRPr="000F6F8B" w14:paraId="69F120DF" w14:textId="77777777">
        <w:tc>
          <w:tcPr>
            <w:tcW w:w="8758" w:type="dxa"/>
            <w:gridSpan w:val="3"/>
          </w:tcPr>
          <w:p w14:paraId="70DAF849" w14:textId="77777777" w:rsidR="00234DF8" w:rsidRPr="00E830DE" w:rsidRDefault="00234DF8" w:rsidP="005E6163">
            <w:pPr>
              <w:spacing w:after="0" w:line="240" w:lineRule="auto"/>
              <w:rPr>
                <w:rFonts w:asciiTheme="minorHAnsi" w:hAnsiTheme="minorHAnsi"/>
                <w:lang w:val="pt-PT"/>
              </w:rPr>
            </w:pPr>
          </w:p>
          <w:p w14:paraId="45D4B66D" w14:textId="385D5D8F" w:rsidR="007762FE" w:rsidRDefault="00234DF8" w:rsidP="005E6163">
            <w:pPr>
              <w:spacing w:after="0" w:line="240" w:lineRule="auto"/>
              <w:rPr>
                <w:rFonts w:asciiTheme="minorHAnsi" w:hAnsiTheme="minorHAnsi"/>
                <w:lang w:val="fr-FR"/>
              </w:rPr>
            </w:pPr>
            <w:r>
              <w:rPr>
                <w:rFonts w:asciiTheme="minorHAnsi" w:hAnsiTheme="minorHAnsi"/>
              </w:rPr>
              <w:t>CO-</w:t>
            </w:r>
            <w:r w:rsidR="007762FE">
              <w:rPr>
                <w:rFonts w:asciiTheme="minorHAnsi" w:hAnsiTheme="minorHAnsi"/>
              </w:rPr>
              <w:t>JOINT CHIEF INVESTIGATOR</w:t>
            </w:r>
          </w:p>
          <w:p w14:paraId="02696E19" w14:textId="761C326F" w:rsidR="007762FE" w:rsidRPr="00421923" w:rsidRDefault="007762FE" w:rsidP="005E6163">
            <w:pPr>
              <w:spacing w:after="0" w:line="240" w:lineRule="auto"/>
              <w:rPr>
                <w:rFonts w:asciiTheme="minorHAnsi" w:hAnsiTheme="minorHAnsi"/>
                <w:lang w:val="fr-FR"/>
              </w:rPr>
            </w:pPr>
            <w:r w:rsidRPr="00421923">
              <w:rPr>
                <w:rFonts w:asciiTheme="minorHAnsi" w:hAnsiTheme="minorHAnsi"/>
                <w:lang w:val="fr-FR"/>
              </w:rPr>
              <w:t xml:space="preserve">Title and name: </w:t>
            </w:r>
            <w:r w:rsidR="00345D8D">
              <w:rPr>
                <w:rFonts w:asciiTheme="minorHAnsi" w:hAnsiTheme="minorHAnsi"/>
                <w:lang w:val="fr-FR"/>
              </w:rPr>
              <w:t>Professor</w:t>
            </w:r>
            <w:r w:rsidRPr="00421923">
              <w:rPr>
                <w:rFonts w:asciiTheme="minorHAnsi" w:hAnsiTheme="minorHAnsi"/>
                <w:lang w:val="fr-FR"/>
              </w:rPr>
              <w:t xml:space="preserve"> Ka</w:t>
            </w:r>
            <w:r w:rsidR="00577188" w:rsidRPr="00421923">
              <w:rPr>
                <w:rFonts w:asciiTheme="minorHAnsi" w:hAnsiTheme="minorHAnsi"/>
                <w:lang w:val="fr-FR"/>
              </w:rPr>
              <w:t>r</w:t>
            </w:r>
            <w:r w:rsidRPr="00421923">
              <w:rPr>
                <w:rFonts w:asciiTheme="minorHAnsi" w:hAnsiTheme="minorHAnsi"/>
                <w:lang w:val="fr-FR"/>
              </w:rPr>
              <w:t>en Bunning</w:t>
            </w:r>
          </w:p>
          <w:p w14:paraId="21B17513" w14:textId="32C7C376" w:rsidR="007762FE" w:rsidRPr="00421923" w:rsidRDefault="007762FE" w:rsidP="005E6163">
            <w:pPr>
              <w:spacing w:after="0" w:line="240" w:lineRule="auto"/>
              <w:rPr>
                <w:rFonts w:asciiTheme="minorHAnsi" w:hAnsiTheme="minorHAnsi"/>
                <w:lang w:val="fr-FR"/>
              </w:rPr>
            </w:pPr>
            <w:r w:rsidRPr="00421923">
              <w:rPr>
                <w:rFonts w:asciiTheme="minorHAnsi" w:hAnsiTheme="minorHAnsi"/>
                <w:lang w:val="fr-FR"/>
              </w:rPr>
              <w:t xml:space="preserve">Position: </w:t>
            </w:r>
            <w:r w:rsidR="00345D8D" w:rsidRPr="00345D8D">
              <w:rPr>
                <w:rFonts w:asciiTheme="minorHAnsi" w:hAnsiTheme="minorHAnsi"/>
              </w:rPr>
              <w:t>Prof</w:t>
            </w:r>
            <w:r w:rsidR="00345D8D">
              <w:rPr>
                <w:rFonts w:asciiTheme="minorHAnsi" w:hAnsiTheme="minorHAnsi"/>
              </w:rPr>
              <w:t>essor</w:t>
            </w:r>
            <w:r w:rsidR="00345D8D" w:rsidRPr="00345D8D">
              <w:rPr>
                <w:rFonts w:asciiTheme="minorHAnsi" w:hAnsiTheme="minorHAnsi"/>
              </w:rPr>
              <w:t xml:space="preserve"> of Language, Communication &amp; Developmental Disability</w:t>
            </w:r>
          </w:p>
          <w:p w14:paraId="58B41E14" w14:textId="15ED3066" w:rsidR="007762FE" w:rsidRDefault="007762FE" w:rsidP="005E6163">
            <w:pPr>
              <w:spacing w:after="0" w:line="240" w:lineRule="auto"/>
              <w:rPr>
                <w:rFonts w:asciiTheme="minorHAnsi" w:hAnsiTheme="minorHAnsi"/>
                <w:lang w:val="fr-FR"/>
              </w:rPr>
            </w:pPr>
            <w:r w:rsidRPr="00421923">
              <w:rPr>
                <w:rFonts w:asciiTheme="minorHAnsi" w:hAnsiTheme="minorHAnsi"/>
                <w:lang w:val="fr-FR"/>
              </w:rPr>
              <w:t xml:space="preserve">Add 1: </w:t>
            </w:r>
            <w:r w:rsidR="00577188" w:rsidRPr="00421923">
              <w:rPr>
                <w:rFonts w:asciiTheme="minorHAnsi" w:hAnsiTheme="minorHAnsi"/>
                <w:lang w:val="fr-FR"/>
              </w:rPr>
              <w:t xml:space="preserve">2.10 Queens Building, </w:t>
            </w:r>
            <w:r w:rsidR="00030A95" w:rsidRPr="00421923">
              <w:rPr>
                <w:rFonts w:asciiTheme="minorHAnsi" w:hAnsiTheme="minorHAnsi"/>
                <w:lang w:val="fr-FR"/>
              </w:rPr>
              <w:t xml:space="preserve">School of </w:t>
            </w:r>
            <w:r w:rsidRPr="00421923">
              <w:rPr>
                <w:rFonts w:asciiTheme="minorHAnsi" w:hAnsiTheme="minorHAnsi" w:cs="Arial"/>
              </w:rPr>
              <w:t>Health Sciences</w:t>
            </w:r>
            <w:r w:rsidRPr="007762FE">
              <w:rPr>
                <w:rFonts w:asciiTheme="minorHAnsi" w:hAnsiTheme="minorHAnsi"/>
                <w:lang w:val="fr-FR"/>
              </w:rPr>
              <w:t xml:space="preserve"> </w:t>
            </w:r>
          </w:p>
          <w:p w14:paraId="6A8AF2FF" w14:textId="4AD75AA4" w:rsidR="007762FE" w:rsidRDefault="007762FE" w:rsidP="005E6163">
            <w:pPr>
              <w:spacing w:after="0" w:line="240" w:lineRule="auto"/>
              <w:rPr>
                <w:rFonts w:asciiTheme="minorHAnsi" w:hAnsiTheme="minorHAnsi"/>
                <w:lang w:val="fr-FR"/>
              </w:rPr>
            </w:pPr>
            <w:r w:rsidRPr="007762FE">
              <w:rPr>
                <w:rFonts w:asciiTheme="minorHAnsi" w:hAnsiTheme="minorHAnsi"/>
                <w:lang w:val="fr-FR"/>
              </w:rPr>
              <w:t xml:space="preserve">Add 2: </w:t>
            </w:r>
            <w:r>
              <w:rPr>
                <w:rFonts w:asciiTheme="minorHAnsi" w:hAnsiTheme="minorHAnsi" w:cs="Arial"/>
              </w:rPr>
              <w:t>University of East Anglia</w:t>
            </w:r>
            <w:r w:rsidR="00577188">
              <w:rPr>
                <w:rFonts w:asciiTheme="minorHAnsi" w:hAnsiTheme="minorHAnsi" w:cs="Arial"/>
              </w:rPr>
              <w:t>, Norwich</w:t>
            </w:r>
            <w:r w:rsidRPr="007762FE">
              <w:rPr>
                <w:rFonts w:asciiTheme="minorHAnsi" w:hAnsiTheme="minorHAnsi"/>
                <w:lang w:val="fr-FR"/>
              </w:rPr>
              <w:t xml:space="preserve"> </w:t>
            </w:r>
          </w:p>
          <w:p w14:paraId="246BC88E" w14:textId="6841D6F4" w:rsidR="007762FE" w:rsidRPr="007762FE" w:rsidRDefault="007762FE" w:rsidP="005E6163">
            <w:pPr>
              <w:spacing w:after="0" w:line="240" w:lineRule="auto"/>
              <w:rPr>
                <w:rFonts w:asciiTheme="minorHAnsi" w:hAnsiTheme="minorHAnsi"/>
                <w:lang w:val="fr-FR"/>
              </w:rPr>
            </w:pPr>
            <w:r w:rsidRPr="007762FE">
              <w:rPr>
                <w:rFonts w:asciiTheme="minorHAnsi" w:hAnsiTheme="minorHAnsi"/>
                <w:lang w:val="fr-FR"/>
              </w:rPr>
              <w:t xml:space="preserve">Postcode: </w:t>
            </w:r>
            <w:r w:rsidR="00577188" w:rsidRPr="00E830DE">
              <w:rPr>
                <w:rFonts w:asciiTheme="minorHAnsi" w:hAnsiTheme="minorHAnsi"/>
                <w:lang w:val="pt-PT"/>
              </w:rPr>
              <w:t>NR4 7TJ</w:t>
            </w:r>
          </w:p>
          <w:p w14:paraId="22438696" w14:textId="750A8758" w:rsidR="007762FE" w:rsidRPr="007762FE" w:rsidRDefault="007762FE" w:rsidP="005E6163">
            <w:pPr>
              <w:spacing w:after="0" w:line="240" w:lineRule="auto"/>
              <w:rPr>
                <w:rFonts w:asciiTheme="minorHAnsi" w:hAnsiTheme="minorHAnsi"/>
                <w:lang w:val="fr-FR"/>
              </w:rPr>
            </w:pPr>
            <w:proofErr w:type="gramStart"/>
            <w:r w:rsidRPr="007762FE">
              <w:rPr>
                <w:rFonts w:asciiTheme="minorHAnsi" w:hAnsiTheme="minorHAnsi"/>
                <w:lang w:val="fr-FR"/>
              </w:rPr>
              <w:t>E-mail:</w:t>
            </w:r>
            <w:proofErr w:type="gramEnd"/>
            <w:r w:rsidRPr="007762FE">
              <w:rPr>
                <w:rFonts w:asciiTheme="minorHAnsi" w:hAnsiTheme="minorHAnsi"/>
                <w:lang w:val="fr-FR"/>
              </w:rPr>
              <w:t xml:space="preserve"> </w:t>
            </w:r>
            <w:hyperlink r:id="rId16" w:history="1">
              <w:r>
                <w:rPr>
                  <w:rStyle w:val="Hyperlink"/>
                  <w:rFonts w:asciiTheme="minorHAnsi" w:hAnsiTheme="minorHAnsi"/>
                  <w:lang w:val="fr-FR"/>
                </w:rPr>
                <w:t>k.bunning@uea.ac.uk</w:t>
              </w:r>
            </w:hyperlink>
          </w:p>
          <w:p w14:paraId="00000050" w14:textId="77777777" w:rsidR="007762FE" w:rsidRDefault="007762FE" w:rsidP="005E6163">
            <w:pPr>
              <w:spacing w:after="0" w:line="240" w:lineRule="auto"/>
              <w:rPr>
                <w:rFonts w:asciiTheme="minorHAnsi" w:hAnsiTheme="minorHAnsi"/>
                <w:lang w:val="fr-FR"/>
              </w:rPr>
            </w:pPr>
          </w:p>
        </w:tc>
        <w:tc>
          <w:tcPr>
            <w:tcW w:w="2620" w:type="dxa"/>
          </w:tcPr>
          <w:p w14:paraId="00000051" w14:textId="77777777" w:rsidR="00D66693" w:rsidRDefault="00D66693" w:rsidP="005E6163">
            <w:pPr>
              <w:spacing w:after="0" w:line="240" w:lineRule="auto"/>
              <w:rPr>
                <w:rFonts w:asciiTheme="minorHAnsi" w:hAnsiTheme="minorHAnsi"/>
                <w:lang w:val="fr-FR"/>
              </w:rPr>
            </w:pPr>
          </w:p>
        </w:tc>
      </w:tr>
      <w:tr w:rsidR="00D66693" w:rsidRPr="000F6F8B" w14:paraId="4CC385DD" w14:textId="77777777">
        <w:tc>
          <w:tcPr>
            <w:tcW w:w="8758" w:type="dxa"/>
            <w:gridSpan w:val="3"/>
          </w:tcPr>
          <w:p w14:paraId="00000052" w14:textId="77777777" w:rsidR="00D66693" w:rsidRDefault="007A3415" w:rsidP="005E6163">
            <w:pPr>
              <w:spacing w:after="0" w:line="240" w:lineRule="auto"/>
              <w:rPr>
                <w:rFonts w:asciiTheme="minorHAnsi" w:hAnsiTheme="minorHAnsi"/>
              </w:rPr>
            </w:pPr>
            <w:r>
              <w:rPr>
                <w:rFonts w:asciiTheme="minorHAnsi" w:hAnsiTheme="minorHAnsi"/>
              </w:rPr>
              <w:t>CO-INVESTIGATOR(S)</w:t>
            </w:r>
          </w:p>
          <w:tbl>
            <w:tblPr>
              <w:tblStyle w:val="TableGrid"/>
              <w:tblW w:w="8532" w:type="dxa"/>
              <w:tblLook w:val="04A0" w:firstRow="1" w:lastRow="0" w:firstColumn="1" w:lastColumn="0" w:noHBand="0" w:noVBand="1"/>
            </w:tblPr>
            <w:tblGrid>
              <w:gridCol w:w="4280"/>
              <w:gridCol w:w="4252"/>
            </w:tblGrid>
            <w:tr w:rsidR="00D66693" w:rsidRPr="000F6F8B" w14:paraId="3256CDAF" w14:textId="77777777">
              <w:tc>
                <w:tcPr>
                  <w:tcW w:w="4280" w:type="dxa"/>
                </w:tcPr>
                <w:p w14:paraId="31F78F46" w14:textId="77777777" w:rsidR="008139D8" w:rsidRDefault="008139D8" w:rsidP="005E6163">
                  <w:pPr>
                    <w:spacing w:after="0" w:line="240" w:lineRule="auto"/>
                    <w:rPr>
                      <w:rFonts w:asciiTheme="minorHAnsi" w:hAnsiTheme="minorHAnsi" w:cs="ArialMT"/>
                      <w:lang w:eastAsia="en-GB"/>
                    </w:rPr>
                  </w:pPr>
                  <w:r>
                    <w:rPr>
                      <w:rFonts w:asciiTheme="minorHAnsi" w:hAnsiTheme="minorHAnsi"/>
                    </w:rPr>
                    <w:t>Title and name: Professor Ashok Roy</w:t>
                  </w:r>
                </w:p>
                <w:p w14:paraId="01403DE9" w14:textId="77777777" w:rsidR="008139D8" w:rsidRDefault="008139D8" w:rsidP="005E6163">
                  <w:pPr>
                    <w:spacing w:after="0" w:line="240" w:lineRule="auto"/>
                    <w:rPr>
                      <w:rFonts w:asciiTheme="minorHAnsi" w:hAnsiTheme="minorHAnsi"/>
                    </w:rPr>
                  </w:pPr>
                  <w:r>
                    <w:rPr>
                      <w:rFonts w:asciiTheme="minorHAnsi" w:hAnsiTheme="minorHAnsi" w:cs="Arial"/>
                    </w:rPr>
                    <w:t>Position: Consultant Psychiatrist, Learning Disabilities and Autism, Coventry &amp; Warwickshire Partnership NHS Trust</w:t>
                  </w:r>
                </w:p>
                <w:p w14:paraId="56DCA7AB" w14:textId="77777777" w:rsidR="008139D8" w:rsidRDefault="008139D8" w:rsidP="005E6163">
                  <w:pPr>
                    <w:spacing w:after="0" w:line="240" w:lineRule="auto"/>
                    <w:rPr>
                      <w:rStyle w:val="Hyperlink"/>
                      <w:rFonts w:asciiTheme="minorHAnsi" w:hAnsiTheme="minorHAnsi"/>
                      <w:lang w:val="fr-FR"/>
                    </w:rPr>
                  </w:pPr>
                  <w:proofErr w:type="gramStart"/>
                  <w:r>
                    <w:rPr>
                      <w:rFonts w:asciiTheme="minorHAnsi" w:hAnsiTheme="minorHAnsi"/>
                      <w:lang w:val="fr-FR"/>
                    </w:rPr>
                    <w:t>E-mail:</w:t>
                  </w:r>
                  <w:proofErr w:type="gramEnd"/>
                  <w:r>
                    <w:rPr>
                      <w:rFonts w:asciiTheme="minorHAnsi" w:hAnsiTheme="minorHAnsi"/>
                      <w:lang w:val="fr-FR"/>
                    </w:rPr>
                    <w:t xml:space="preserve"> </w:t>
                  </w:r>
                  <w:hyperlink r:id="rId17" w:history="1">
                    <w:r>
                      <w:rPr>
                        <w:rStyle w:val="Hyperlink"/>
                        <w:rFonts w:asciiTheme="minorHAnsi" w:hAnsiTheme="minorHAnsi"/>
                        <w:lang w:val="fr-FR"/>
                      </w:rPr>
                      <w:t>ashok.roy@covwarkpt.nhs.uk</w:t>
                    </w:r>
                  </w:hyperlink>
                </w:p>
                <w:p w14:paraId="00000055" w14:textId="647FE17B" w:rsidR="0097149C" w:rsidRDefault="0097149C" w:rsidP="005E6163">
                  <w:pPr>
                    <w:spacing w:after="0" w:line="240" w:lineRule="auto"/>
                    <w:rPr>
                      <w:rFonts w:asciiTheme="minorHAnsi" w:hAnsiTheme="minorHAnsi"/>
                      <w:lang w:val="fr-FR"/>
                    </w:rPr>
                  </w:pPr>
                </w:p>
              </w:tc>
              <w:tc>
                <w:tcPr>
                  <w:tcW w:w="4252" w:type="dxa"/>
                </w:tcPr>
                <w:p w14:paraId="1C9BCCF1" w14:textId="77777777" w:rsidR="008139D8" w:rsidRDefault="008139D8" w:rsidP="005E6163">
                  <w:pPr>
                    <w:spacing w:after="0" w:line="240" w:lineRule="auto"/>
                    <w:rPr>
                      <w:rFonts w:asciiTheme="minorHAnsi" w:hAnsiTheme="minorHAnsi" w:cs="ArialMT"/>
                      <w:lang w:eastAsia="en-GB"/>
                    </w:rPr>
                  </w:pPr>
                  <w:r>
                    <w:rPr>
                      <w:rFonts w:asciiTheme="minorHAnsi" w:hAnsiTheme="minorHAnsi"/>
                    </w:rPr>
                    <w:t>Title and name: Professor Richard Hastings</w:t>
                  </w:r>
                </w:p>
                <w:p w14:paraId="2011FF03" w14:textId="77777777" w:rsidR="008139D8" w:rsidRDefault="008139D8" w:rsidP="005E6163">
                  <w:pPr>
                    <w:spacing w:after="0" w:line="240" w:lineRule="auto"/>
                    <w:rPr>
                      <w:rFonts w:asciiTheme="minorHAnsi" w:hAnsiTheme="minorHAnsi" w:cs="Arial"/>
                      <w:color w:val="000000" w:themeColor="text1"/>
                    </w:rPr>
                  </w:pPr>
                  <w:r>
                    <w:rPr>
                      <w:rFonts w:asciiTheme="minorHAnsi" w:hAnsiTheme="minorHAnsi" w:cs="Arial"/>
                    </w:rPr>
                    <w:t>Position: Professor,</w:t>
                  </w:r>
                  <w:r>
                    <w:t xml:space="preserve"> </w:t>
                  </w:r>
                  <w:r>
                    <w:rPr>
                      <w:rFonts w:asciiTheme="minorHAnsi" w:hAnsiTheme="minorHAnsi" w:cs="Arial"/>
                    </w:rPr>
                    <w:t>School of Social Policy and Society, University of Birmingham</w:t>
                  </w:r>
                </w:p>
                <w:p w14:paraId="519DE818" w14:textId="6D70D82D" w:rsidR="008139D8" w:rsidRDefault="008139D8" w:rsidP="005E6163">
                  <w:pPr>
                    <w:spacing w:after="0" w:line="240" w:lineRule="auto"/>
                    <w:rPr>
                      <w:rFonts w:asciiTheme="minorHAnsi" w:hAnsiTheme="minorHAnsi"/>
                      <w:lang w:val="fr-FR"/>
                    </w:rPr>
                  </w:pPr>
                  <w:proofErr w:type="gramStart"/>
                  <w:r>
                    <w:rPr>
                      <w:rFonts w:asciiTheme="minorHAnsi" w:hAnsiTheme="minorHAnsi"/>
                      <w:lang w:val="fr-FR"/>
                    </w:rPr>
                    <w:t>E-mail:</w:t>
                  </w:r>
                  <w:proofErr w:type="gramEnd"/>
                  <w:r>
                    <w:rPr>
                      <w:rFonts w:asciiTheme="minorHAnsi" w:hAnsiTheme="minorHAnsi"/>
                      <w:lang w:val="fr-FR"/>
                    </w:rPr>
                    <w:t xml:space="preserve"> </w:t>
                  </w:r>
                  <w:hyperlink r:id="rId18" w:history="1">
                    <w:r>
                      <w:rPr>
                        <w:rStyle w:val="Hyperlink"/>
                        <w:rFonts w:asciiTheme="minorHAnsi" w:hAnsiTheme="minorHAnsi"/>
                        <w:lang w:val="fr-FR"/>
                      </w:rPr>
                      <w:t>r.hastings@bham.ac.uk</w:t>
                    </w:r>
                  </w:hyperlink>
                </w:p>
                <w:p w14:paraId="00000059" w14:textId="77777777" w:rsidR="00D66693" w:rsidRDefault="00D66693" w:rsidP="005E6163">
                  <w:pPr>
                    <w:spacing w:after="0" w:line="240" w:lineRule="auto"/>
                    <w:rPr>
                      <w:rFonts w:asciiTheme="minorHAnsi" w:hAnsiTheme="minorHAnsi" w:cs="Arial"/>
                      <w:highlight w:val="yellow"/>
                      <w:lang w:val="nl-NL"/>
                    </w:rPr>
                  </w:pPr>
                </w:p>
              </w:tc>
            </w:tr>
            <w:tr w:rsidR="00D66693" w:rsidRPr="000F6F8B" w14:paraId="471D8B24" w14:textId="77777777" w:rsidTr="00944AFB">
              <w:trPr>
                <w:trHeight w:val="405"/>
              </w:trPr>
              <w:tc>
                <w:tcPr>
                  <w:tcW w:w="4280" w:type="dxa"/>
                </w:tcPr>
                <w:p w14:paraId="74D75D86" w14:textId="77777777" w:rsidR="00645464" w:rsidRDefault="00645464" w:rsidP="005E6163">
                  <w:pPr>
                    <w:spacing w:after="0" w:line="240" w:lineRule="auto"/>
                    <w:rPr>
                      <w:rFonts w:asciiTheme="minorHAnsi" w:hAnsiTheme="minorHAnsi" w:cs="ArialMT"/>
                      <w:lang w:eastAsia="en-GB"/>
                    </w:rPr>
                  </w:pPr>
                  <w:r>
                    <w:rPr>
                      <w:rFonts w:asciiTheme="minorHAnsi" w:hAnsiTheme="minorHAnsi"/>
                    </w:rPr>
                    <w:t>Title and name: Dr Magali-Fleur Barnoux</w:t>
                  </w:r>
                </w:p>
                <w:p w14:paraId="052BCFCD" w14:textId="77777777" w:rsidR="00645464" w:rsidRDefault="00645464" w:rsidP="005E6163">
                  <w:pPr>
                    <w:spacing w:after="0" w:line="240" w:lineRule="auto"/>
                    <w:rPr>
                      <w:rFonts w:asciiTheme="minorHAnsi" w:hAnsiTheme="minorHAnsi" w:cs="Arial"/>
                      <w:color w:val="000000" w:themeColor="text1"/>
                    </w:rPr>
                  </w:pPr>
                  <w:r>
                    <w:rPr>
                      <w:rFonts w:asciiTheme="minorHAnsi" w:hAnsiTheme="minorHAnsi" w:cs="Arial"/>
                    </w:rPr>
                    <w:t>Position: Senior Lecturer in Forensic Psychology and Intellectual and Developmental Disabilities, Tizard Centre, University of Kent</w:t>
                  </w:r>
                </w:p>
                <w:p w14:paraId="638EAD4F" w14:textId="77777777" w:rsidR="00645464" w:rsidRDefault="00645464" w:rsidP="005E6163">
                  <w:pPr>
                    <w:spacing w:after="0" w:line="240" w:lineRule="auto"/>
                    <w:rPr>
                      <w:rStyle w:val="Hyperlink"/>
                      <w:rFonts w:asciiTheme="minorHAnsi" w:hAnsiTheme="minorHAnsi"/>
                      <w:lang w:val="fr-FR"/>
                    </w:rPr>
                  </w:pPr>
                  <w:proofErr w:type="gramStart"/>
                  <w:r>
                    <w:rPr>
                      <w:rFonts w:asciiTheme="minorHAnsi" w:hAnsiTheme="minorHAnsi"/>
                      <w:lang w:val="fr-FR"/>
                    </w:rPr>
                    <w:t>E-mail:</w:t>
                  </w:r>
                  <w:proofErr w:type="gramEnd"/>
                  <w:r>
                    <w:rPr>
                      <w:rFonts w:asciiTheme="minorHAnsi" w:hAnsiTheme="minorHAnsi"/>
                      <w:lang w:val="fr-FR"/>
                    </w:rPr>
                    <w:t xml:space="preserve"> </w:t>
                  </w:r>
                  <w:hyperlink r:id="rId19" w:history="1">
                    <w:r>
                      <w:rPr>
                        <w:rStyle w:val="Hyperlink"/>
                        <w:rFonts w:asciiTheme="minorHAnsi" w:hAnsiTheme="minorHAnsi"/>
                        <w:lang w:val="fr-FR"/>
                      </w:rPr>
                      <w:t>m.barnoux@kent.ac.uk</w:t>
                    </w:r>
                  </w:hyperlink>
                </w:p>
                <w:p w14:paraId="0000005C" w14:textId="7CCF9129" w:rsidR="0097149C" w:rsidRDefault="0097149C" w:rsidP="005E6163">
                  <w:pPr>
                    <w:spacing w:after="0" w:line="240" w:lineRule="auto"/>
                    <w:rPr>
                      <w:rFonts w:asciiTheme="minorHAnsi" w:hAnsiTheme="minorHAnsi"/>
                      <w:lang w:val="fr-FR"/>
                    </w:rPr>
                  </w:pPr>
                </w:p>
              </w:tc>
              <w:tc>
                <w:tcPr>
                  <w:tcW w:w="4252" w:type="dxa"/>
                </w:tcPr>
                <w:p w14:paraId="68FC6BFA" w14:textId="77777777" w:rsidR="00645464" w:rsidRDefault="00645464" w:rsidP="005E6163">
                  <w:pPr>
                    <w:spacing w:after="0" w:line="240" w:lineRule="auto"/>
                    <w:rPr>
                      <w:rFonts w:asciiTheme="minorHAnsi" w:hAnsiTheme="minorHAnsi"/>
                    </w:rPr>
                  </w:pPr>
                  <w:r>
                    <w:rPr>
                      <w:rFonts w:asciiTheme="minorHAnsi" w:hAnsiTheme="minorHAnsi"/>
                    </w:rPr>
                    <w:t>Title and name: Dr Anne Killett</w:t>
                  </w:r>
                </w:p>
                <w:p w14:paraId="36C73222" w14:textId="77777777" w:rsidR="00645464" w:rsidRDefault="00645464" w:rsidP="005E6163">
                  <w:pPr>
                    <w:spacing w:after="0" w:line="240" w:lineRule="auto"/>
                    <w:rPr>
                      <w:rFonts w:asciiTheme="minorHAnsi" w:hAnsiTheme="minorHAnsi" w:cs="Arial"/>
                    </w:rPr>
                  </w:pPr>
                  <w:r>
                    <w:rPr>
                      <w:rFonts w:asciiTheme="minorHAnsi" w:hAnsiTheme="minorHAnsi" w:cs="Arial"/>
                    </w:rPr>
                    <w:t>Position: Associate Professor, School of Health Sciences, University of East Anglia</w:t>
                  </w:r>
                </w:p>
                <w:p w14:paraId="0000005F" w14:textId="12DB13CD" w:rsidR="00645464" w:rsidRDefault="00645464" w:rsidP="005E6163">
                  <w:pPr>
                    <w:spacing w:after="0" w:line="240" w:lineRule="auto"/>
                    <w:rPr>
                      <w:rFonts w:asciiTheme="minorHAnsi" w:hAnsiTheme="minorHAnsi"/>
                      <w:lang w:val="fr-FR"/>
                    </w:rPr>
                  </w:pPr>
                  <w:proofErr w:type="gramStart"/>
                  <w:r>
                    <w:rPr>
                      <w:rFonts w:asciiTheme="minorHAnsi" w:hAnsiTheme="minorHAnsi"/>
                      <w:lang w:val="fr-FR"/>
                    </w:rPr>
                    <w:t>E-mail:</w:t>
                  </w:r>
                  <w:proofErr w:type="gramEnd"/>
                  <w:r>
                    <w:rPr>
                      <w:rFonts w:asciiTheme="minorHAnsi" w:hAnsiTheme="minorHAnsi"/>
                      <w:lang w:val="fr-FR"/>
                    </w:rPr>
                    <w:t xml:space="preserve"> </w:t>
                  </w:r>
                  <w:hyperlink r:id="rId20" w:history="1">
                    <w:r>
                      <w:rPr>
                        <w:rStyle w:val="Hyperlink"/>
                        <w:rFonts w:asciiTheme="minorHAnsi" w:hAnsiTheme="minorHAnsi"/>
                        <w:lang w:val="fr-FR"/>
                      </w:rPr>
                      <w:t>a.killett@uea.ac.uk</w:t>
                    </w:r>
                  </w:hyperlink>
                </w:p>
              </w:tc>
            </w:tr>
            <w:tr w:rsidR="00D66693" w:rsidRPr="000F6F8B" w14:paraId="536FB261" w14:textId="77777777">
              <w:tc>
                <w:tcPr>
                  <w:tcW w:w="4280" w:type="dxa"/>
                </w:tcPr>
                <w:p w14:paraId="69C915B1" w14:textId="77777777" w:rsidR="00645464" w:rsidRDefault="00645464" w:rsidP="005E6163">
                  <w:pPr>
                    <w:spacing w:after="0" w:line="240" w:lineRule="auto"/>
                    <w:rPr>
                      <w:rFonts w:asciiTheme="minorHAnsi" w:hAnsiTheme="minorHAnsi"/>
                    </w:rPr>
                  </w:pPr>
                  <w:r>
                    <w:rPr>
                      <w:rFonts w:asciiTheme="minorHAnsi" w:hAnsiTheme="minorHAnsi"/>
                    </w:rPr>
                    <w:t>Title and name: Professor Glynis Murphy</w:t>
                  </w:r>
                </w:p>
                <w:p w14:paraId="62521C7D" w14:textId="77777777" w:rsidR="00645464" w:rsidRDefault="00645464" w:rsidP="005E6163">
                  <w:pPr>
                    <w:spacing w:after="0" w:line="240" w:lineRule="auto"/>
                    <w:rPr>
                      <w:rFonts w:asciiTheme="minorHAnsi" w:hAnsiTheme="minorHAnsi" w:cs="Arial"/>
                    </w:rPr>
                  </w:pPr>
                  <w:r>
                    <w:rPr>
                      <w:rFonts w:asciiTheme="minorHAnsi" w:hAnsiTheme="minorHAnsi" w:cs="Arial"/>
                    </w:rPr>
                    <w:t>Position: Professor, Tizard Centre, University of Kent</w:t>
                  </w:r>
                </w:p>
                <w:p w14:paraId="00000062" w14:textId="031BC48D" w:rsidR="00645464" w:rsidRDefault="00645464" w:rsidP="005E6163">
                  <w:pPr>
                    <w:pStyle w:val="Footer"/>
                    <w:tabs>
                      <w:tab w:val="clear" w:pos="4153"/>
                      <w:tab w:val="clear" w:pos="8306"/>
                      <w:tab w:val="left" w:pos="2012"/>
                      <w:tab w:val="center" w:pos="3571"/>
                      <w:tab w:val="right" w:pos="7143"/>
                    </w:tabs>
                    <w:rPr>
                      <w:rFonts w:asciiTheme="minorHAnsi" w:hAnsiTheme="minorHAnsi"/>
                      <w:sz w:val="22"/>
                      <w:szCs w:val="22"/>
                      <w:lang w:val="fr-FR"/>
                    </w:rPr>
                  </w:pPr>
                  <w:proofErr w:type="gramStart"/>
                  <w:r>
                    <w:rPr>
                      <w:rFonts w:asciiTheme="minorHAnsi" w:hAnsiTheme="minorHAnsi"/>
                      <w:lang w:val="fr-FR"/>
                    </w:rPr>
                    <w:t>E-mail:</w:t>
                  </w:r>
                  <w:proofErr w:type="gramEnd"/>
                  <w:r>
                    <w:rPr>
                      <w:rFonts w:asciiTheme="minorHAnsi" w:hAnsiTheme="minorHAnsi"/>
                      <w:lang w:val="fr-FR"/>
                    </w:rPr>
                    <w:t xml:space="preserve"> </w:t>
                  </w:r>
                  <w:hyperlink r:id="rId21" w:history="1">
                    <w:r>
                      <w:rPr>
                        <w:rStyle w:val="Hyperlink"/>
                        <w:rFonts w:asciiTheme="minorHAnsi" w:hAnsiTheme="minorHAnsi"/>
                        <w:lang w:val="fr-FR"/>
                      </w:rPr>
                      <w:t>g.h.murphy@kent.ac.uk</w:t>
                    </w:r>
                  </w:hyperlink>
                </w:p>
              </w:tc>
              <w:tc>
                <w:tcPr>
                  <w:tcW w:w="4252" w:type="dxa"/>
                </w:tcPr>
                <w:p w14:paraId="11B72C41" w14:textId="39A23AD2" w:rsidR="00645464" w:rsidRPr="00944AFB" w:rsidRDefault="00645464" w:rsidP="005E6163">
                  <w:pPr>
                    <w:spacing w:after="0" w:line="240" w:lineRule="auto"/>
                    <w:rPr>
                      <w:rFonts w:asciiTheme="minorHAnsi" w:hAnsiTheme="minorHAnsi"/>
                      <w:color w:val="0000FF"/>
                      <w:u w:val="single"/>
                      <w:lang w:val="fr-FR"/>
                    </w:rPr>
                  </w:pPr>
                  <w:r w:rsidRPr="00E830DE" w:rsidDel="00645464">
                    <w:rPr>
                      <w:rFonts w:asciiTheme="minorHAnsi" w:hAnsiTheme="minorHAnsi"/>
                      <w:lang w:val="pt-PT"/>
                    </w:rPr>
                    <w:t xml:space="preserve"> </w:t>
                  </w:r>
                  <w:r>
                    <w:rPr>
                      <w:rFonts w:asciiTheme="minorHAnsi" w:hAnsiTheme="minorHAnsi"/>
                    </w:rPr>
                    <w:t>Title and name: Dr Paul Thompson</w:t>
                  </w:r>
                </w:p>
                <w:p w14:paraId="3B2971BC" w14:textId="77777777" w:rsidR="00645464" w:rsidRDefault="00645464" w:rsidP="005E6163">
                  <w:pPr>
                    <w:spacing w:after="0" w:line="240" w:lineRule="auto"/>
                    <w:rPr>
                      <w:rFonts w:asciiTheme="minorHAnsi" w:hAnsiTheme="minorHAnsi" w:cs="Arial"/>
                    </w:rPr>
                  </w:pPr>
                  <w:r>
                    <w:rPr>
                      <w:rFonts w:asciiTheme="minorHAnsi" w:hAnsiTheme="minorHAnsi" w:cs="Arial"/>
                    </w:rPr>
                    <w:t xml:space="preserve">Position: Associate Professor in Applied Statistics, School of Social Policy and </w:t>
                  </w:r>
                  <w:proofErr w:type="gramStart"/>
                  <w:r>
                    <w:rPr>
                      <w:rFonts w:asciiTheme="minorHAnsi" w:hAnsiTheme="minorHAnsi" w:cs="Arial"/>
                    </w:rPr>
                    <w:t>Society,  University</w:t>
                  </w:r>
                  <w:proofErr w:type="gramEnd"/>
                  <w:r>
                    <w:rPr>
                      <w:rFonts w:asciiTheme="minorHAnsi" w:hAnsiTheme="minorHAnsi" w:cs="Arial"/>
                    </w:rPr>
                    <w:t xml:space="preserve"> of Birmingham</w:t>
                  </w:r>
                </w:p>
                <w:p w14:paraId="3661C678" w14:textId="77777777" w:rsidR="00645464" w:rsidRDefault="00645464" w:rsidP="005E6163">
                  <w:pPr>
                    <w:spacing w:after="0" w:line="240" w:lineRule="auto"/>
                    <w:rPr>
                      <w:rStyle w:val="Hyperlink"/>
                      <w:rFonts w:asciiTheme="minorHAnsi" w:hAnsiTheme="minorHAnsi"/>
                      <w:lang w:val="fr-FR"/>
                    </w:rPr>
                  </w:pPr>
                  <w:proofErr w:type="gramStart"/>
                  <w:r>
                    <w:rPr>
                      <w:rFonts w:asciiTheme="minorHAnsi" w:hAnsiTheme="minorHAnsi"/>
                      <w:lang w:val="fr-FR"/>
                    </w:rPr>
                    <w:t>E-mail:</w:t>
                  </w:r>
                  <w:proofErr w:type="gramEnd"/>
                  <w:r>
                    <w:rPr>
                      <w:rFonts w:asciiTheme="minorHAnsi" w:hAnsiTheme="minorHAnsi"/>
                      <w:lang w:val="fr-FR"/>
                    </w:rPr>
                    <w:t xml:space="preserve"> </w:t>
                  </w:r>
                  <w:hyperlink r:id="rId22" w:history="1">
                    <w:r>
                      <w:rPr>
                        <w:rStyle w:val="Hyperlink"/>
                        <w:rFonts w:asciiTheme="minorHAnsi" w:hAnsiTheme="minorHAnsi"/>
                        <w:lang w:val="fr-FR"/>
                      </w:rPr>
                      <w:t>p.a.thompson@bham.ac.uk</w:t>
                    </w:r>
                  </w:hyperlink>
                </w:p>
                <w:p w14:paraId="00000065" w14:textId="3FFD1502" w:rsidR="0097149C" w:rsidRDefault="0097149C" w:rsidP="005E6163">
                  <w:pPr>
                    <w:spacing w:after="0" w:line="240" w:lineRule="auto"/>
                    <w:rPr>
                      <w:rFonts w:asciiTheme="minorHAnsi" w:hAnsiTheme="minorHAnsi"/>
                      <w:lang w:val="fr-FR"/>
                    </w:rPr>
                  </w:pPr>
                </w:p>
              </w:tc>
            </w:tr>
            <w:tr w:rsidR="00D66693" w:rsidRPr="000F6F8B" w14:paraId="7F1B05F5" w14:textId="77777777">
              <w:tc>
                <w:tcPr>
                  <w:tcW w:w="4280" w:type="dxa"/>
                  <w:vAlign w:val="center"/>
                </w:tcPr>
                <w:p w14:paraId="00FBC9AA" w14:textId="77777777" w:rsidR="00645464" w:rsidRDefault="00645464" w:rsidP="005E6163">
                  <w:pPr>
                    <w:spacing w:after="0" w:line="240" w:lineRule="auto"/>
                    <w:rPr>
                      <w:rFonts w:asciiTheme="minorHAnsi" w:hAnsiTheme="minorHAnsi"/>
                    </w:rPr>
                  </w:pPr>
                  <w:r>
                    <w:rPr>
                      <w:rFonts w:asciiTheme="minorHAnsi" w:hAnsiTheme="minorHAnsi"/>
                    </w:rPr>
                    <w:t>Title and name: Mr David Turner</w:t>
                  </w:r>
                </w:p>
                <w:p w14:paraId="56742977" w14:textId="0678337C" w:rsidR="00645464" w:rsidRDefault="00645464" w:rsidP="005E6163">
                  <w:pPr>
                    <w:spacing w:after="0" w:line="240" w:lineRule="auto"/>
                    <w:rPr>
                      <w:rFonts w:asciiTheme="minorHAnsi" w:hAnsiTheme="minorHAnsi" w:cs="Arial"/>
                    </w:rPr>
                  </w:pPr>
                  <w:r>
                    <w:rPr>
                      <w:rFonts w:asciiTheme="minorHAnsi" w:hAnsiTheme="minorHAnsi" w:cs="Arial"/>
                    </w:rPr>
                    <w:t>Position: Associate Professor</w:t>
                  </w:r>
                  <w:r w:rsidR="00464687">
                    <w:rPr>
                      <w:rFonts w:asciiTheme="minorHAnsi" w:hAnsiTheme="minorHAnsi" w:cs="Arial"/>
                    </w:rPr>
                    <w:t xml:space="preserve"> in Health Economics</w:t>
                  </w:r>
                  <w:r>
                    <w:rPr>
                      <w:rFonts w:asciiTheme="minorHAnsi" w:hAnsiTheme="minorHAnsi" w:cs="Arial"/>
                    </w:rPr>
                    <w:t>, Norwich Medical School, University of East Anglia</w:t>
                  </w:r>
                </w:p>
                <w:p w14:paraId="00000068" w14:textId="4167A89A" w:rsidR="00645464" w:rsidRDefault="00645464" w:rsidP="005E6163">
                  <w:pPr>
                    <w:spacing w:after="0" w:line="240" w:lineRule="auto"/>
                    <w:rPr>
                      <w:rFonts w:asciiTheme="minorHAnsi" w:hAnsiTheme="minorHAnsi"/>
                      <w:lang w:val="fr-FR"/>
                    </w:rPr>
                  </w:pPr>
                  <w:proofErr w:type="gramStart"/>
                  <w:r>
                    <w:rPr>
                      <w:rFonts w:asciiTheme="minorHAnsi" w:hAnsiTheme="minorHAnsi"/>
                      <w:lang w:val="fr-FR"/>
                    </w:rPr>
                    <w:t>E-mail:</w:t>
                  </w:r>
                  <w:proofErr w:type="gramEnd"/>
                  <w:r>
                    <w:rPr>
                      <w:rFonts w:asciiTheme="minorHAnsi" w:hAnsiTheme="minorHAnsi"/>
                      <w:lang w:val="fr-FR"/>
                    </w:rPr>
                    <w:t xml:space="preserve"> </w:t>
                  </w:r>
                  <w:hyperlink r:id="rId23" w:history="1">
                    <w:r>
                      <w:rPr>
                        <w:rStyle w:val="Hyperlink"/>
                        <w:rFonts w:asciiTheme="minorHAnsi" w:hAnsiTheme="minorHAnsi"/>
                        <w:lang w:val="fr-FR"/>
                      </w:rPr>
                      <w:t>david.a.turner@uea.ac.uk</w:t>
                    </w:r>
                  </w:hyperlink>
                </w:p>
              </w:tc>
              <w:tc>
                <w:tcPr>
                  <w:tcW w:w="4252" w:type="dxa"/>
                </w:tcPr>
                <w:p w14:paraId="131B9122" w14:textId="77777777" w:rsidR="00645464" w:rsidRDefault="00645464" w:rsidP="005E6163">
                  <w:pPr>
                    <w:spacing w:after="0" w:line="240" w:lineRule="auto"/>
                    <w:rPr>
                      <w:rFonts w:asciiTheme="minorHAnsi" w:hAnsiTheme="minorHAnsi"/>
                    </w:rPr>
                  </w:pPr>
                  <w:r>
                    <w:rPr>
                      <w:rFonts w:asciiTheme="minorHAnsi" w:hAnsiTheme="minorHAnsi"/>
                    </w:rPr>
                    <w:t>Title and name: Ms Rachel Upton</w:t>
                  </w:r>
                </w:p>
                <w:p w14:paraId="239B9095" w14:textId="77777777" w:rsidR="00645464" w:rsidRDefault="00645464" w:rsidP="005E6163">
                  <w:pPr>
                    <w:spacing w:after="0" w:line="240" w:lineRule="auto"/>
                    <w:rPr>
                      <w:rFonts w:asciiTheme="minorHAnsi" w:hAnsiTheme="minorHAnsi" w:cs="Arial"/>
                    </w:rPr>
                  </w:pPr>
                  <w:r>
                    <w:rPr>
                      <w:rFonts w:asciiTheme="minorHAnsi" w:hAnsiTheme="minorHAnsi" w:cs="Arial"/>
                    </w:rPr>
                    <w:t>Position: Lead for Patient Experience &amp; Coproduction, Reach-Out, Birmingham and Solihull Mental Health NHS Foundation Trust</w:t>
                  </w:r>
                </w:p>
                <w:p w14:paraId="2617BD08" w14:textId="77777777" w:rsidR="00645464" w:rsidRDefault="00645464" w:rsidP="005E6163">
                  <w:pPr>
                    <w:spacing w:after="0" w:line="240" w:lineRule="auto"/>
                    <w:rPr>
                      <w:rStyle w:val="Hyperlink"/>
                      <w:rFonts w:asciiTheme="minorHAnsi" w:hAnsiTheme="minorHAnsi"/>
                      <w:lang w:val="fr-FR"/>
                    </w:rPr>
                  </w:pPr>
                  <w:proofErr w:type="gramStart"/>
                  <w:r>
                    <w:rPr>
                      <w:rFonts w:asciiTheme="minorHAnsi" w:hAnsiTheme="minorHAnsi"/>
                      <w:lang w:val="fr-FR"/>
                    </w:rPr>
                    <w:t>E-mail:</w:t>
                  </w:r>
                  <w:proofErr w:type="gramEnd"/>
                  <w:r>
                    <w:rPr>
                      <w:rFonts w:asciiTheme="minorHAnsi" w:hAnsiTheme="minorHAnsi"/>
                      <w:lang w:val="fr-FR"/>
                    </w:rPr>
                    <w:t xml:space="preserve"> </w:t>
                  </w:r>
                  <w:hyperlink r:id="rId24" w:history="1">
                    <w:r>
                      <w:rPr>
                        <w:rStyle w:val="Hyperlink"/>
                        <w:rFonts w:asciiTheme="minorHAnsi" w:hAnsiTheme="minorHAnsi"/>
                        <w:lang w:val="fr-FR"/>
                      </w:rPr>
                      <w:t>r.upton@nhs.net</w:t>
                    </w:r>
                  </w:hyperlink>
                </w:p>
                <w:p w14:paraId="0000006B" w14:textId="220665B1" w:rsidR="0097149C" w:rsidRDefault="0097149C" w:rsidP="005E6163">
                  <w:pPr>
                    <w:spacing w:after="0" w:line="240" w:lineRule="auto"/>
                    <w:rPr>
                      <w:rFonts w:asciiTheme="minorHAnsi" w:hAnsiTheme="minorHAnsi"/>
                      <w:lang w:val="fr-FR"/>
                    </w:rPr>
                  </w:pPr>
                </w:p>
              </w:tc>
            </w:tr>
            <w:tr w:rsidR="00D66693" w:rsidRPr="000F6F8B" w14:paraId="72193999" w14:textId="77777777" w:rsidTr="0097149C">
              <w:trPr>
                <w:trHeight w:val="1438"/>
              </w:trPr>
              <w:tc>
                <w:tcPr>
                  <w:tcW w:w="4280" w:type="dxa"/>
                  <w:vAlign w:val="center"/>
                </w:tcPr>
                <w:p w14:paraId="3C1657DE" w14:textId="77777777" w:rsidR="00645464" w:rsidRDefault="00645464" w:rsidP="005E6163">
                  <w:pPr>
                    <w:spacing w:after="0" w:line="240" w:lineRule="auto"/>
                    <w:rPr>
                      <w:rFonts w:asciiTheme="minorHAnsi" w:hAnsiTheme="minorHAnsi"/>
                    </w:rPr>
                  </w:pPr>
                  <w:r>
                    <w:rPr>
                      <w:rFonts w:asciiTheme="minorHAnsi" w:hAnsiTheme="minorHAnsi"/>
                    </w:rPr>
                    <w:lastRenderedPageBreak/>
                    <w:t>Title and name: Viv Cooper</w:t>
                  </w:r>
                </w:p>
                <w:p w14:paraId="4035B5E4" w14:textId="29A37036" w:rsidR="00645464" w:rsidRDefault="00645464" w:rsidP="005E6163">
                  <w:pPr>
                    <w:spacing w:after="0" w:line="240" w:lineRule="auto"/>
                    <w:rPr>
                      <w:rFonts w:asciiTheme="minorHAnsi" w:hAnsiTheme="minorHAnsi"/>
                    </w:rPr>
                  </w:pPr>
                  <w:r>
                    <w:rPr>
                      <w:rFonts w:asciiTheme="minorHAnsi" w:hAnsiTheme="minorHAnsi"/>
                    </w:rPr>
                    <w:t>Position</w:t>
                  </w:r>
                  <w:r w:rsidRPr="00944AFB">
                    <w:rPr>
                      <w:rFonts w:asciiTheme="minorHAnsi" w:hAnsiTheme="minorHAnsi"/>
                    </w:rPr>
                    <w:t>:</w:t>
                  </w:r>
                  <w:r w:rsidR="00944AFB">
                    <w:rPr>
                      <w:rFonts w:asciiTheme="minorHAnsi" w:hAnsiTheme="minorHAnsi"/>
                    </w:rPr>
                    <w:t xml:space="preserve"> CEO, </w:t>
                  </w:r>
                  <w:r>
                    <w:rPr>
                      <w:rFonts w:asciiTheme="minorHAnsi" w:hAnsiTheme="minorHAnsi"/>
                    </w:rPr>
                    <w:t>Challenging Behaviour Foundation</w:t>
                  </w:r>
                </w:p>
                <w:p w14:paraId="678FC84A" w14:textId="77777777" w:rsidR="00645464" w:rsidRPr="00A07EFB" w:rsidRDefault="00645464" w:rsidP="005E6163">
                  <w:pPr>
                    <w:spacing w:after="0" w:line="240" w:lineRule="auto"/>
                    <w:rPr>
                      <w:rFonts w:asciiTheme="minorHAnsi" w:hAnsiTheme="minorHAnsi"/>
                      <w:lang w:val="pt-PT"/>
                    </w:rPr>
                  </w:pPr>
                  <w:r w:rsidRPr="00A07EFB">
                    <w:rPr>
                      <w:rFonts w:asciiTheme="minorHAnsi" w:hAnsiTheme="minorHAnsi"/>
                      <w:lang w:val="pt-PT"/>
                    </w:rPr>
                    <w:t xml:space="preserve">E-mail: </w:t>
                  </w:r>
                  <w:hyperlink r:id="rId25" w:history="1">
                    <w:r w:rsidRPr="00A07EFB">
                      <w:rPr>
                        <w:rStyle w:val="Hyperlink"/>
                        <w:rFonts w:asciiTheme="minorHAnsi" w:hAnsiTheme="minorHAnsi"/>
                        <w:lang w:val="pt-PT"/>
                      </w:rPr>
                      <w:t>vivien.cooper@thecbf.org.uk</w:t>
                    </w:r>
                  </w:hyperlink>
                </w:p>
                <w:p w14:paraId="0000006E" w14:textId="4DAA8E18" w:rsidR="00645464" w:rsidRDefault="00645464" w:rsidP="005E6163">
                  <w:pPr>
                    <w:spacing w:after="0" w:line="240" w:lineRule="auto"/>
                    <w:rPr>
                      <w:rFonts w:asciiTheme="minorHAnsi" w:hAnsiTheme="minorHAnsi"/>
                      <w:lang w:val="fr-FR"/>
                    </w:rPr>
                  </w:pPr>
                </w:p>
              </w:tc>
              <w:tc>
                <w:tcPr>
                  <w:tcW w:w="4252" w:type="dxa"/>
                </w:tcPr>
                <w:p w14:paraId="00000072" w14:textId="77777777" w:rsidR="00D66693" w:rsidRPr="00645CFA" w:rsidRDefault="00D66693" w:rsidP="005E6163">
                  <w:pPr>
                    <w:spacing w:after="0" w:line="240" w:lineRule="auto"/>
                    <w:rPr>
                      <w:rFonts w:asciiTheme="minorHAnsi" w:hAnsiTheme="minorHAnsi"/>
                      <w:lang w:val="pt-PT"/>
                    </w:rPr>
                  </w:pPr>
                </w:p>
              </w:tc>
            </w:tr>
          </w:tbl>
          <w:p w14:paraId="00000073" w14:textId="77777777" w:rsidR="00D66693" w:rsidRDefault="00D66693" w:rsidP="005E6163">
            <w:pPr>
              <w:spacing w:after="0" w:line="240" w:lineRule="auto"/>
              <w:rPr>
                <w:rFonts w:asciiTheme="minorHAnsi" w:hAnsiTheme="minorHAnsi" w:cs="Arial"/>
                <w:highlight w:val="yellow"/>
                <w:lang w:val="nl-NL"/>
              </w:rPr>
            </w:pPr>
          </w:p>
        </w:tc>
        <w:tc>
          <w:tcPr>
            <w:tcW w:w="2620" w:type="dxa"/>
          </w:tcPr>
          <w:p w14:paraId="00000074" w14:textId="77777777" w:rsidR="00D66693" w:rsidRDefault="00D66693" w:rsidP="005E6163">
            <w:pPr>
              <w:spacing w:after="0" w:line="240" w:lineRule="auto"/>
              <w:rPr>
                <w:rFonts w:asciiTheme="minorHAnsi" w:hAnsiTheme="minorHAnsi" w:cs="Arial"/>
                <w:highlight w:val="yellow"/>
                <w:lang w:val="fr-FR"/>
              </w:rPr>
            </w:pPr>
          </w:p>
        </w:tc>
      </w:tr>
      <w:tr w:rsidR="00D66693" w14:paraId="03F33CB1" w14:textId="77777777">
        <w:trPr>
          <w:gridAfter w:val="2"/>
          <w:wAfter w:w="3371" w:type="dxa"/>
        </w:trPr>
        <w:tc>
          <w:tcPr>
            <w:tcW w:w="5387" w:type="dxa"/>
          </w:tcPr>
          <w:p w14:paraId="00000075" w14:textId="77777777" w:rsidR="00D66693" w:rsidRDefault="00D66693" w:rsidP="005E6163">
            <w:pPr>
              <w:spacing w:after="0" w:line="240" w:lineRule="auto"/>
              <w:rPr>
                <w:rFonts w:asciiTheme="minorHAnsi" w:hAnsiTheme="minorHAnsi" w:cstheme="minorHAnsi"/>
                <w:lang w:val="fr-FR"/>
              </w:rPr>
            </w:pPr>
          </w:p>
          <w:p w14:paraId="00000076" w14:textId="77777777" w:rsidR="00D66693" w:rsidRDefault="007A3415" w:rsidP="005E6163">
            <w:pPr>
              <w:spacing w:after="0" w:line="240" w:lineRule="auto"/>
              <w:rPr>
                <w:rFonts w:asciiTheme="minorHAnsi" w:hAnsiTheme="minorHAnsi" w:cstheme="minorHAnsi"/>
                <w:b/>
              </w:rPr>
            </w:pPr>
            <w:r>
              <w:rPr>
                <w:rFonts w:asciiTheme="minorHAnsi" w:hAnsiTheme="minorHAnsi" w:cstheme="minorHAnsi"/>
                <w:b/>
              </w:rPr>
              <w:t>Sponsor Contact Details</w:t>
            </w:r>
          </w:p>
          <w:p w14:paraId="00000077" w14:textId="77777777" w:rsidR="00D66693" w:rsidRDefault="007A3415" w:rsidP="005E6163">
            <w:pPr>
              <w:spacing w:after="0" w:line="240" w:lineRule="auto"/>
              <w:rPr>
                <w:rFonts w:asciiTheme="minorHAnsi" w:hAnsiTheme="minorHAnsi" w:cstheme="minorHAnsi"/>
              </w:rPr>
            </w:pPr>
            <w:r>
              <w:rPr>
                <w:rFonts w:asciiTheme="minorHAnsi" w:hAnsiTheme="minorHAnsi" w:cstheme="minorHAnsi"/>
              </w:rPr>
              <w:t>Name: Dr Clark Crawford</w:t>
            </w:r>
          </w:p>
        </w:tc>
        <w:tc>
          <w:tcPr>
            <w:tcW w:w="2620" w:type="dxa"/>
          </w:tcPr>
          <w:p w14:paraId="00000078" w14:textId="77777777" w:rsidR="00D66693" w:rsidRDefault="00D66693" w:rsidP="005E6163">
            <w:pPr>
              <w:spacing w:after="0" w:line="240" w:lineRule="auto"/>
              <w:rPr>
                <w:rFonts w:asciiTheme="minorHAnsi" w:hAnsiTheme="minorHAnsi" w:cstheme="minorHAnsi"/>
                <w:highlight w:val="yellow"/>
              </w:rPr>
            </w:pPr>
          </w:p>
        </w:tc>
      </w:tr>
      <w:tr w:rsidR="00D66693" w14:paraId="256BF7C4" w14:textId="77777777">
        <w:trPr>
          <w:gridAfter w:val="2"/>
          <w:wAfter w:w="3371" w:type="dxa"/>
        </w:trPr>
        <w:tc>
          <w:tcPr>
            <w:tcW w:w="5387" w:type="dxa"/>
            <w:vAlign w:val="center"/>
          </w:tcPr>
          <w:p w14:paraId="00000079" w14:textId="77777777" w:rsidR="00D66693" w:rsidRDefault="007A3415" w:rsidP="005E6163">
            <w:pPr>
              <w:spacing w:line="240" w:lineRule="auto"/>
              <w:rPr>
                <w:rFonts w:asciiTheme="minorHAnsi" w:hAnsiTheme="minorHAnsi" w:cstheme="minorHAnsi"/>
                <w:color w:val="000000"/>
                <w:lang w:eastAsia="en-GB"/>
              </w:rPr>
            </w:pPr>
            <w:r>
              <w:rPr>
                <w:rFonts w:asciiTheme="minorHAnsi" w:hAnsiTheme="minorHAnsi" w:cstheme="minorHAnsi"/>
              </w:rPr>
              <w:t xml:space="preserve">Position: </w:t>
            </w:r>
            <w:r>
              <w:rPr>
                <w:rFonts w:asciiTheme="minorHAnsi" w:hAnsiTheme="minorHAnsi" w:cstheme="minorHAnsi"/>
                <w:color w:val="000000"/>
                <w:lang w:eastAsia="en-GB"/>
              </w:rPr>
              <w:t>Head of Research</w:t>
            </w:r>
          </w:p>
        </w:tc>
        <w:tc>
          <w:tcPr>
            <w:tcW w:w="2620" w:type="dxa"/>
            <w:vAlign w:val="center"/>
          </w:tcPr>
          <w:p w14:paraId="0000007A" w14:textId="77777777" w:rsidR="00D66693" w:rsidRDefault="00D66693" w:rsidP="005E6163">
            <w:pPr>
              <w:spacing w:after="0" w:line="240" w:lineRule="auto"/>
              <w:rPr>
                <w:rFonts w:asciiTheme="minorHAnsi" w:hAnsiTheme="minorHAnsi" w:cstheme="minorHAnsi"/>
                <w:highlight w:val="yellow"/>
              </w:rPr>
            </w:pPr>
          </w:p>
        </w:tc>
      </w:tr>
      <w:tr w:rsidR="00D66693" w14:paraId="3A0CED26" w14:textId="77777777">
        <w:tc>
          <w:tcPr>
            <w:tcW w:w="8758" w:type="dxa"/>
            <w:gridSpan w:val="3"/>
          </w:tcPr>
          <w:p w14:paraId="0000007B" w14:textId="77777777" w:rsidR="00D66693" w:rsidRDefault="007A3415" w:rsidP="005E6163">
            <w:pPr>
              <w:spacing w:after="0" w:line="240" w:lineRule="auto"/>
              <w:rPr>
                <w:rFonts w:asciiTheme="minorHAnsi" w:hAnsiTheme="minorHAnsi" w:cstheme="minorHAnsi"/>
              </w:rPr>
            </w:pPr>
            <w:r>
              <w:rPr>
                <w:rFonts w:asciiTheme="minorHAnsi" w:hAnsiTheme="minorHAnsi" w:cstheme="minorHAnsi"/>
              </w:rPr>
              <w:t>Institution: Coventry and Warwickshire Partnership NHS Trust</w:t>
            </w:r>
          </w:p>
        </w:tc>
        <w:tc>
          <w:tcPr>
            <w:tcW w:w="2620" w:type="dxa"/>
          </w:tcPr>
          <w:p w14:paraId="0000007C" w14:textId="77777777" w:rsidR="00D66693" w:rsidRDefault="00D66693" w:rsidP="005E6163">
            <w:pPr>
              <w:spacing w:after="0" w:line="240" w:lineRule="auto"/>
              <w:rPr>
                <w:rFonts w:asciiTheme="minorHAnsi" w:hAnsiTheme="minorHAnsi" w:cstheme="minorHAnsi"/>
                <w:highlight w:val="yellow"/>
              </w:rPr>
            </w:pPr>
          </w:p>
        </w:tc>
      </w:tr>
      <w:tr w:rsidR="00D66693" w:rsidRPr="000F6F8B" w14:paraId="1CF2A792" w14:textId="77777777">
        <w:tc>
          <w:tcPr>
            <w:tcW w:w="8758" w:type="dxa"/>
            <w:gridSpan w:val="3"/>
          </w:tcPr>
          <w:p w14:paraId="0000007D" w14:textId="2534C9A4" w:rsidR="00D66693" w:rsidRPr="00421923" w:rsidRDefault="007A3415" w:rsidP="005E6163">
            <w:pPr>
              <w:spacing w:after="0" w:line="240" w:lineRule="auto"/>
              <w:rPr>
                <w:rFonts w:asciiTheme="minorHAnsi" w:hAnsiTheme="minorHAnsi" w:cstheme="minorHAnsi"/>
                <w:lang w:val="fr-FR"/>
              </w:rPr>
            </w:pPr>
            <w:proofErr w:type="gramStart"/>
            <w:r w:rsidRPr="00421923">
              <w:rPr>
                <w:rFonts w:asciiTheme="minorHAnsi" w:hAnsiTheme="minorHAnsi" w:cstheme="minorHAnsi"/>
                <w:lang w:val="fr-FR"/>
              </w:rPr>
              <w:t>E-mail:</w:t>
            </w:r>
            <w:proofErr w:type="gramEnd"/>
            <w:r w:rsidRPr="00421923">
              <w:rPr>
                <w:rFonts w:asciiTheme="minorHAnsi" w:hAnsiTheme="minorHAnsi" w:cstheme="minorHAnsi"/>
                <w:lang w:val="fr-FR"/>
              </w:rPr>
              <w:t xml:space="preserve"> </w:t>
            </w:r>
            <w:hyperlink r:id="rId26" w:history="1">
              <w:r w:rsidRPr="00421923">
                <w:rPr>
                  <w:rStyle w:val="Hyperlink"/>
                  <w:rFonts w:ascii="Calibri" w:hAnsi="Calibri"/>
                  <w:lang w:val="pt-PT"/>
                </w:rPr>
                <w:t>Clark.Crawford@covwarkpt.nhs.uk</w:t>
              </w:r>
            </w:hyperlink>
            <w:r w:rsidRPr="00421923">
              <w:rPr>
                <w:lang w:val="pt-PT"/>
              </w:rPr>
              <w:t xml:space="preserve"> </w:t>
            </w:r>
          </w:p>
        </w:tc>
        <w:tc>
          <w:tcPr>
            <w:tcW w:w="2620" w:type="dxa"/>
          </w:tcPr>
          <w:p w14:paraId="0000007E" w14:textId="77777777" w:rsidR="00D66693" w:rsidRDefault="00D66693" w:rsidP="005E6163">
            <w:pPr>
              <w:spacing w:after="0" w:line="240" w:lineRule="auto"/>
              <w:rPr>
                <w:rFonts w:asciiTheme="minorHAnsi" w:hAnsiTheme="minorHAnsi" w:cstheme="minorHAnsi"/>
                <w:highlight w:val="yellow"/>
                <w:lang w:val="fr-FR"/>
              </w:rPr>
            </w:pPr>
          </w:p>
        </w:tc>
      </w:tr>
    </w:tbl>
    <w:p w14:paraId="0000007F" w14:textId="77777777" w:rsidR="00D66693" w:rsidRPr="00645CFA" w:rsidRDefault="00D66693" w:rsidP="005E6163">
      <w:pPr>
        <w:spacing w:after="0" w:line="240" w:lineRule="auto"/>
        <w:rPr>
          <w:rFonts w:asciiTheme="minorHAnsi" w:hAnsiTheme="minorHAnsi" w:cs="Arial"/>
          <w:lang w:val="pt-PT"/>
        </w:rPr>
      </w:pPr>
    </w:p>
    <w:p w14:paraId="00000080" w14:textId="77777777" w:rsidR="00D66693" w:rsidRDefault="007A3415" w:rsidP="005E6163">
      <w:pPr>
        <w:spacing w:after="0" w:line="240" w:lineRule="auto"/>
        <w:rPr>
          <w:rFonts w:asciiTheme="minorHAnsi" w:hAnsiTheme="minorHAnsi" w:cs="Arial"/>
        </w:rPr>
      </w:pPr>
      <w:r>
        <w:rPr>
          <w:rFonts w:asciiTheme="minorHAnsi" w:hAnsiTheme="minorHAnsi" w:cs="Arial"/>
        </w:rPr>
        <w:t>This protocol has been developed by the CECILIA Study Management Group (SMG).</w:t>
      </w:r>
    </w:p>
    <w:p w14:paraId="00000081" w14:textId="6BD43C56" w:rsidR="00D66693" w:rsidRDefault="007A3415" w:rsidP="005E6163">
      <w:pPr>
        <w:spacing w:after="0" w:line="240" w:lineRule="auto"/>
        <w:rPr>
          <w:rFonts w:asciiTheme="minorHAnsi" w:hAnsiTheme="minorHAnsi" w:cs="Arial"/>
        </w:rPr>
      </w:pPr>
      <w:r>
        <w:rPr>
          <w:rFonts w:asciiTheme="minorHAnsi" w:hAnsiTheme="minorHAnsi" w:cs="Arial"/>
        </w:rPr>
        <w:t xml:space="preserve">For </w:t>
      </w:r>
      <w:r>
        <w:rPr>
          <w:rFonts w:asciiTheme="minorHAnsi" w:hAnsiTheme="minorHAnsi" w:cs="Arial"/>
          <w:b/>
        </w:rPr>
        <w:t xml:space="preserve">all </w:t>
      </w:r>
      <w:proofErr w:type="gramStart"/>
      <w:r>
        <w:rPr>
          <w:rFonts w:asciiTheme="minorHAnsi" w:hAnsiTheme="minorHAnsi" w:cs="Arial"/>
          <w:b/>
        </w:rPr>
        <w:t>queries</w:t>
      </w:r>
      <w:proofErr w:type="gramEnd"/>
      <w:r>
        <w:rPr>
          <w:rFonts w:asciiTheme="minorHAnsi" w:hAnsiTheme="minorHAnsi" w:cs="Arial"/>
        </w:rPr>
        <w:t xml:space="preserve"> please contact the CECILIA team through the main study email address. Any clinical queries will be directed through the Study Manager to either the </w:t>
      </w:r>
      <w:r w:rsidR="005B1AE7">
        <w:rPr>
          <w:rFonts w:asciiTheme="minorHAnsi" w:hAnsiTheme="minorHAnsi" w:cs="Arial"/>
        </w:rPr>
        <w:t>Co-</w:t>
      </w:r>
      <w:r>
        <w:rPr>
          <w:rFonts w:asciiTheme="minorHAnsi" w:hAnsiTheme="minorHAnsi" w:cs="Arial"/>
        </w:rPr>
        <w:t>Chief Investigator</w:t>
      </w:r>
      <w:r w:rsidR="005B1AE7">
        <w:rPr>
          <w:rFonts w:asciiTheme="minorHAnsi" w:hAnsiTheme="minorHAnsi" w:cs="Arial"/>
        </w:rPr>
        <w:t>s</w:t>
      </w:r>
      <w:r>
        <w:rPr>
          <w:rFonts w:asciiTheme="minorHAnsi" w:hAnsiTheme="minorHAnsi" w:cs="Arial"/>
        </w:rPr>
        <w:t xml:space="preserve"> or a Co-Investigator.</w:t>
      </w:r>
    </w:p>
    <w:p w14:paraId="00000082" w14:textId="77777777" w:rsidR="00D66693" w:rsidRDefault="00D66693" w:rsidP="005E6163">
      <w:pPr>
        <w:spacing w:after="0" w:line="240" w:lineRule="auto"/>
        <w:rPr>
          <w:rFonts w:asciiTheme="minorHAnsi" w:hAnsiTheme="minorHAnsi" w:cs="Arial"/>
        </w:rPr>
      </w:pPr>
    </w:p>
    <w:tbl>
      <w:tblPr>
        <w:tblW w:w="10173" w:type="dxa"/>
        <w:tblLook w:val="04A0" w:firstRow="1" w:lastRow="0" w:firstColumn="1" w:lastColumn="0" w:noHBand="0" w:noVBand="1"/>
      </w:tblPr>
      <w:tblGrid>
        <w:gridCol w:w="3014"/>
        <w:gridCol w:w="2839"/>
        <w:gridCol w:w="4320"/>
      </w:tblGrid>
      <w:tr w:rsidR="00D66693" w14:paraId="682A92BB" w14:textId="77777777">
        <w:trPr>
          <w:gridAfter w:val="1"/>
          <w:wAfter w:w="4433" w:type="dxa"/>
        </w:trPr>
        <w:tc>
          <w:tcPr>
            <w:tcW w:w="3119" w:type="dxa"/>
          </w:tcPr>
          <w:p w14:paraId="00000083" w14:textId="77777777" w:rsidR="00D66693" w:rsidRDefault="007A3415" w:rsidP="005E6163">
            <w:pPr>
              <w:pStyle w:val="Protocol-Bodytext"/>
              <w:spacing w:after="0" w:line="240" w:lineRule="auto"/>
              <w:jc w:val="left"/>
              <w:rPr>
                <w:rFonts w:asciiTheme="minorHAnsi" w:hAnsiTheme="minorHAnsi"/>
                <w:sz w:val="22"/>
                <w:szCs w:val="22"/>
              </w:rPr>
            </w:pPr>
            <w:r>
              <w:rPr>
                <w:rFonts w:asciiTheme="minorHAnsi" w:hAnsiTheme="minorHAnsi"/>
                <w:sz w:val="22"/>
                <w:szCs w:val="22"/>
              </w:rPr>
              <w:t>Main Study Email:</w:t>
            </w:r>
          </w:p>
        </w:tc>
        <w:tc>
          <w:tcPr>
            <w:tcW w:w="2621" w:type="dxa"/>
          </w:tcPr>
          <w:p w14:paraId="00000084" w14:textId="610A2067" w:rsidR="00D66693" w:rsidRDefault="00B375EC" w:rsidP="005E6163">
            <w:pPr>
              <w:pStyle w:val="Protocol-Bodytext"/>
              <w:spacing w:after="0" w:line="240" w:lineRule="auto"/>
              <w:rPr>
                <w:rFonts w:asciiTheme="minorHAnsi" w:hAnsiTheme="minorHAnsi"/>
                <w:sz w:val="22"/>
                <w:szCs w:val="22"/>
              </w:rPr>
            </w:pPr>
            <w:hyperlink r:id="rId27" w:history="1">
              <w:r w:rsidRPr="00BE2F27">
                <w:rPr>
                  <w:rStyle w:val="Hyperlink"/>
                  <w:rFonts w:asciiTheme="minorHAnsi" w:hAnsiTheme="minorHAnsi"/>
                  <w:szCs w:val="22"/>
                </w:rPr>
                <w:t>Cecilia@contacts.bham.ac.uk</w:t>
              </w:r>
            </w:hyperlink>
            <w:r>
              <w:rPr>
                <w:rFonts w:asciiTheme="minorHAnsi" w:hAnsiTheme="minorHAnsi"/>
                <w:sz w:val="22"/>
                <w:szCs w:val="22"/>
              </w:rPr>
              <w:t xml:space="preserve"> </w:t>
            </w:r>
          </w:p>
        </w:tc>
      </w:tr>
      <w:tr w:rsidR="00D66693" w14:paraId="444BEBCC" w14:textId="77777777">
        <w:tc>
          <w:tcPr>
            <w:tcW w:w="3119" w:type="dxa"/>
          </w:tcPr>
          <w:p w14:paraId="00000085" w14:textId="77777777" w:rsidR="00D66693" w:rsidRDefault="007A3415" w:rsidP="005E6163">
            <w:pPr>
              <w:pStyle w:val="Protocol-Bodytext"/>
              <w:spacing w:after="0" w:line="240" w:lineRule="auto"/>
              <w:rPr>
                <w:rFonts w:asciiTheme="minorHAnsi" w:hAnsiTheme="minorHAnsi"/>
                <w:sz w:val="22"/>
                <w:szCs w:val="22"/>
              </w:rPr>
            </w:pPr>
            <w:r>
              <w:rPr>
                <w:rFonts w:asciiTheme="minorHAnsi" w:hAnsiTheme="minorHAnsi"/>
                <w:sz w:val="22"/>
                <w:szCs w:val="22"/>
              </w:rPr>
              <w:t>Study Administrator:</w:t>
            </w:r>
          </w:p>
        </w:tc>
        <w:tc>
          <w:tcPr>
            <w:tcW w:w="2621" w:type="dxa"/>
          </w:tcPr>
          <w:p w14:paraId="00000086" w14:textId="77777777" w:rsidR="00D66693" w:rsidRDefault="007A3415" w:rsidP="005E6163">
            <w:pPr>
              <w:pStyle w:val="Protocol-Bodytext"/>
              <w:spacing w:after="0" w:line="240" w:lineRule="auto"/>
              <w:rPr>
                <w:rFonts w:asciiTheme="minorHAnsi" w:hAnsiTheme="minorHAnsi"/>
                <w:sz w:val="22"/>
                <w:szCs w:val="22"/>
              </w:rPr>
            </w:pPr>
            <w:r>
              <w:rPr>
                <w:rFonts w:asciiTheme="minorHAnsi" w:hAnsiTheme="minorHAnsi"/>
                <w:sz w:val="22"/>
                <w:szCs w:val="22"/>
              </w:rPr>
              <w:t>TBC</w:t>
            </w:r>
          </w:p>
        </w:tc>
        <w:tc>
          <w:tcPr>
            <w:tcW w:w="4433" w:type="dxa"/>
          </w:tcPr>
          <w:p w14:paraId="00000087" w14:textId="77777777" w:rsidR="00D66693" w:rsidRDefault="007A3415" w:rsidP="005E6163">
            <w:pPr>
              <w:pStyle w:val="Protocol-Bodytext"/>
              <w:spacing w:after="0" w:line="240" w:lineRule="auto"/>
              <w:rPr>
                <w:rFonts w:asciiTheme="minorHAnsi" w:hAnsiTheme="minorHAnsi"/>
                <w:sz w:val="22"/>
                <w:szCs w:val="22"/>
              </w:rPr>
            </w:pPr>
            <w:r>
              <w:rPr>
                <w:rFonts w:asciiTheme="minorHAnsi" w:hAnsiTheme="minorHAnsi"/>
                <w:sz w:val="22"/>
                <w:szCs w:val="22"/>
              </w:rPr>
              <w:t>Email</w:t>
            </w:r>
            <w:r>
              <w:rPr>
                <w:rFonts w:asciiTheme="minorHAnsi" w:hAnsiTheme="minorHAnsi"/>
                <w:color w:val="000000"/>
                <w:sz w:val="22"/>
                <w:szCs w:val="22"/>
                <w:lang w:val="en-US"/>
              </w:rPr>
              <w:t xml:space="preserve">: </w:t>
            </w:r>
          </w:p>
        </w:tc>
      </w:tr>
      <w:tr w:rsidR="00D66693" w14:paraId="2FA1BF1C" w14:textId="77777777">
        <w:tc>
          <w:tcPr>
            <w:tcW w:w="3119" w:type="dxa"/>
          </w:tcPr>
          <w:p w14:paraId="00000088" w14:textId="77777777" w:rsidR="00D66693" w:rsidRDefault="007A3415" w:rsidP="005E6163">
            <w:pPr>
              <w:pStyle w:val="Protocol-Bodytext"/>
              <w:spacing w:after="0" w:line="240" w:lineRule="auto"/>
              <w:rPr>
                <w:rFonts w:asciiTheme="minorHAnsi" w:hAnsiTheme="minorHAnsi"/>
                <w:sz w:val="22"/>
                <w:szCs w:val="22"/>
              </w:rPr>
            </w:pPr>
            <w:r>
              <w:rPr>
                <w:rFonts w:asciiTheme="minorHAnsi" w:hAnsiTheme="minorHAnsi"/>
                <w:sz w:val="22"/>
                <w:szCs w:val="22"/>
              </w:rPr>
              <w:t>Study Manager:</w:t>
            </w:r>
          </w:p>
        </w:tc>
        <w:tc>
          <w:tcPr>
            <w:tcW w:w="2621" w:type="dxa"/>
          </w:tcPr>
          <w:p w14:paraId="00000089" w14:textId="77777777" w:rsidR="00D66693" w:rsidRDefault="007A3415" w:rsidP="005E6163">
            <w:pPr>
              <w:pStyle w:val="Protocol-Bodytext"/>
              <w:spacing w:after="0" w:line="240" w:lineRule="auto"/>
              <w:rPr>
                <w:rFonts w:asciiTheme="minorHAnsi" w:hAnsiTheme="minorHAnsi"/>
                <w:sz w:val="22"/>
                <w:szCs w:val="22"/>
              </w:rPr>
            </w:pPr>
            <w:r>
              <w:rPr>
                <w:rFonts w:asciiTheme="minorHAnsi" w:hAnsiTheme="minorHAnsi"/>
                <w:sz w:val="22"/>
                <w:szCs w:val="22"/>
              </w:rPr>
              <w:t>Dr Louise Denne</w:t>
            </w:r>
          </w:p>
        </w:tc>
        <w:tc>
          <w:tcPr>
            <w:tcW w:w="4433" w:type="dxa"/>
          </w:tcPr>
          <w:p w14:paraId="0000008A" w14:textId="77777777" w:rsidR="00D66693" w:rsidRDefault="007A3415" w:rsidP="005E6163">
            <w:pPr>
              <w:pStyle w:val="Protocol-Bodytext"/>
              <w:spacing w:after="0" w:line="240" w:lineRule="auto"/>
              <w:rPr>
                <w:rFonts w:asciiTheme="minorHAnsi" w:hAnsiTheme="minorHAnsi"/>
                <w:sz w:val="22"/>
                <w:szCs w:val="22"/>
              </w:rPr>
            </w:pPr>
            <w:r>
              <w:rPr>
                <w:rFonts w:asciiTheme="minorHAnsi" w:hAnsiTheme="minorHAnsi"/>
                <w:sz w:val="22"/>
                <w:szCs w:val="22"/>
              </w:rPr>
              <w:t xml:space="preserve">Email: </w:t>
            </w:r>
            <w:hyperlink r:id="rId28" w:history="1">
              <w:r>
                <w:rPr>
                  <w:rStyle w:val="Hyperlink"/>
                  <w:rFonts w:asciiTheme="minorHAnsi" w:hAnsiTheme="minorHAnsi"/>
                  <w:szCs w:val="22"/>
                </w:rPr>
                <w:t>l.d.denne@bham.ac.uk</w:t>
              </w:r>
            </w:hyperlink>
          </w:p>
        </w:tc>
      </w:tr>
      <w:tr w:rsidR="00D66693" w14:paraId="6B2D7261" w14:textId="77777777">
        <w:tc>
          <w:tcPr>
            <w:tcW w:w="3119" w:type="dxa"/>
          </w:tcPr>
          <w:p w14:paraId="0000008B" w14:textId="77777777" w:rsidR="00D66693" w:rsidRDefault="007A3415" w:rsidP="005E6163">
            <w:pPr>
              <w:pStyle w:val="Protocol-Bodytext"/>
              <w:spacing w:after="0" w:line="240" w:lineRule="auto"/>
              <w:rPr>
                <w:rFonts w:asciiTheme="minorHAnsi" w:hAnsiTheme="minorHAnsi"/>
                <w:sz w:val="22"/>
                <w:szCs w:val="22"/>
              </w:rPr>
            </w:pPr>
            <w:r>
              <w:rPr>
                <w:rFonts w:asciiTheme="minorHAnsi" w:hAnsiTheme="minorHAnsi"/>
                <w:sz w:val="22"/>
                <w:szCs w:val="22"/>
              </w:rPr>
              <w:t>Study Statistician:</w:t>
            </w:r>
          </w:p>
        </w:tc>
        <w:tc>
          <w:tcPr>
            <w:tcW w:w="2621" w:type="dxa"/>
            <w:shd w:val="clear" w:color="auto" w:fill="auto"/>
          </w:tcPr>
          <w:p w14:paraId="0000008C" w14:textId="77777777" w:rsidR="00D66693" w:rsidRDefault="007A3415" w:rsidP="005E6163">
            <w:pPr>
              <w:pStyle w:val="Protocol-Bodytext"/>
              <w:spacing w:after="0" w:line="240" w:lineRule="auto"/>
              <w:rPr>
                <w:rFonts w:asciiTheme="minorHAnsi" w:hAnsiTheme="minorHAnsi"/>
                <w:sz w:val="22"/>
                <w:szCs w:val="22"/>
                <w:highlight w:val="yellow"/>
              </w:rPr>
            </w:pPr>
            <w:r>
              <w:rPr>
                <w:rFonts w:asciiTheme="minorHAnsi" w:hAnsiTheme="minorHAnsi"/>
                <w:sz w:val="22"/>
                <w:szCs w:val="22"/>
              </w:rPr>
              <w:t>Dr Paul Thompson</w:t>
            </w:r>
          </w:p>
        </w:tc>
        <w:tc>
          <w:tcPr>
            <w:tcW w:w="4433" w:type="dxa"/>
          </w:tcPr>
          <w:p w14:paraId="0000008D" w14:textId="77777777" w:rsidR="00D66693" w:rsidRDefault="007A3415" w:rsidP="005E6163">
            <w:pPr>
              <w:pStyle w:val="Protocol-Bodytext"/>
              <w:spacing w:after="0" w:line="240" w:lineRule="auto"/>
              <w:rPr>
                <w:rFonts w:asciiTheme="minorHAnsi" w:hAnsiTheme="minorHAnsi"/>
                <w:sz w:val="22"/>
                <w:szCs w:val="22"/>
              </w:rPr>
            </w:pPr>
            <w:r>
              <w:rPr>
                <w:rFonts w:asciiTheme="minorHAnsi" w:hAnsiTheme="minorHAnsi"/>
                <w:sz w:val="22"/>
                <w:szCs w:val="22"/>
              </w:rPr>
              <w:t xml:space="preserve">Email: </w:t>
            </w:r>
            <w:hyperlink r:id="rId29" w:history="1">
              <w:r>
                <w:rPr>
                  <w:rStyle w:val="Hyperlink"/>
                  <w:rFonts w:asciiTheme="minorHAnsi" w:hAnsiTheme="minorHAnsi"/>
                  <w:lang w:val="fr-FR"/>
                </w:rPr>
                <w:t>p.a.thompson@bham.ac.uk</w:t>
              </w:r>
            </w:hyperlink>
          </w:p>
        </w:tc>
      </w:tr>
      <w:tr w:rsidR="00D66693" w14:paraId="4989F1F1" w14:textId="77777777">
        <w:tc>
          <w:tcPr>
            <w:tcW w:w="3119" w:type="dxa"/>
          </w:tcPr>
          <w:p w14:paraId="0000008E" w14:textId="1DFC4ADB" w:rsidR="00D66693" w:rsidRPr="00030A95" w:rsidRDefault="00D66693" w:rsidP="005E6163">
            <w:pPr>
              <w:pStyle w:val="Protocol-Bodytext"/>
              <w:spacing w:after="0" w:line="240" w:lineRule="auto"/>
              <w:rPr>
                <w:rFonts w:asciiTheme="minorHAnsi" w:hAnsiTheme="minorHAnsi"/>
                <w:sz w:val="22"/>
                <w:szCs w:val="22"/>
              </w:rPr>
            </w:pPr>
          </w:p>
        </w:tc>
        <w:tc>
          <w:tcPr>
            <w:tcW w:w="2621" w:type="dxa"/>
            <w:shd w:val="clear" w:color="auto" w:fill="auto"/>
          </w:tcPr>
          <w:p w14:paraId="0000008F" w14:textId="72D06E86" w:rsidR="00D66693" w:rsidRPr="00030A95" w:rsidRDefault="00D66693" w:rsidP="005E6163">
            <w:pPr>
              <w:pStyle w:val="Protocol-Bodytext"/>
              <w:spacing w:after="0" w:line="240" w:lineRule="auto"/>
              <w:rPr>
                <w:rFonts w:asciiTheme="minorHAnsi" w:hAnsiTheme="minorHAnsi"/>
                <w:sz w:val="22"/>
                <w:szCs w:val="22"/>
              </w:rPr>
            </w:pPr>
          </w:p>
        </w:tc>
        <w:tc>
          <w:tcPr>
            <w:tcW w:w="4433" w:type="dxa"/>
          </w:tcPr>
          <w:p w14:paraId="00000090" w14:textId="77BF7527" w:rsidR="008904CA" w:rsidRPr="00030A95" w:rsidRDefault="008904CA" w:rsidP="005E6163">
            <w:pPr>
              <w:pStyle w:val="Protocol-Bodytext"/>
              <w:spacing w:after="0" w:line="240" w:lineRule="auto"/>
              <w:rPr>
                <w:rFonts w:asciiTheme="minorHAnsi" w:hAnsiTheme="minorHAnsi"/>
                <w:sz w:val="22"/>
                <w:szCs w:val="22"/>
              </w:rPr>
            </w:pPr>
          </w:p>
        </w:tc>
      </w:tr>
    </w:tbl>
    <w:p w14:paraId="00000092" w14:textId="71898073" w:rsidR="00D66693" w:rsidRDefault="007A3415" w:rsidP="005E6163">
      <w:pPr>
        <w:spacing w:after="0" w:line="240" w:lineRule="auto"/>
        <w:rPr>
          <w:rFonts w:asciiTheme="minorHAnsi" w:hAnsiTheme="minorHAnsi" w:cs="Arial"/>
          <w:b/>
        </w:rPr>
      </w:pPr>
      <w:r>
        <w:rPr>
          <w:rFonts w:asciiTheme="minorHAnsi" w:hAnsiTheme="minorHAnsi" w:cs="Arial"/>
          <w:b/>
        </w:rPr>
        <w:br w:type="page"/>
      </w:r>
      <w:r w:rsidR="005B5175" w:rsidRPr="005B5175">
        <w:rPr>
          <w:rFonts w:asciiTheme="minorHAnsi" w:hAnsiTheme="minorHAnsi" w:cs="Arial"/>
          <w:b/>
          <w:color w:val="FFFFFF" w:themeColor="background1"/>
        </w:rPr>
        <w:lastRenderedPageBreak/>
        <w:t>a</w:t>
      </w:r>
    </w:p>
    <w:p w14:paraId="00000093" w14:textId="77777777" w:rsidR="00D66693" w:rsidRDefault="007A3415" w:rsidP="005E6163">
      <w:pPr>
        <w:pStyle w:val="TOCHeading"/>
        <w:spacing w:line="240" w:lineRule="auto"/>
        <w:rPr>
          <w:sz w:val="28"/>
          <w:szCs w:val="28"/>
        </w:rPr>
      </w:pPr>
      <w:bookmarkStart w:id="2" w:name="_Toc182927311"/>
      <w:r>
        <w:rPr>
          <w:sz w:val="28"/>
          <w:szCs w:val="28"/>
        </w:rPr>
        <w:t>Table of Contents</w:t>
      </w:r>
      <w:bookmarkEnd w:id="2"/>
    </w:p>
    <w:p w14:paraId="04976756" w14:textId="2A6B97BE" w:rsidR="00A67BEE" w:rsidRDefault="007A3415">
      <w:pPr>
        <w:pStyle w:val="TOC1"/>
        <w:rPr>
          <w:rFonts w:eastAsiaTheme="minorEastAsia" w:cstheme="minorBidi"/>
          <w:noProof/>
          <w:kern w:val="2"/>
          <w:sz w:val="24"/>
          <w:szCs w:val="24"/>
          <w14:ligatures w14:val="standardContextual"/>
        </w:rPr>
      </w:pPr>
      <w:r>
        <w:rPr>
          <w:rStyle w:val="Hyperlink"/>
        </w:rPr>
        <w:fldChar w:fldCharType="begin"/>
      </w:r>
      <w:r>
        <w:rPr>
          <w:rStyle w:val="Hyperlink"/>
        </w:rPr>
        <w:instrText xml:space="preserve"> TOC \o "1-3" \h \z \u </w:instrText>
      </w:r>
      <w:r>
        <w:rPr>
          <w:rStyle w:val="Hyperlink"/>
        </w:rPr>
        <w:fldChar w:fldCharType="separate"/>
      </w:r>
      <w:hyperlink w:anchor="_Toc182927311" w:history="1">
        <w:r w:rsidR="00A67BEE" w:rsidRPr="001E35A7">
          <w:rPr>
            <w:rStyle w:val="Hyperlink"/>
            <w:noProof/>
          </w:rPr>
          <w:t>Table of Contents</w:t>
        </w:r>
        <w:r w:rsidR="00A67BEE">
          <w:rPr>
            <w:noProof/>
            <w:webHidden/>
          </w:rPr>
          <w:tab/>
        </w:r>
        <w:r w:rsidR="00A67BEE">
          <w:rPr>
            <w:noProof/>
            <w:webHidden/>
          </w:rPr>
          <w:fldChar w:fldCharType="begin"/>
        </w:r>
        <w:r w:rsidR="00A67BEE">
          <w:rPr>
            <w:noProof/>
            <w:webHidden/>
          </w:rPr>
          <w:instrText xml:space="preserve"> PAGEREF _Toc182927311 \h </w:instrText>
        </w:r>
        <w:r w:rsidR="00A67BEE">
          <w:rPr>
            <w:noProof/>
            <w:webHidden/>
          </w:rPr>
        </w:r>
        <w:r w:rsidR="00A67BEE">
          <w:rPr>
            <w:noProof/>
            <w:webHidden/>
          </w:rPr>
          <w:fldChar w:fldCharType="separate"/>
        </w:r>
        <w:r w:rsidR="00A67BEE">
          <w:rPr>
            <w:noProof/>
            <w:webHidden/>
          </w:rPr>
          <w:t>5</w:t>
        </w:r>
        <w:r w:rsidR="00A67BEE">
          <w:rPr>
            <w:noProof/>
            <w:webHidden/>
          </w:rPr>
          <w:fldChar w:fldCharType="end"/>
        </w:r>
      </w:hyperlink>
    </w:p>
    <w:p w14:paraId="3F64102E" w14:textId="4A1A1EFA" w:rsidR="00A67BEE" w:rsidRDefault="00A67BEE">
      <w:pPr>
        <w:pStyle w:val="TOC1"/>
        <w:rPr>
          <w:rFonts w:eastAsiaTheme="minorEastAsia" w:cstheme="minorBidi"/>
          <w:noProof/>
          <w:kern w:val="2"/>
          <w:sz w:val="24"/>
          <w:szCs w:val="24"/>
          <w14:ligatures w14:val="standardContextual"/>
        </w:rPr>
      </w:pPr>
      <w:hyperlink w:anchor="_Toc182927312" w:history="1">
        <w:r w:rsidRPr="001E35A7">
          <w:rPr>
            <w:rStyle w:val="Hyperlink"/>
            <w:noProof/>
          </w:rPr>
          <w:t>1</w:t>
        </w:r>
        <w:r>
          <w:rPr>
            <w:rFonts w:eastAsiaTheme="minorEastAsia" w:cstheme="minorBidi"/>
            <w:noProof/>
            <w:kern w:val="2"/>
            <w:sz w:val="24"/>
            <w:szCs w:val="24"/>
            <w14:ligatures w14:val="standardContextual"/>
          </w:rPr>
          <w:tab/>
        </w:r>
        <w:r w:rsidRPr="001E35A7">
          <w:rPr>
            <w:rStyle w:val="Hyperlink"/>
            <w:noProof/>
          </w:rPr>
          <w:t>Amendment History</w:t>
        </w:r>
        <w:r>
          <w:rPr>
            <w:noProof/>
            <w:webHidden/>
          </w:rPr>
          <w:tab/>
        </w:r>
        <w:r>
          <w:rPr>
            <w:noProof/>
            <w:webHidden/>
          </w:rPr>
          <w:fldChar w:fldCharType="begin"/>
        </w:r>
        <w:r>
          <w:rPr>
            <w:noProof/>
            <w:webHidden/>
          </w:rPr>
          <w:instrText xml:space="preserve"> PAGEREF _Toc182927312 \h </w:instrText>
        </w:r>
        <w:r>
          <w:rPr>
            <w:noProof/>
            <w:webHidden/>
          </w:rPr>
        </w:r>
        <w:r>
          <w:rPr>
            <w:noProof/>
            <w:webHidden/>
          </w:rPr>
          <w:fldChar w:fldCharType="separate"/>
        </w:r>
        <w:r>
          <w:rPr>
            <w:noProof/>
            <w:webHidden/>
          </w:rPr>
          <w:t>8</w:t>
        </w:r>
        <w:r>
          <w:rPr>
            <w:noProof/>
            <w:webHidden/>
          </w:rPr>
          <w:fldChar w:fldCharType="end"/>
        </w:r>
      </w:hyperlink>
    </w:p>
    <w:p w14:paraId="7CCD888D" w14:textId="6D04413F" w:rsidR="00A67BEE" w:rsidRDefault="00A67BEE">
      <w:pPr>
        <w:pStyle w:val="TOC1"/>
        <w:rPr>
          <w:rFonts w:eastAsiaTheme="minorEastAsia" w:cstheme="minorBidi"/>
          <w:noProof/>
          <w:kern w:val="2"/>
          <w:sz w:val="24"/>
          <w:szCs w:val="24"/>
          <w14:ligatures w14:val="standardContextual"/>
        </w:rPr>
      </w:pPr>
      <w:hyperlink w:anchor="_Toc182927313" w:history="1">
        <w:r w:rsidRPr="001E35A7">
          <w:rPr>
            <w:rStyle w:val="Hyperlink"/>
            <w:noProof/>
          </w:rPr>
          <w:t>2</w:t>
        </w:r>
        <w:r>
          <w:rPr>
            <w:rFonts w:eastAsiaTheme="minorEastAsia" w:cstheme="minorBidi"/>
            <w:noProof/>
            <w:kern w:val="2"/>
            <w:sz w:val="24"/>
            <w:szCs w:val="24"/>
            <w14:ligatures w14:val="standardContextual"/>
          </w:rPr>
          <w:tab/>
        </w:r>
        <w:r w:rsidRPr="001E35A7">
          <w:rPr>
            <w:rStyle w:val="Hyperlink"/>
            <w:noProof/>
          </w:rPr>
          <w:t>Synopsis</w:t>
        </w:r>
        <w:r>
          <w:rPr>
            <w:noProof/>
            <w:webHidden/>
          </w:rPr>
          <w:tab/>
        </w:r>
        <w:r>
          <w:rPr>
            <w:noProof/>
            <w:webHidden/>
          </w:rPr>
          <w:fldChar w:fldCharType="begin"/>
        </w:r>
        <w:r>
          <w:rPr>
            <w:noProof/>
            <w:webHidden/>
          </w:rPr>
          <w:instrText xml:space="preserve"> PAGEREF _Toc182927313 \h </w:instrText>
        </w:r>
        <w:r>
          <w:rPr>
            <w:noProof/>
            <w:webHidden/>
          </w:rPr>
        </w:r>
        <w:r>
          <w:rPr>
            <w:noProof/>
            <w:webHidden/>
          </w:rPr>
          <w:fldChar w:fldCharType="separate"/>
        </w:r>
        <w:r>
          <w:rPr>
            <w:noProof/>
            <w:webHidden/>
          </w:rPr>
          <w:t>9</w:t>
        </w:r>
        <w:r>
          <w:rPr>
            <w:noProof/>
            <w:webHidden/>
          </w:rPr>
          <w:fldChar w:fldCharType="end"/>
        </w:r>
      </w:hyperlink>
    </w:p>
    <w:p w14:paraId="73FC933D" w14:textId="76A15A50" w:rsidR="00A67BEE" w:rsidRDefault="00A67BEE">
      <w:pPr>
        <w:pStyle w:val="TOC1"/>
        <w:rPr>
          <w:rFonts w:eastAsiaTheme="minorEastAsia" w:cstheme="minorBidi"/>
          <w:noProof/>
          <w:kern w:val="2"/>
          <w:sz w:val="24"/>
          <w:szCs w:val="24"/>
          <w14:ligatures w14:val="standardContextual"/>
        </w:rPr>
      </w:pPr>
      <w:hyperlink w:anchor="_Toc182927314" w:history="1">
        <w:r w:rsidRPr="001E35A7">
          <w:rPr>
            <w:rStyle w:val="Hyperlink"/>
            <w:noProof/>
          </w:rPr>
          <w:t>3</w:t>
        </w:r>
        <w:r>
          <w:rPr>
            <w:rFonts w:eastAsiaTheme="minorEastAsia" w:cstheme="minorBidi"/>
            <w:noProof/>
            <w:kern w:val="2"/>
            <w:sz w:val="24"/>
            <w:szCs w:val="24"/>
            <w14:ligatures w14:val="standardContextual"/>
          </w:rPr>
          <w:tab/>
        </w:r>
        <w:r w:rsidRPr="001E35A7">
          <w:rPr>
            <w:rStyle w:val="Hyperlink"/>
            <w:noProof/>
          </w:rPr>
          <w:t>Study summary and schema</w:t>
        </w:r>
        <w:r>
          <w:rPr>
            <w:noProof/>
            <w:webHidden/>
          </w:rPr>
          <w:tab/>
        </w:r>
        <w:r>
          <w:rPr>
            <w:noProof/>
            <w:webHidden/>
          </w:rPr>
          <w:fldChar w:fldCharType="begin"/>
        </w:r>
        <w:r>
          <w:rPr>
            <w:noProof/>
            <w:webHidden/>
          </w:rPr>
          <w:instrText xml:space="preserve"> PAGEREF _Toc182927314 \h </w:instrText>
        </w:r>
        <w:r>
          <w:rPr>
            <w:noProof/>
            <w:webHidden/>
          </w:rPr>
        </w:r>
        <w:r>
          <w:rPr>
            <w:noProof/>
            <w:webHidden/>
          </w:rPr>
          <w:fldChar w:fldCharType="separate"/>
        </w:r>
        <w:r>
          <w:rPr>
            <w:noProof/>
            <w:webHidden/>
          </w:rPr>
          <w:t>16</w:t>
        </w:r>
        <w:r>
          <w:rPr>
            <w:noProof/>
            <w:webHidden/>
          </w:rPr>
          <w:fldChar w:fldCharType="end"/>
        </w:r>
      </w:hyperlink>
    </w:p>
    <w:p w14:paraId="3BA97B7A" w14:textId="4B874FD0"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15" w:history="1">
        <w:r w:rsidRPr="001E35A7">
          <w:rPr>
            <w:rStyle w:val="Hyperlink"/>
            <w:noProof/>
          </w:rPr>
          <w:t>3.1</w:t>
        </w:r>
        <w:r>
          <w:rPr>
            <w:rFonts w:asciiTheme="minorHAnsi" w:eastAsiaTheme="minorEastAsia" w:hAnsiTheme="minorHAnsi" w:cstheme="minorBidi"/>
            <w:noProof/>
            <w:kern w:val="2"/>
            <w:sz w:val="24"/>
            <w:szCs w:val="24"/>
            <w14:ligatures w14:val="standardContextual"/>
          </w:rPr>
          <w:tab/>
        </w:r>
        <w:r w:rsidRPr="001E35A7">
          <w:rPr>
            <w:rStyle w:val="Hyperlink"/>
            <w:noProof/>
          </w:rPr>
          <w:t>Study overview</w:t>
        </w:r>
        <w:r>
          <w:rPr>
            <w:noProof/>
            <w:webHidden/>
          </w:rPr>
          <w:tab/>
        </w:r>
        <w:r>
          <w:rPr>
            <w:noProof/>
            <w:webHidden/>
          </w:rPr>
          <w:fldChar w:fldCharType="begin"/>
        </w:r>
        <w:r>
          <w:rPr>
            <w:noProof/>
            <w:webHidden/>
          </w:rPr>
          <w:instrText xml:space="preserve"> PAGEREF _Toc182927315 \h </w:instrText>
        </w:r>
        <w:r>
          <w:rPr>
            <w:noProof/>
            <w:webHidden/>
          </w:rPr>
        </w:r>
        <w:r>
          <w:rPr>
            <w:noProof/>
            <w:webHidden/>
          </w:rPr>
          <w:fldChar w:fldCharType="separate"/>
        </w:r>
        <w:r>
          <w:rPr>
            <w:noProof/>
            <w:webHidden/>
          </w:rPr>
          <w:t>16</w:t>
        </w:r>
        <w:r>
          <w:rPr>
            <w:noProof/>
            <w:webHidden/>
          </w:rPr>
          <w:fldChar w:fldCharType="end"/>
        </w:r>
      </w:hyperlink>
    </w:p>
    <w:p w14:paraId="6FF2DBF2" w14:textId="2BBF3928"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16" w:history="1">
        <w:r w:rsidRPr="001E35A7">
          <w:rPr>
            <w:rStyle w:val="Hyperlink"/>
            <w:noProof/>
          </w:rPr>
          <w:t>3.2</w:t>
        </w:r>
        <w:r>
          <w:rPr>
            <w:rFonts w:asciiTheme="minorHAnsi" w:eastAsiaTheme="minorEastAsia" w:hAnsiTheme="minorHAnsi" w:cstheme="minorBidi"/>
            <w:noProof/>
            <w:kern w:val="2"/>
            <w:sz w:val="24"/>
            <w:szCs w:val="24"/>
            <w14:ligatures w14:val="standardContextual"/>
          </w:rPr>
          <w:tab/>
        </w:r>
        <w:r w:rsidRPr="001E35A7">
          <w:rPr>
            <w:rStyle w:val="Hyperlink"/>
            <w:noProof/>
          </w:rPr>
          <w:t>Project timetable</w:t>
        </w:r>
        <w:r>
          <w:rPr>
            <w:noProof/>
            <w:webHidden/>
          </w:rPr>
          <w:tab/>
        </w:r>
        <w:r>
          <w:rPr>
            <w:noProof/>
            <w:webHidden/>
          </w:rPr>
          <w:fldChar w:fldCharType="begin"/>
        </w:r>
        <w:r>
          <w:rPr>
            <w:noProof/>
            <w:webHidden/>
          </w:rPr>
          <w:instrText xml:space="preserve"> PAGEREF _Toc182927316 \h </w:instrText>
        </w:r>
        <w:r>
          <w:rPr>
            <w:noProof/>
            <w:webHidden/>
          </w:rPr>
        </w:r>
        <w:r>
          <w:rPr>
            <w:noProof/>
            <w:webHidden/>
          </w:rPr>
          <w:fldChar w:fldCharType="separate"/>
        </w:r>
        <w:r>
          <w:rPr>
            <w:noProof/>
            <w:webHidden/>
          </w:rPr>
          <w:t>17</w:t>
        </w:r>
        <w:r>
          <w:rPr>
            <w:noProof/>
            <w:webHidden/>
          </w:rPr>
          <w:fldChar w:fldCharType="end"/>
        </w:r>
      </w:hyperlink>
    </w:p>
    <w:p w14:paraId="52ECD0F1" w14:textId="01D50472"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17" w:history="1">
        <w:r w:rsidRPr="001E35A7">
          <w:rPr>
            <w:rStyle w:val="Hyperlink"/>
            <w:noProof/>
          </w:rPr>
          <w:t>3.3</w:t>
        </w:r>
        <w:r>
          <w:rPr>
            <w:rFonts w:asciiTheme="minorHAnsi" w:eastAsiaTheme="minorEastAsia" w:hAnsiTheme="minorHAnsi" w:cstheme="minorBidi"/>
            <w:noProof/>
            <w:kern w:val="2"/>
            <w:sz w:val="24"/>
            <w:szCs w:val="24"/>
            <w14:ligatures w14:val="standardContextual"/>
          </w:rPr>
          <w:tab/>
        </w:r>
        <w:r w:rsidRPr="001E35A7">
          <w:rPr>
            <w:rStyle w:val="Hyperlink"/>
            <w:noProof/>
          </w:rPr>
          <w:t>Study lay summary</w:t>
        </w:r>
        <w:r>
          <w:rPr>
            <w:noProof/>
            <w:webHidden/>
          </w:rPr>
          <w:tab/>
        </w:r>
        <w:r>
          <w:rPr>
            <w:noProof/>
            <w:webHidden/>
          </w:rPr>
          <w:fldChar w:fldCharType="begin"/>
        </w:r>
        <w:r>
          <w:rPr>
            <w:noProof/>
            <w:webHidden/>
          </w:rPr>
          <w:instrText xml:space="preserve"> PAGEREF _Toc182927317 \h </w:instrText>
        </w:r>
        <w:r>
          <w:rPr>
            <w:noProof/>
            <w:webHidden/>
          </w:rPr>
        </w:r>
        <w:r>
          <w:rPr>
            <w:noProof/>
            <w:webHidden/>
          </w:rPr>
          <w:fldChar w:fldCharType="separate"/>
        </w:r>
        <w:r>
          <w:rPr>
            <w:noProof/>
            <w:webHidden/>
          </w:rPr>
          <w:t>18</w:t>
        </w:r>
        <w:r>
          <w:rPr>
            <w:noProof/>
            <w:webHidden/>
          </w:rPr>
          <w:fldChar w:fldCharType="end"/>
        </w:r>
      </w:hyperlink>
    </w:p>
    <w:p w14:paraId="62189B78" w14:textId="7688E2C5" w:rsidR="00A67BEE" w:rsidRDefault="00A67BEE">
      <w:pPr>
        <w:pStyle w:val="TOC1"/>
        <w:rPr>
          <w:rFonts w:eastAsiaTheme="minorEastAsia" w:cstheme="minorBidi"/>
          <w:noProof/>
          <w:kern w:val="2"/>
          <w:sz w:val="24"/>
          <w:szCs w:val="24"/>
          <w14:ligatures w14:val="standardContextual"/>
        </w:rPr>
      </w:pPr>
      <w:hyperlink w:anchor="_Toc182927318" w:history="1">
        <w:r w:rsidRPr="001E35A7">
          <w:rPr>
            <w:rStyle w:val="Hyperlink"/>
            <w:iCs/>
            <w:noProof/>
          </w:rPr>
          <w:t>4</w:t>
        </w:r>
        <w:r>
          <w:rPr>
            <w:rFonts w:eastAsiaTheme="minorEastAsia" w:cstheme="minorBidi"/>
            <w:noProof/>
            <w:kern w:val="2"/>
            <w:sz w:val="24"/>
            <w:szCs w:val="24"/>
            <w14:ligatures w14:val="standardContextual"/>
          </w:rPr>
          <w:tab/>
        </w:r>
        <w:r w:rsidRPr="001E35A7">
          <w:rPr>
            <w:rStyle w:val="Hyperlink"/>
            <w:noProof/>
          </w:rPr>
          <w:t xml:space="preserve">Background and rationale </w:t>
        </w:r>
        <w:r w:rsidRPr="001E35A7">
          <w:rPr>
            <w:rStyle w:val="Hyperlink"/>
            <w:iCs/>
            <w:noProof/>
          </w:rPr>
          <w:t>for the current study</w:t>
        </w:r>
        <w:r>
          <w:rPr>
            <w:noProof/>
            <w:webHidden/>
          </w:rPr>
          <w:tab/>
        </w:r>
        <w:r>
          <w:rPr>
            <w:noProof/>
            <w:webHidden/>
          </w:rPr>
          <w:fldChar w:fldCharType="begin"/>
        </w:r>
        <w:r>
          <w:rPr>
            <w:noProof/>
            <w:webHidden/>
          </w:rPr>
          <w:instrText xml:space="preserve"> PAGEREF _Toc182927318 \h </w:instrText>
        </w:r>
        <w:r>
          <w:rPr>
            <w:noProof/>
            <w:webHidden/>
          </w:rPr>
        </w:r>
        <w:r>
          <w:rPr>
            <w:noProof/>
            <w:webHidden/>
          </w:rPr>
          <w:fldChar w:fldCharType="separate"/>
        </w:r>
        <w:r>
          <w:rPr>
            <w:noProof/>
            <w:webHidden/>
          </w:rPr>
          <w:t>19</w:t>
        </w:r>
        <w:r>
          <w:rPr>
            <w:noProof/>
            <w:webHidden/>
          </w:rPr>
          <w:fldChar w:fldCharType="end"/>
        </w:r>
      </w:hyperlink>
    </w:p>
    <w:p w14:paraId="65113657" w14:textId="1982E911" w:rsidR="00A67BEE" w:rsidRDefault="00A67BEE">
      <w:pPr>
        <w:pStyle w:val="TOC1"/>
        <w:rPr>
          <w:rFonts w:eastAsiaTheme="minorEastAsia" w:cstheme="minorBidi"/>
          <w:noProof/>
          <w:kern w:val="2"/>
          <w:sz w:val="24"/>
          <w:szCs w:val="24"/>
          <w14:ligatures w14:val="standardContextual"/>
        </w:rPr>
      </w:pPr>
      <w:hyperlink w:anchor="_Toc182927319" w:history="1">
        <w:r w:rsidRPr="001E35A7">
          <w:rPr>
            <w:rStyle w:val="Hyperlink"/>
            <w:noProof/>
          </w:rPr>
          <w:t>5</w:t>
        </w:r>
        <w:r>
          <w:rPr>
            <w:rFonts w:eastAsiaTheme="minorEastAsia" w:cstheme="minorBidi"/>
            <w:noProof/>
            <w:kern w:val="2"/>
            <w:sz w:val="24"/>
            <w:szCs w:val="24"/>
            <w14:ligatures w14:val="standardContextual"/>
          </w:rPr>
          <w:tab/>
        </w:r>
        <w:r w:rsidRPr="001E35A7">
          <w:rPr>
            <w:rStyle w:val="Hyperlink"/>
            <w:noProof/>
          </w:rPr>
          <w:t>Study aim, objectives and research questions</w:t>
        </w:r>
        <w:r>
          <w:rPr>
            <w:noProof/>
            <w:webHidden/>
          </w:rPr>
          <w:tab/>
        </w:r>
        <w:r>
          <w:rPr>
            <w:noProof/>
            <w:webHidden/>
          </w:rPr>
          <w:fldChar w:fldCharType="begin"/>
        </w:r>
        <w:r>
          <w:rPr>
            <w:noProof/>
            <w:webHidden/>
          </w:rPr>
          <w:instrText xml:space="preserve"> PAGEREF _Toc182927319 \h </w:instrText>
        </w:r>
        <w:r>
          <w:rPr>
            <w:noProof/>
            <w:webHidden/>
          </w:rPr>
        </w:r>
        <w:r>
          <w:rPr>
            <w:noProof/>
            <w:webHidden/>
          </w:rPr>
          <w:fldChar w:fldCharType="separate"/>
        </w:r>
        <w:r>
          <w:rPr>
            <w:noProof/>
            <w:webHidden/>
          </w:rPr>
          <w:t>21</w:t>
        </w:r>
        <w:r>
          <w:rPr>
            <w:noProof/>
            <w:webHidden/>
          </w:rPr>
          <w:fldChar w:fldCharType="end"/>
        </w:r>
      </w:hyperlink>
    </w:p>
    <w:p w14:paraId="605E8916" w14:textId="4282319B"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20" w:history="1">
        <w:r w:rsidRPr="001E35A7">
          <w:rPr>
            <w:rStyle w:val="Hyperlink"/>
            <w:noProof/>
          </w:rPr>
          <w:t xml:space="preserve">5.1 </w:t>
        </w:r>
        <w:r>
          <w:rPr>
            <w:rFonts w:asciiTheme="minorHAnsi" w:eastAsiaTheme="minorEastAsia" w:hAnsiTheme="minorHAnsi" w:cstheme="minorBidi"/>
            <w:noProof/>
            <w:kern w:val="2"/>
            <w:sz w:val="24"/>
            <w:szCs w:val="24"/>
            <w14:ligatures w14:val="standardContextual"/>
          </w:rPr>
          <w:tab/>
        </w:r>
        <w:r w:rsidRPr="001E35A7">
          <w:rPr>
            <w:rStyle w:val="Hyperlink"/>
            <w:noProof/>
          </w:rPr>
          <w:t>Aim</w:t>
        </w:r>
        <w:r>
          <w:rPr>
            <w:noProof/>
            <w:webHidden/>
          </w:rPr>
          <w:tab/>
        </w:r>
        <w:r>
          <w:rPr>
            <w:noProof/>
            <w:webHidden/>
          </w:rPr>
          <w:fldChar w:fldCharType="begin"/>
        </w:r>
        <w:r>
          <w:rPr>
            <w:noProof/>
            <w:webHidden/>
          </w:rPr>
          <w:instrText xml:space="preserve"> PAGEREF _Toc182927320 \h </w:instrText>
        </w:r>
        <w:r>
          <w:rPr>
            <w:noProof/>
            <w:webHidden/>
          </w:rPr>
        </w:r>
        <w:r>
          <w:rPr>
            <w:noProof/>
            <w:webHidden/>
          </w:rPr>
          <w:fldChar w:fldCharType="separate"/>
        </w:r>
        <w:r>
          <w:rPr>
            <w:noProof/>
            <w:webHidden/>
          </w:rPr>
          <w:t>21</w:t>
        </w:r>
        <w:r>
          <w:rPr>
            <w:noProof/>
            <w:webHidden/>
          </w:rPr>
          <w:fldChar w:fldCharType="end"/>
        </w:r>
      </w:hyperlink>
    </w:p>
    <w:p w14:paraId="25BDF6E6" w14:textId="743561B5"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21" w:history="1">
        <w:r w:rsidRPr="001E35A7">
          <w:rPr>
            <w:rStyle w:val="Hyperlink"/>
            <w:noProof/>
          </w:rPr>
          <w:t xml:space="preserve">5.2 </w:t>
        </w:r>
        <w:r>
          <w:rPr>
            <w:rFonts w:asciiTheme="minorHAnsi" w:eastAsiaTheme="minorEastAsia" w:hAnsiTheme="minorHAnsi" w:cstheme="minorBidi"/>
            <w:noProof/>
            <w:kern w:val="2"/>
            <w:sz w:val="24"/>
            <w:szCs w:val="24"/>
            <w14:ligatures w14:val="standardContextual"/>
          </w:rPr>
          <w:tab/>
        </w:r>
        <w:r w:rsidRPr="001E35A7">
          <w:rPr>
            <w:rStyle w:val="Hyperlink"/>
            <w:noProof/>
          </w:rPr>
          <w:t>Objectives</w:t>
        </w:r>
        <w:r>
          <w:rPr>
            <w:noProof/>
            <w:webHidden/>
          </w:rPr>
          <w:tab/>
        </w:r>
        <w:r>
          <w:rPr>
            <w:noProof/>
            <w:webHidden/>
          </w:rPr>
          <w:fldChar w:fldCharType="begin"/>
        </w:r>
        <w:r>
          <w:rPr>
            <w:noProof/>
            <w:webHidden/>
          </w:rPr>
          <w:instrText xml:space="preserve"> PAGEREF _Toc182927321 \h </w:instrText>
        </w:r>
        <w:r>
          <w:rPr>
            <w:noProof/>
            <w:webHidden/>
          </w:rPr>
        </w:r>
        <w:r>
          <w:rPr>
            <w:noProof/>
            <w:webHidden/>
          </w:rPr>
          <w:fldChar w:fldCharType="separate"/>
        </w:r>
        <w:r>
          <w:rPr>
            <w:noProof/>
            <w:webHidden/>
          </w:rPr>
          <w:t>21</w:t>
        </w:r>
        <w:r>
          <w:rPr>
            <w:noProof/>
            <w:webHidden/>
          </w:rPr>
          <w:fldChar w:fldCharType="end"/>
        </w:r>
      </w:hyperlink>
    </w:p>
    <w:p w14:paraId="03B58A3C" w14:textId="0FE94D30"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22" w:history="1">
        <w:r w:rsidRPr="001E35A7">
          <w:rPr>
            <w:rStyle w:val="Hyperlink"/>
            <w:noProof/>
          </w:rPr>
          <w:t xml:space="preserve">5.3 </w:t>
        </w:r>
        <w:r>
          <w:rPr>
            <w:rFonts w:asciiTheme="minorHAnsi" w:eastAsiaTheme="minorEastAsia" w:hAnsiTheme="minorHAnsi" w:cstheme="minorBidi"/>
            <w:noProof/>
            <w:kern w:val="2"/>
            <w:sz w:val="24"/>
            <w:szCs w:val="24"/>
            <w14:ligatures w14:val="standardContextual"/>
          </w:rPr>
          <w:tab/>
        </w:r>
        <w:r w:rsidRPr="001E35A7">
          <w:rPr>
            <w:rStyle w:val="Hyperlink"/>
            <w:noProof/>
          </w:rPr>
          <w:t>Research questions</w:t>
        </w:r>
        <w:r>
          <w:rPr>
            <w:noProof/>
            <w:webHidden/>
          </w:rPr>
          <w:tab/>
        </w:r>
        <w:r>
          <w:rPr>
            <w:noProof/>
            <w:webHidden/>
          </w:rPr>
          <w:fldChar w:fldCharType="begin"/>
        </w:r>
        <w:r>
          <w:rPr>
            <w:noProof/>
            <w:webHidden/>
          </w:rPr>
          <w:instrText xml:space="preserve"> PAGEREF _Toc182927322 \h </w:instrText>
        </w:r>
        <w:r>
          <w:rPr>
            <w:noProof/>
            <w:webHidden/>
          </w:rPr>
        </w:r>
        <w:r>
          <w:rPr>
            <w:noProof/>
            <w:webHidden/>
          </w:rPr>
          <w:fldChar w:fldCharType="separate"/>
        </w:r>
        <w:r>
          <w:rPr>
            <w:noProof/>
            <w:webHidden/>
          </w:rPr>
          <w:t>22</w:t>
        </w:r>
        <w:r>
          <w:rPr>
            <w:noProof/>
            <w:webHidden/>
          </w:rPr>
          <w:fldChar w:fldCharType="end"/>
        </w:r>
      </w:hyperlink>
    </w:p>
    <w:p w14:paraId="6684C782" w14:textId="0A28411C" w:rsidR="00A67BEE" w:rsidRDefault="00A67BEE">
      <w:pPr>
        <w:pStyle w:val="TOC1"/>
        <w:rPr>
          <w:rFonts w:eastAsiaTheme="minorEastAsia" w:cstheme="minorBidi"/>
          <w:noProof/>
          <w:kern w:val="2"/>
          <w:sz w:val="24"/>
          <w:szCs w:val="24"/>
          <w14:ligatures w14:val="standardContextual"/>
        </w:rPr>
      </w:pPr>
      <w:hyperlink w:anchor="_Toc182927323" w:history="1">
        <w:r w:rsidRPr="001E35A7">
          <w:rPr>
            <w:rStyle w:val="Hyperlink"/>
            <w:noProof/>
          </w:rPr>
          <w:t>6</w:t>
        </w:r>
        <w:r>
          <w:rPr>
            <w:rFonts w:eastAsiaTheme="minorEastAsia" w:cstheme="minorBidi"/>
            <w:noProof/>
            <w:kern w:val="2"/>
            <w:sz w:val="24"/>
            <w:szCs w:val="24"/>
            <w14:ligatures w14:val="standardContextual"/>
          </w:rPr>
          <w:tab/>
        </w:r>
        <w:r w:rsidRPr="001E35A7">
          <w:rPr>
            <w:rStyle w:val="Hyperlink"/>
            <w:noProof/>
          </w:rPr>
          <w:t>Study design and data collection methods overview</w:t>
        </w:r>
        <w:r>
          <w:rPr>
            <w:noProof/>
            <w:webHidden/>
          </w:rPr>
          <w:tab/>
        </w:r>
        <w:r>
          <w:rPr>
            <w:noProof/>
            <w:webHidden/>
          </w:rPr>
          <w:fldChar w:fldCharType="begin"/>
        </w:r>
        <w:r>
          <w:rPr>
            <w:noProof/>
            <w:webHidden/>
          </w:rPr>
          <w:instrText xml:space="preserve"> PAGEREF _Toc182927323 \h </w:instrText>
        </w:r>
        <w:r>
          <w:rPr>
            <w:noProof/>
            <w:webHidden/>
          </w:rPr>
        </w:r>
        <w:r>
          <w:rPr>
            <w:noProof/>
            <w:webHidden/>
          </w:rPr>
          <w:fldChar w:fldCharType="separate"/>
        </w:r>
        <w:r>
          <w:rPr>
            <w:noProof/>
            <w:webHidden/>
          </w:rPr>
          <w:t>22</w:t>
        </w:r>
        <w:r>
          <w:rPr>
            <w:noProof/>
            <w:webHidden/>
          </w:rPr>
          <w:fldChar w:fldCharType="end"/>
        </w:r>
      </w:hyperlink>
    </w:p>
    <w:p w14:paraId="0EE6AA69" w14:textId="4FA055A8"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24" w:history="1">
        <w:r w:rsidRPr="001E35A7">
          <w:rPr>
            <w:rStyle w:val="Hyperlink"/>
            <w:noProof/>
          </w:rPr>
          <w:t xml:space="preserve">6.2 </w:t>
        </w:r>
        <w:r>
          <w:rPr>
            <w:rFonts w:asciiTheme="minorHAnsi" w:eastAsiaTheme="minorEastAsia" w:hAnsiTheme="minorHAnsi" w:cstheme="minorBidi"/>
            <w:noProof/>
            <w:kern w:val="2"/>
            <w:sz w:val="24"/>
            <w:szCs w:val="24"/>
            <w14:ligatures w14:val="standardContextual"/>
          </w:rPr>
          <w:tab/>
        </w:r>
        <w:r w:rsidRPr="001E35A7">
          <w:rPr>
            <w:rStyle w:val="Hyperlink"/>
            <w:noProof/>
          </w:rPr>
          <w:t>Risk assessment</w:t>
        </w:r>
        <w:r>
          <w:rPr>
            <w:noProof/>
            <w:webHidden/>
          </w:rPr>
          <w:tab/>
        </w:r>
        <w:r>
          <w:rPr>
            <w:noProof/>
            <w:webHidden/>
          </w:rPr>
          <w:fldChar w:fldCharType="begin"/>
        </w:r>
        <w:r>
          <w:rPr>
            <w:noProof/>
            <w:webHidden/>
          </w:rPr>
          <w:instrText xml:space="preserve"> PAGEREF _Toc182927324 \h </w:instrText>
        </w:r>
        <w:r>
          <w:rPr>
            <w:noProof/>
            <w:webHidden/>
          </w:rPr>
        </w:r>
        <w:r>
          <w:rPr>
            <w:noProof/>
            <w:webHidden/>
          </w:rPr>
          <w:fldChar w:fldCharType="separate"/>
        </w:r>
        <w:r>
          <w:rPr>
            <w:noProof/>
            <w:webHidden/>
          </w:rPr>
          <w:t>23</w:t>
        </w:r>
        <w:r>
          <w:rPr>
            <w:noProof/>
            <w:webHidden/>
          </w:rPr>
          <w:fldChar w:fldCharType="end"/>
        </w:r>
      </w:hyperlink>
    </w:p>
    <w:p w14:paraId="42242C00" w14:textId="2685F12F" w:rsidR="00A67BEE" w:rsidRDefault="00A67BEE">
      <w:pPr>
        <w:pStyle w:val="TOC1"/>
        <w:rPr>
          <w:rFonts w:eastAsiaTheme="minorEastAsia" w:cstheme="minorBidi"/>
          <w:noProof/>
          <w:kern w:val="2"/>
          <w:sz w:val="24"/>
          <w:szCs w:val="24"/>
          <w14:ligatures w14:val="standardContextual"/>
        </w:rPr>
      </w:pPr>
      <w:hyperlink w:anchor="_Toc182927325" w:history="1">
        <w:r w:rsidRPr="001E35A7">
          <w:rPr>
            <w:rStyle w:val="Hyperlink"/>
            <w:noProof/>
          </w:rPr>
          <w:t>7</w:t>
        </w:r>
        <w:r>
          <w:rPr>
            <w:rFonts w:eastAsiaTheme="minorEastAsia" w:cstheme="minorBidi"/>
            <w:noProof/>
            <w:kern w:val="2"/>
            <w:sz w:val="24"/>
            <w:szCs w:val="24"/>
            <w14:ligatures w14:val="standardContextual"/>
          </w:rPr>
          <w:tab/>
        </w:r>
        <w:r w:rsidRPr="001E35A7">
          <w:rPr>
            <w:rStyle w:val="Hyperlink"/>
            <w:noProof/>
          </w:rPr>
          <w:t>Site and Investigator selection</w:t>
        </w:r>
        <w:r>
          <w:rPr>
            <w:noProof/>
            <w:webHidden/>
          </w:rPr>
          <w:tab/>
        </w:r>
        <w:r>
          <w:rPr>
            <w:noProof/>
            <w:webHidden/>
          </w:rPr>
          <w:fldChar w:fldCharType="begin"/>
        </w:r>
        <w:r>
          <w:rPr>
            <w:noProof/>
            <w:webHidden/>
          </w:rPr>
          <w:instrText xml:space="preserve"> PAGEREF _Toc182927325 \h </w:instrText>
        </w:r>
        <w:r>
          <w:rPr>
            <w:noProof/>
            <w:webHidden/>
          </w:rPr>
        </w:r>
        <w:r>
          <w:rPr>
            <w:noProof/>
            <w:webHidden/>
          </w:rPr>
          <w:fldChar w:fldCharType="separate"/>
        </w:r>
        <w:r>
          <w:rPr>
            <w:noProof/>
            <w:webHidden/>
          </w:rPr>
          <w:t>23</w:t>
        </w:r>
        <w:r>
          <w:rPr>
            <w:noProof/>
            <w:webHidden/>
          </w:rPr>
          <w:fldChar w:fldCharType="end"/>
        </w:r>
      </w:hyperlink>
    </w:p>
    <w:p w14:paraId="00B8DC23" w14:textId="2FCF8CAC" w:rsidR="00A67BEE" w:rsidRDefault="00A67BEE">
      <w:pPr>
        <w:pStyle w:val="TOC1"/>
        <w:rPr>
          <w:rFonts w:eastAsiaTheme="minorEastAsia" w:cstheme="minorBidi"/>
          <w:noProof/>
          <w:kern w:val="2"/>
          <w:sz w:val="24"/>
          <w:szCs w:val="24"/>
          <w14:ligatures w14:val="standardContextual"/>
        </w:rPr>
      </w:pPr>
      <w:hyperlink w:anchor="_Toc182927326" w:history="1">
        <w:r w:rsidRPr="001E35A7">
          <w:rPr>
            <w:rStyle w:val="Hyperlink"/>
            <w:noProof/>
          </w:rPr>
          <w:t>8</w:t>
        </w:r>
        <w:r>
          <w:rPr>
            <w:rFonts w:eastAsiaTheme="minorEastAsia" w:cstheme="minorBidi"/>
            <w:noProof/>
            <w:kern w:val="2"/>
            <w:sz w:val="24"/>
            <w:szCs w:val="24"/>
            <w14:ligatures w14:val="standardContextual"/>
          </w:rPr>
          <w:tab/>
        </w:r>
        <w:r w:rsidRPr="001E35A7">
          <w:rPr>
            <w:rStyle w:val="Hyperlink"/>
            <w:noProof/>
          </w:rPr>
          <w:t>Participant selection</w:t>
        </w:r>
        <w:r>
          <w:rPr>
            <w:noProof/>
            <w:webHidden/>
          </w:rPr>
          <w:tab/>
        </w:r>
        <w:r>
          <w:rPr>
            <w:noProof/>
            <w:webHidden/>
          </w:rPr>
          <w:fldChar w:fldCharType="begin"/>
        </w:r>
        <w:r>
          <w:rPr>
            <w:noProof/>
            <w:webHidden/>
          </w:rPr>
          <w:instrText xml:space="preserve"> PAGEREF _Toc182927326 \h </w:instrText>
        </w:r>
        <w:r>
          <w:rPr>
            <w:noProof/>
            <w:webHidden/>
          </w:rPr>
        </w:r>
        <w:r>
          <w:rPr>
            <w:noProof/>
            <w:webHidden/>
          </w:rPr>
          <w:fldChar w:fldCharType="separate"/>
        </w:r>
        <w:r>
          <w:rPr>
            <w:noProof/>
            <w:webHidden/>
          </w:rPr>
          <w:t>24</w:t>
        </w:r>
        <w:r>
          <w:rPr>
            <w:noProof/>
            <w:webHidden/>
          </w:rPr>
          <w:fldChar w:fldCharType="end"/>
        </w:r>
      </w:hyperlink>
    </w:p>
    <w:p w14:paraId="4EE1DFEA" w14:textId="7D156452"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27" w:history="1">
        <w:r w:rsidRPr="001E35A7">
          <w:rPr>
            <w:rStyle w:val="Hyperlink"/>
            <w:noProof/>
          </w:rPr>
          <w:t>8.1</w:t>
        </w:r>
        <w:r>
          <w:rPr>
            <w:rFonts w:asciiTheme="minorHAnsi" w:eastAsiaTheme="minorEastAsia" w:hAnsiTheme="minorHAnsi" w:cstheme="minorBidi"/>
            <w:noProof/>
            <w:kern w:val="2"/>
            <w:sz w:val="24"/>
            <w:szCs w:val="24"/>
            <w14:ligatures w14:val="standardContextual"/>
          </w:rPr>
          <w:tab/>
        </w:r>
        <w:r w:rsidRPr="001E35A7">
          <w:rPr>
            <w:rStyle w:val="Hyperlink"/>
            <w:noProof/>
          </w:rPr>
          <w:t>Eligibility criteria</w:t>
        </w:r>
        <w:r>
          <w:rPr>
            <w:noProof/>
            <w:webHidden/>
          </w:rPr>
          <w:tab/>
        </w:r>
        <w:r>
          <w:rPr>
            <w:noProof/>
            <w:webHidden/>
          </w:rPr>
          <w:fldChar w:fldCharType="begin"/>
        </w:r>
        <w:r>
          <w:rPr>
            <w:noProof/>
            <w:webHidden/>
          </w:rPr>
          <w:instrText xml:space="preserve"> PAGEREF _Toc182927327 \h </w:instrText>
        </w:r>
        <w:r>
          <w:rPr>
            <w:noProof/>
            <w:webHidden/>
          </w:rPr>
        </w:r>
        <w:r>
          <w:rPr>
            <w:noProof/>
            <w:webHidden/>
          </w:rPr>
          <w:fldChar w:fldCharType="separate"/>
        </w:r>
        <w:r>
          <w:rPr>
            <w:noProof/>
            <w:webHidden/>
          </w:rPr>
          <w:t>26</w:t>
        </w:r>
        <w:r>
          <w:rPr>
            <w:noProof/>
            <w:webHidden/>
          </w:rPr>
          <w:fldChar w:fldCharType="end"/>
        </w:r>
      </w:hyperlink>
    </w:p>
    <w:p w14:paraId="4A57EC80" w14:textId="0215C29F" w:rsidR="00A67BEE" w:rsidRDefault="00A67BEE">
      <w:pPr>
        <w:pStyle w:val="TOC1"/>
        <w:rPr>
          <w:rFonts w:eastAsiaTheme="minorEastAsia" w:cstheme="minorBidi"/>
          <w:noProof/>
          <w:kern w:val="2"/>
          <w:sz w:val="24"/>
          <w:szCs w:val="24"/>
          <w14:ligatures w14:val="standardContextual"/>
        </w:rPr>
      </w:pPr>
      <w:hyperlink w:anchor="_Toc182927328" w:history="1">
        <w:r w:rsidRPr="001E35A7">
          <w:rPr>
            <w:rStyle w:val="Hyperlink"/>
            <w:noProof/>
          </w:rPr>
          <w:t>9</w:t>
        </w:r>
        <w:r>
          <w:rPr>
            <w:rFonts w:eastAsiaTheme="minorEastAsia" w:cstheme="minorBidi"/>
            <w:noProof/>
            <w:kern w:val="2"/>
            <w:sz w:val="24"/>
            <w:szCs w:val="24"/>
            <w14:ligatures w14:val="standardContextual"/>
          </w:rPr>
          <w:tab/>
        </w:r>
        <w:r w:rsidRPr="001E35A7">
          <w:rPr>
            <w:rStyle w:val="Hyperlink"/>
            <w:noProof/>
          </w:rPr>
          <w:t>Recruitment, Screening and registration</w:t>
        </w:r>
        <w:r>
          <w:rPr>
            <w:noProof/>
            <w:webHidden/>
          </w:rPr>
          <w:tab/>
        </w:r>
        <w:r>
          <w:rPr>
            <w:noProof/>
            <w:webHidden/>
          </w:rPr>
          <w:fldChar w:fldCharType="begin"/>
        </w:r>
        <w:r>
          <w:rPr>
            <w:noProof/>
            <w:webHidden/>
          </w:rPr>
          <w:instrText xml:space="preserve"> PAGEREF _Toc182927328 \h </w:instrText>
        </w:r>
        <w:r>
          <w:rPr>
            <w:noProof/>
            <w:webHidden/>
          </w:rPr>
        </w:r>
        <w:r>
          <w:rPr>
            <w:noProof/>
            <w:webHidden/>
          </w:rPr>
          <w:fldChar w:fldCharType="separate"/>
        </w:r>
        <w:r>
          <w:rPr>
            <w:noProof/>
            <w:webHidden/>
          </w:rPr>
          <w:t>28</w:t>
        </w:r>
        <w:r>
          <w:rPr>
            <w:noProof/>
            <w:webHidden/>
          </w:rPr>
          <w:fldChar w:fldCharType="end"/>
        </w:r>
      </w:hyperlink>
    </w:p>
    <w:p w14:paraId="2A18BD4C" w14:textId="0CD0D1F0"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29" w:history="1">
        <w:r w:rsidRPr="001E35A7">
          <w:rPr>
            <w:rStyle w:val="Hyperlink"/>
            <w:noProof/>
          </w:rPr>
          <w:t>9.1</w:t>
        </w:r>
        <w:r>
          <w:rPr>
            <w:rFonts w:asciiTheme="minorHAnsi" w:eastAsiaTheme="minorEastAsia" w:hAnsiTheme="minorHAnsi" w:cstheme="minorBidi"/>
            <w:noProof/>
            <w:kern w:val="2"/>
            <w:sz w:val="24"/>
            <w:szCs w:val="24"/>
            <w14:ligatures w14:val="standardContextual"/>
          </w:rPr>
          <w:tab/>
        </w:r>
        <w:r w:rsidRPr="001E35A7">
          <w:rPr>
            <w:rStyle w:val="Hyperlink"/>
            <w:noProof/>
          </w:rPr>
          <w:t>Identification of Services</w:t>
        </w:r>
        <w:r>
          <w:rPr>
            <w:noProof/>
            <w:webHidden/>
          </w:rPr>
          <w:tab/>
        </w:r>
        <w:r>
          <w:rPr>
            <w:noProof/>
            <w:webHidden/>
          </w:rPr>
          <w:fldChar w:fldCharType="begin"/>
        </w:r>
        <w:r>
          <w:rPr>
            <w:noProof/>
            <w:webHidden/>
          </w:rPr>
          <w:instrText xml:space="preserve"> PAGEREF _Toc182927329 \h </w:instrText>
        </w:r>
        <w:r>
          <w:rPr>
            <w:noProof/>
            <w:webHidden/>
          </w:rPr>
        </w:r>
        <w:r>
          <w:rPr>
            <w:noProof/>
            <w:webHidden/>
          </w:rPr>
          <w:fldChar w:fldCharType="separate"/>
        </w:r>
        <w:r>
          <w:rPr>
            <w:noProof/>
            <w:webHidden/>
          </w:rPr>
          <w:t>28</w:t>
        </w:r>
        <w:r>
          <w:rPr>
            <w:noProof/>
            <w:webHidden/>
          </w:rPr>
          <w:fldChar w:fldCharType="end"/>
        </w:r>
      </w:hyperlink>
    </w:p>
    <w:p w14:paraId="1222DB70" w14:textId="014D0E56"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30" w:history="1">
        <w:r w:rsidRPr="001E35A7">
          <w:rPr>
            <w:rStyle w:val="Hyperlink"/>
            <w:noProof/>
          </w:rPr>
          <w:t>9.2</w:t>
        </w:r>
        <w:r>
          <w:rPr>
            <w:rFonts w:asciiTheme="minorHAnsi" w:eastAsiaTheme="minorEastAsia" w:hAnsiTheme="minorHAnsi" w:cstheme="minorBidi"/>
            <w:noProof/>
            <w:kern w:val="2"/>
            <w:sz w:val="24"/>
            <w:szCs w:val="24"/>
            <w14:ligatures w14:val="standardContextual"/>
          </w:rPr>
          <w:tab/>
        </w:r>
        <w:r w:rsidRPr="001E35A7">
          <w:rPr>
            <w:rStyle w:val="Hyperlink"/>
            <w:noProof/>
          </w:rPr>
          <w:t>Identification of Participants</w:t>
        </w:r>
        <w:r>
          <w:rPr>
            <w:noProof/>
            <w:webHidden/>
          </w:rPr>
          <w:tab/>
        </w:r>
        <w:r>
          <w:rPr>
            <w:noProof/>
            <w:webHidden/>
          </w:rPr>
          <w:fldChar w:fldCharType="begin"/>
        </w:r>
        <w:r>
          <w:rPr>
            <w:noProof/>
            <w:webHidden/>
          </w:rPr>
          <w:instrText xml:space="preserve"> PAGEREF _Toc182927330 \h </w:instrText>
        </w:r>
        <w:r>
          <w:rPr>
            <w:noProof/>
            <w:webHidden/>
          </w:rPr>
        </w:r>
        <w:r>
          <w:rPr>
            <w:noProof/>
            <w:webHidden/>
          </w:rPr>
          <w:fldChar w:fldCharType="separate"/>
        </w:r>
        <w:r>
          <w:rPr>
            <w:noProof/>
            <w:webHidden/>
          </w:rPr>
          <w:t>28</w:t>
        </w:r>
        <w:r>
          <w:rPr>
            <w:noProof/>
            <w:webHidden/>
          </w:rPr>
          <w:fldChar w:fldCharType="end"/>
        </w:r>
      </w:hyperlink>
    </w:p>
    <w:p w14:paraId="5E490E75" w14:textId="58222EA1"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31" w:history="1">
        <w:r w:rsidRPr="001E35A7">
          <w:rPr>
            <w:rStyle w:val="Hyperlink"/>
            <w:noProof/>
          </w:rPr>
          <w:t>9.3</w:t>
        </w:r>
        <w:r>
          <w:rPr>
            <w:rFonts w:asciiTheme="minorHAnsi" w:eastAsiaTheme="minorEastAsia" w:hAnsiTheme="minorHAnsi" w:cstheme="minorBidi"/>
            <w:noProof/>
            <w:kern w:val="2"/>
            <w:sz w:val="24"/>
            <w:szCs w:val="24"/>
            <w14:ligatures w14:val="standardContextual"/>
          </w:rPr>
          <w:tab/>
        </w:r>
        <w:r w:rsidRPr="001E35A7">
          <w:rPr>
            <w:rStyle w:val="Hyperlink"/>
            <w:noProof/>
          </w:rPr>
          <w:t>Approach logs</w:t>
        </w:r>
        <w:r>
          <w:rPr>
            <w:noProof/>
            <w:webHidden/>
          </w:rPr>
          <w:tab/>
        </w:r>
        <w:r>
          <w:rPr>
            <w:noProof/>
            <w:webHidden/>
          </w:rPr>
          <w:fldChar w:fldCharType="begin"/>
        </w:r>
        <w:r>
          <w:rPr>
            <w:noProof/>
            <w:webHidden/>
          </w:rPr>
          <w:instrText xml:space="preserve"> PAGEREF _Toc182927331 \h </w:instrText>
        </w:r>
        <w:r>
          <w:rPr>
            <w:noProof/>
            <w:webHidden/>
          </w:rPr>
        </w:r>
        <w:r>
          <w:rPr>
            <w:noProof/>
            <w:webHidden/>
          </w:rPr>
          <w:fldChar w:fldCharType="separate"/>
        </w:r>
        <w:r>
          <w:rPr>
            <w:noProof/>
            <w:webHidden/>
          </w:rPr>
          <w:t>29</w:t>
        </w:r>
        <w:r>
          <w:rPr>
            <w:noProof/>
            <w:webHidden/>
          </w:rPr>
          <w:fldChar w:fldCharType="end"/>
        </w:r>
      </w:hyperlink>
    </w:p>
    <w:p w14:paraId="33BC963E" w14:textId="12571DFC"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32" w:history="1">
        <w:r w:rsidRPr="001E35A7">
          <w:rPr>
            <w:rStyle w:val="Hyperlink"/>
            <w:noProof/>
          </w:rPr>
          <w:t>9.4</w:t>
        </w:r>
        <w:r>
          <w:rPr>
            <w:rFonts w:asciiTheme="minorHAnsi" w:eastAsiaTheme="minorEastAsia" w:hAnsiTheme="minorHAnsi" w:cstheme="minorBidi"/>
            <w:noProof/>
            <w:kern w:val="2"/>
            <w:sz w:val="24"/>
            <w:szCs w:val="24"/>
            <w14:ligatures w14:val="standardContextual"/>
          </w:rPr>
          <w:tab/>
        </w:r>
        <w:r w:rsidRPr="001E35A7">
          <w:rPr>
            <w:rStyle w:val="Hyperlink"/>
            <w:noProof/>
          </w:rPr>
          <w:t>Recruitment rates</w:t>
        </w:r>
        <w:r>
          <w:rPr>
            <w:noProof/>
            <w:webHidden/>
          </w:rPr>
          <w:tab/>
        </w:r>
        <w:r>
          <w:rPr>
            <w:noProof/>
            <w:webHidden/>
          </w:rPr>
          <w:fldChar w:fldCharType="begin"/>
        </w:r>
        <w:r>
          <w:rPr>
            <w:noProof/>
            <w:webHidden/>
          </w:rPr>
          <w:instrText xml:space="preserve"> PAGEREF _Toc182927332 \h </w:instrText>
        </w:r>
        <w:r>
          <w:rPr>
            <w:noProof/>
            <w:webHidden/>
          </w:rPr>
        </w:r>
        <w:r>
          <w:rPr>
            <w:noProof/>
            <w:webHidden/>
          </w:rPr>
          <w:fldChar w:fldCharType="separate"/>
        </w:r>
        <w:r>
          <w:rPr>
            <w:noProof/>
            <w:webHidden/>
          </w:rPr>
          <w:t>29</w:t>
        </w:r>
        <w:r>
          <w:rPr>
            <w:noProof/>
            <w:webHidden/>
          </w:rPr>
          <w:fldChar w:fldCharType="end"/>
        </w:r>
      </w:hyperlink>
    </w:p>
    <w:p w14:paraId="64DC860A" w14:textId="3CF5B076"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33" w:history="1">
        <w:r w:rsidRPr="001E35A7">
          <w:rPr>
            <w:rStyle w:val="Hyperlink"/>
            <w:noProof/>
          </w:rPr>
          <w:t>9.5</w:t>
        </w:r>
        <w:r>
          <w:rPr>
            <w:rFonts w:asciiTheme="minorHAnsi" w:eastAsiaTheme="minorEastAsia" w:hAnsiTheme="minorHAnsi" w:cstheme="minorBidi"/>
            <w:noProof/>
            <w:kern w:val="2"/>
            <w:sz w:val="24"/>
            <w:szCs w:val="24"/>
            <w14:ligatures w14:val="standardContextual"/>
          </w:rPr>
          <w:tab/>
        </w:r>
        <w:r w:rsidRPr="001E35A7">
          <w:rPr>
            <w:rStyle w:val="Hyperlink"/>
            <w:noProof/>
          </w:rPr>
          <w:t>Informed consent</w:t>
        </w:r>
        <w:r>
          <w:rPr>
            <w:noProof/>
            <w:webHidden/>
          </w:rPr>
          <w:tab/>
        </w:r>
        <w:r>
          <w:rPr>
            <w:noProof/>
            <w:webHidden/>
          </w:rPr>
          <w:fldChar w:fldCharType="begin"/>
        </w:r>
        <w:r>
          <w:rPr>
            <w:noProof/>
            <w:webHidden/>
          </w:rPr>
          <w:instrText xml:space="preserve"> PAGEREF _Toc182927333 \h </w:instrText>
        </w:r>
        <w:r>
          <w:rPr>
            <w:noProof/>
            <w:webHidden/>
          </w:rPr>
        </w:r>
        <w:r>
          <w:rPr>
            <w:noProof/>
            <w:webHidden/>
          </w:rPr>
          <w:fldChar w:fldCharType="separate"/>
        </w:r>
        <w:r>
          <w:rPr>
            <w:noProof/>
            <w:webHidden/>
          </w:rPr>
          <w:t>30</w:t>
        </w:r>
        <w:r>
          <w:rPr>
            <w:noProof/>
            <w:webHidden/>
          </w:rPr>
          <w:fldChar w:fldCharType="end"/>
        </w:r>
      </w:hyperlink>
    </w:p>
    <w:p w14:paraId="7B0F0C57" w14:textId="66704B4E"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34" w:history="1">
        <w:r w:rsidRPr="001E35A7">
          <w:rPr>
            <w:rStyle w:val="Hyperlink"/>
            <w:noProof/>
          </w:rPr>
          <w:t>9.6</w:t>
        </w:r>
        <w:r>
          <w:rPr>
            <w:rFonts w:asciiTheme="minorHAnsi" w:eastAsiaTheme="minorEastAsia" w:hAnsiTheme="minorHAnsi" w:cstheme="minorBidi"/>
            <w:noProof/>
            <w:kern w:val="2"/>
            <w:sz w:val="24"/>
            <w:szCs w:val="24"/>
            <w14:ligatures w14:val="standardContextual"/>
          </w:rPr>
          <w:tab/>
        </w:r>
        <w:r w:rsidRPr="001E35A7">
          <w:rPr>
            <w:rStyle w:val="Hyperlink"/>
            <w:noProof/>
          </w:rPr>
          <w:t>Registration</w:t>
        </w:r>
        <w:r>
          <w:rPr>
            <w:noProof/>
            <w:webHidden/>
          </w:rPr>
          <w:tab/>
        </w:r>
        <w:r>
          <w:rPr>
            <w:noProof/>
            <w:webHidden/>
          </w:rPr>
          <w:fldChar w:fldCharType="begin"/>
        </w:r>
        <w:r>
          <w:rPr>
            <w:noProof/>
            <w:webHidden/>
          </w:rPr>
          <w:instrText xml:space="preserve"> PAGEREF _Toc182927334 \h </w:instrText>
        </w:r>
        <w:r>
          <w:rPr>
            <w:noProof/>
            <w:webHidden/>
          </w:rPr>
        </w:r>
        <w:r>
          <w:rPr>
            <w:noProof/>
            <w:webHidden/>
          </w:rPr>
          <w:fldChar w:fldCharType="separate"/>
        </w:r>
        <w:r>
          <w:rPr>
            <w:noProof/>
            <w:webHidden/>
          </w:rPr>
          <w:t>33</w:t>
        </w:r>
        <w:r>
          <w:rPr>
            <w:noProof/>
            <w:webHidden/>
          </w:rPr>
          <w:fldChar w:fldCharType="end"/>
        </w:r>
      </w:hyperlink>
    </w:p>
    <w:p w14:paraId="0B59563A" w14:textId="2224A9D1" w:rsidR="00A67BEE" w:rsidRDefault="00A67BEE">
      <w:pPr>
        <w:pStyle w:val="TOC1"/>
        <w:rPr>
          <w:rFonts w:eastAsiaTheme="minorEastAsia" w:cstheme="minorBidi"/>
          <w:noProof/>
          <w:kern w:val="2"/>
          <w:sz w:val="24"/>
          <w:szCs w:val="24"/>
          <w14:ligatures w14:val="standardContextual"/>
        </w:rPr>
      </w:pPr>
      <w:hyperlink w:anchor="_Toc182927335" w:history="1">
        <w:r w:rsidRPr="001E35A7">
          <w:rPr>
            <w:rStyle w:val="Hyperlink"/>
            <w:noProof/>
          </w:rPr>
          <w:t>10</w:t>
        </w:r>
        <w:r>
          <w:rPr>
            <w:rFonts w:eastAsiaTheme="minorEastAsia" w:cstheme="minorBidi"/>
            <w:noProof/>
            <w:kern w:val="2"/>
            <w:sz w:val="24"/>
            <w:szCs w:val="24"/>
            <w14:ligatures w14:val="standardContextual"/>
          </w:rPr>
          <w:tab/>
        </w:r>
        <w:r w:rsidRPr="001E35A7">
          <w:rPr>
            <w:rStyle w:val="Hyperlink"/>
            <w:noProof/>
          </w:rPr>
          <w:t>Withdrawal</w:t>
        </w:r>
        <w:r>
          <w:rPr>
            <w:noProof/>
            <w:webHidden/>
          </w:rPr>
          <w:tab/>
        </w:r>
        <w:r>
          <w:rPr>
            <w:noProof/>
            <w:webHidden/>
          </w:rPr>
          <w:fldChar w:fldCharType="begin"/>
        </w:r>
        <w:r>
          <w:rPr>
            <w:noProof/>
            <w:webHidden/>
          </w:rPr>
          <w:instrText xml:space="preserve"> PAGEREF _Toc182927335 \h </w:instrText>
        </w:r>
        <w:r>
          <w:rPr>
            <w:noProof/>
            <w:webHidden/>
          </w:rPr>
        </w:r>
        <w:r>
          <w:rPr>
            <w:noProof/>
            <w:webHidden/>
          </w:rPr>
          <w:fldChar w:fldCharType="separate"/>
        </w:r>
        <w:r>
          <w:rPr>
            <w:noProof/>
            <w:webHidden/>
          </w:rPr>
          <w:t>33</w:t>
        </w:r>
        <w:r>
          <w:rPr>
            <w:noProof/>
            <w:webHidden/>
          </w:rPr>
          <w:fldChar w:fldCharType="end"/>
        </w:r>
      </w:hyperlink>
    </w:p>
    <w:p w14:paraId="7D4DA2D8" w14:textId="57385BC1" w:rsidR="00A67BEE" w:rsidRDefault="00A67BEE">
      <w:pPr>
        <w:pStyle w:val="TOC1"/>
        <w:rPr>
          <w:rFonts w:eastAsiaTheme="minorEastAsia" w:cstheme="minorBidi"/>
          <w:noProof/>
          <w:kern w:val="2"/>
          <w:sz w:val="24"/>
          <w:szCs w:val="24"/>
          <w14:ligatures w14:val="standardContextual"/>
        </w:rPr>
      </w:pPr>
      <w:hyperlink w:anchor="_Toc182927336" w:history="1">
        <w:r w:rsidRPr="001E35A7">
          <w:rPr>
            <w:rStyle w:val="Hyperlink"/>
            <w:noProof/>
          </w:rPr>
          <w:t>11</w:t>
        </w:r>
        <w:r>
          <w:rPr>
            <w:rFonts w:eastAsiaTheme="minorEastAsia" w:cstheme="minorBidi"/>
            <w:noProof/>
            <w:kern w:val="2"/>
            <w:sz w:val="24"/>
            <w:szCs w:val="24"/>
            <w14:ligatures w14:val="standardContextual"/>
          </w:rPr>
          <w:tab/>
        </w:r>
        <w:r w:rsidRPr="001E35A7">
          <w:rPr>
            <w:rStyle w:val="Hyperlink"/>
            <w:noProof/>
          </w:rPr>
          <w:t>Study procedures</w:t>
        </w:r>
        <w:r>
          <w:rPr>
            <w:noProof/>
            <w:webHidden/>
          </w:rPr>
          <w:tab/>
        </w:r>
        <w:r>
          <w:rPr>
            <w:noProof/>
            <w:webHidden/>
          </w:rPr>
          <w:fldChar w:fldCharType="begin"/>
        </w:r>
        <w:r>
          <w:rPr>
            <w:noProof/>
            <w:webHidden/>
          </w:rPr>
          <w:instrText xml:space="preserve"> PAGEREF _Toc182927336 \h </w:instrText>
        </w:r>
        <w:r>
          <w:rPr>
            <w:noProof/>
            <w:webHidden/>
          </w:rPr>
        </w:r>
        <w:r>
          <w:rPr>
            <w:noProof/>
            <w:webHidden/>
          </w:rPr>
          <w:fldChar w:fldCharType="separate"/>
        </w:r>
        <w:r>
          <w:rPr>
            <w:noProof/>
            <w:webHidden/>
          </w:rPr>
          <w:t>33</w:t>
        </w:r>
        <w:r>
          <w:rPr>
            <w:noProof/>
            <w:webHidden/>
          </w:rPr>
          <w:fldChar w:fldCharType="end"/>
        </w:r>
      </w:hyperlink>
    </w:p>
    <w:p w14:paraId="266D2604" w14:textId="68F86DBC"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37" w:history="1">
        <w:r w:rsidRPr="001E35A7">
          <w:rPr>
            <w:rStyle w:val="Hyperlink"/>
            <w:noProof/>
          </w:rPr>
          <w:t>11.1</w:t>
        </w:r>
        <w:r>
          <w:rPr>
            <w:rFonts w:asciiTheme="minorHAnsi" w:eastAsiaTheme="minorEastAsia" w:hAnsiTheme="minorHAnsi" w:cstheme="minorBidi"/>
            <w:noProof/>
            <w:kern w:val="2"/>
            <w:sz w:val="24"/>
            <w:szCs w:val="24"/>
            <w14:ligatures w14:val="standardContextual"/>
          </w:rPr>
          <w:tab/>
        </w:r>
        <w:r w:rsidRPr="001E35A7">
          <w:rPr>
            <w:rStyle w:val="Hyperlink"/>
            <w:noProof/>
          </w:rPr>
          <w:t>Participant voucher payments</w:t>
        </w:r>
        <w:r>
          <w:rPr>
            <w:noProof/>
            <w:webHidden/>
          </w:rPr>
          <w:tab/>
        </w:r>
        <w:r>
          <w:rPr>
            <w:noProof/>
            <w:webHidden/>
          </w:rPr>
          <w:fldChar w:fldCharType="begin"/>
        </w:r>
        <w:r>
          <w:rPr>
            <w:noProof/>
            <w:webHidden/>
          </w:rPr>
          <w:instrText xml:space="preserve"> PAGEREF _Toc182927337 \h </w:instrText>
        </w:r>
        <w:r>
          <w:rPr>
            <w:noProof/>
            <w:webHidden/>
          </w:rPr>
        </w:r>
        <w:r>
          <w:rPr>
            <w:noProof/>
            <w:webHidden/>
          </w:rPr>
          <w:fldChar w:fldCharType="separate"/>
        </w:r>
        <w:r>
          <w:rPr>
            <w:noProof/>
            <w:webHidden/>
          </w:rPr>
          <w:t>37</w:t>
        </w:r>
        <w:r>
          <w:rPr>
            <w:noProof/>
            <w:webHidden/>
          </w:rPr>
          <w:fldChar w:fldCharType="end"/>
        </w:r>
      </w:hyperlink>
    </w:p>
    <w:p w14:paraId="44583082" w14:textId="7CD5E7B9" w:rsidR="00A67BEE" w:rsidRDefault="00A67BEE">
      <w:pPr>
        <w:pStyle w:val="TOC1"/>
        <w:rPr>
          <w:rFonts w:eastAsiaTheme="minorEastAsia" w:cstheme="minorBidi"/>
          <w:noProof/>
          <w:kern w:val="2"/>
          <w:sz w:val="24"/>
          <w:szCs w:val="24"/>
          <w14:ligatures w14:val="standardContextual"/>
        </w:rPr>
      </w:pPr>
      <w:hyperlink w:anchor="_Toc182927338" w:history="1">
        <w:r w:rsidRPr="001E35A7">
          <w:rPr>
            <w:rStyle w:val="Hyperlink"/>
            <w:noProof/>
          </w:rPr>
          <w:t>12</w:t>
        </w:r>
        <w:r>
          <w:rPr>
            <w:rFonts w:eastAsiaTheme="minorEastAsia" w:cstheme="minorBidi"/>
            <w:noProof/>
            <w:kern w:val="2"/>
            <w:sz w:val="24"/>
            <w:szCs w:val="24"/>
            <w14:ligatures w14:val="standardContextual"/>
          </w:rPr>
          <w:tab/>
        </w:r>
        <w:r w:rsidRPr="001E35A7">
          <w:rPr>
            <w:rStyle w:val="Hyperlink"/>
            <w:noProof/>
          </w:rPr>
          <w:t>Safety reporting</w:t>
        </w:r>
        <w:r>
          <w:rPr>
            <w:noProof/>
            <w:webHidden/>
          </w:rPr>
          <w:tab/>
        </w:r>
        <w:r>
          <w:rPr>
            <w:noProof/>
            <w:webHidden/>
          </w:rPr>
          <w:fldChar w:fldCharType="begin"/>
        </w:r>
        <w:r>
          <w:rPr>
            <w:noProof/>
            <w:webHidden/>
          </w:rPr>
          <w:instrText xml:space="preserve"> PAGEREF _Toc182927338 \h </w:instrText>
        </w:r>
        <w:r>
          <w:rPr>
            <w:noProof/>
            <w:webHidden/>
          </w:rPr>
        </w:r>
        <w:r>
          <w:rPr>
            <w:noProof/>
            <w:webHidden/>
          </w:rPr>
          <w:fldChar w:fldCharType="separate"/>
        </w:r>
        <w:r>
          <w:rPr>
            <w:noProof/>
            <w:webHidden/>
          </w:rPr>
          <w:t>37</w:t>
        </w:r>
        <w:r>
          <w:rPr>
            <w:noProof/>
            <w:webHidden/>
          </w:rPr>
          <w:fldChar w:fldCharType="end"/>
        </w:r>
      </w:hyperlink>
    </w:p>
    <w:p w14:paraId="0649C8E4" w14:textId="294969F0" w:rsidR="00A67BEE" w:rsidRDefault="00A67BEE">
      <w:pPr>
        <w:pStyle w:val="TOC1"/>
        <w:rPr>
          <w:rFonts w:eastAsiaTheme="minorEastAsia" w:cstheme="minorBidi"/>
          <w:noProof/>
          <w:kern w:val="2"/>
          <w:sz w:val="24"/>
          <w:szCs w:val="24"/>
          <w14:ligatures w14:val="standardContextual"/>
        </w:rPr>
      </w:pPr>
      <w:hyperlink w:anchor="_Toc182927339" w:history="1">
        <w:r w:rsidRPr="001E35A7">
          <w:rPr>
            <w:rStyle w:val="Hyperlink"/>
            <w:noProof/>
          </w:rPr>
          <w:t xml:space="preserve">13 </w:t>
        </w:r>
        <w:r>
          <w:rPr>
            <w:rFonts w:eastAsiaTheme="minorEastAsia" w:cstheme="minorBidi"/>
            <w:noProof/>
            <w:kern w:val="2"/>
            <w:sz w:val="24"/>
            <w:szCs w:val="24"/>
            <w14:ligatures w14:val="standardContextual"/>
          </w:rPr>
          <w:tab/>
        </w:r>
        <w:r w:rsidRPr="001E35A7">
          <w:rPr>
            <w:rStyle w:val="Hyperlink"/>
            <w:noProof/>
          </w:rPr>
          <w:t>Statistical considerations</w:t>
        </w:r>
        <w:r>
          <w:rPr>
            <w:noProof/>
            <w:webHidden/>
          </w:rPr>
          <w:tab/>
        </w:r>
        <w:r>
          <w:rPr>
            <w:noProof/>
            <w:webHidden/>
          </w:rPr>
          <w:fldChar w:fldCharType="begin"/>
        </w:r>
        <w:r>
          <w:rPr>
            <w:noProof/>
            <w:webHidden/>
          </w:rPr>
          <w:instrText xml:space="preserve"> PAGEREF _Toc182927339 \h </w:instrText>
        </w:r>
        <w:r>
          <w:rPr>
            <w:noProof/>
            <w:webHidden/>
          </w:rPr>
        </w:r>
        <w:r>
          <w:rPr>
            <w:noProof/>
            <w:webHidden/>
          </w:rPr>
          <w:fldChar w:fldCharType="separate"/>
        </w:r>
        <w:r>
          <w:rPr>
            <w:noProof/>
            <w:webHidden/>
          </w:rPr>
          <w:t>38</w:t>
        </w:r>
        <w:r>
          <w:rPr>
            <w:noProof/>
            <w:webHidden/>
          </w:rPr>
          <w:fldChar w:fldCharType="end"/>
        </w:r>
      </w:hyperlink>
    </w:p>
    <w:p w14:paraId="57AC8840" w14:textId="1866EF15"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40" w:history="1">
        <w:r w:rsidRPr="001E35A7">
          <w:rPr>
            <w:rStyle w:val="Hyperlink"/>
            <w:noProof/>
          </w:rPr>
          <w:t xml:space="preserve">13.1    </w:t>
        </w:r>
        <w:r>
          <w:rPr>
            <w:rFonts w:asciiTheme="minorHAnsi" w:eastAsiaTheme="minorEastAsia" w:hAnsiTheme="minorHAnsi" w:cstheme="minorBidi"/>
            <w:noProof/>
            <w:kern w:val="2"/>
            <w:sz w:val="24"/>
            <w:szCs w:val="24"/>
            <w14:ligatures w14:val="standardContextual"/>
          </w:rPr>
          <w:tab/>
        </w:r>
        <w:r w:rsidRPr="001E35A7">
          <w:rPr>
            <w:rStyle w:val="Hyperlink"/>
            <w:noProof/>
          </w:rPr>
          <w:t>Sample size</w:t>
        </w:r>
        <w:r>
          <w:rPr>
            <w:noProof/>
            <w:webHidden/>
          </w:rPr>
          <w:tab/>
        </w:r>
        <w:r>
          <w:rPr>
            <w:noProof/>
            <w:webHidden/>
          </w:rPr>
          <w:fldChar w:fldCharType="begin"/>
        </w:r>
        <w:r>
          <w:rPr>
            <w:noProof/>
            <w:webHidden/>
          </w:rPr>
          <w:instrText xml:space="preserve"> PAGEREF _Toc182927340 \h </w:instrText>
        </w:r>
        <w:r>
          <w:rPr>
            <w:noProof/>
            <w:webHidden/>
          </w:rPr>
        </w:r>
        <w:r>
          <w:rPr>
            <w:noProof/>
            <w:webHidden/>
          </w:rPr>
          <w:fldChar w:fldCharType="separate"/>
        </w:r>
        <w:r>
          <w:rPr>
            <w:noProof/>
            <w:webHidden/>
          </w:rPr>
          <w:t>38</w:t>
        </w:r>
        <w:r>
          <w:rPr>
            <w:noProof/>
            <w:webHidden/>
          </w:rPr>
          <w:fldChar w:fldCharType="end"/>
        </w:r>
      </w:hyperlink>
    </w:p>
    <w:p w14:paraId="10F3ECA6" w14:textId="12AC90E0"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41" w:history="1">
        <w:r w:rsidRPr="001E35A7">
          <w:rPr>
            <w:rStyle w:val="Hyperlink"/>
            <w:noProof/>
          </w:rPr>
          <w:t xml:space="preserve">13.2 </w:t>
        </w:r>
        <w:r>
          <w:rPr>
            <w:rFonts w:asciiTheme="minorHAnsi" w:eastAsiaTheme="minorEastAsia" w:hAnsiTheme="minorHAnsi" w:cstheme="minorBidi"/>
            <w:noProof/>
            <w:kern w:val="2"/>
            <w:sz w:val="24"/>
            <w:szCs w:val="24"/>
            <w14:ligatures w14:val="standardContextual"/>
          </w:rPr>
          <w:tab/>
        </w:r>
        <w:r w:rsidRPr="001E35A7">
          <w:rPr>
            <w:rStyle w:val="Hyperlink"/>
            <w:noProof/>
          </w:rPr>
          <w:t>Missing data</w:t>
        </w:r>
        <w:r>
          <w:rPr>
            <w:noProof/>
            <w:webHidden/>
          </w:rPr>
          <w:tab/>
        </w:r>
        <w:r>
          <w:rPr>
            <w:noProof/>
            <w:webHidden/>
          </w:rPr>
          <w:fldChar w:fldCharType="begin"/>
        </w:r>
        <w:r>
          <w:rPr>
            <w:noProof/>
            <w:webHidden/>
          </w:rPr>
          <w:instrText xml:space="preserve"> PAGEREF _Toc182927341 \h </w:instrText>
        </w:r>
        <w:r>
          <w:rPr>
            <w:noProof/>
            <w:webHidden/>
          </w:rPr>
        </w:r>
        <w:r>
          <w:rPr>
            <w:noProof/>
            <w:webHidden/>
          </w:rPr>
          <w:fldChar w:fldCharType="separate"/>
        </w:r>
        <w:r>
          <w:rPr>
            <w:noProof/>
            <w:webHidden/>
          </w:rPr>
          <w:t>39</w:t>
        </w:r>
        <w:r>
          <w:rPr>
            <w:noProof/>
            <w:webHidden/>
          </w:rPr>
          <w:fldChar w:fldCharType="end"/>
        </w:r>
      </w:hyperlink>
    </w:p>
    <w:p w14:paraId="78CA5745" w14:textId="50765BB2"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42" w:history="1">
        <w:r w:rsidRPr="001E35A7">
          <w:rPr>
            <w:rStyle w:val="Hyperlink"/>
            <w:noProof/>
          </w:rPr>
          <w:t xml:space="preserve">13.3 </w:t>
        </w:r>
        <w:r>
          <w:rPr>
            <w:rFonts w:asciiTheme="minorHAnsi" w:eastAsiaTheme="minorEastAsia" w:hAnsiTheme="minorHAnsi" w:cstheme="minorBidi"/>
            <w:noProof/>
            <w:kern w:val="2"/>
            <w:sz w:val="24"/>
            <w:szCs w:val="24"/>
            <w14:ligatures w14:val="standardContextual"/>
          </w:rPr>
          <w:tab/>
        </w:r>
        <w:r w:rsidRPr="001E35A7">
          <w:rPr>
            <w:rStyle w:val="Hyperlink"/>
            <w:noProof/>
          </w:rPr>
          <w:t>Procedures for reporting deviation(s) from the original Statistical Analysis Plan</w:t>
        </w:r>
        <w:r>
          <w:rPr>
            <w:noProof/>
            <w:webHidden/>
          </w:rPr>
          <w:tab/>
        </w:r>
        <w:r>
          <w:rPr>
            <w:noProof/>
            <w:webHidden/>
          </w:rPr>
          <w:fldChar w:fldCharType="begin"/>
        </w:r>
        <w:r>
          <w:rPr>
            <w:noProof/>
            <w:webHidden/>
          </w:rPr>
          <w:instrText xml:space="preserve"> PAGEREF _Toc182927342 \h </w:instrText>
        </w:r>
        <w:r>
          <w:rPr>
            <w:noProof/>
            <w:webHidden/>
          </w:rPr>
        </w:r>
        <w:r>
          <w:rPr>
            <w:noProof/>
            <w:webHidden/>
          </w:rPr>
          <w:fldChar w:fldCharType="separate"/>
        </w:r>
        <w:r>
          <w:rPr>
            <w:noProof/>
            <w:webHidden/>
          </w:rPr>
          <w:t>39</w:t>
        </w:r>
        <w:r>
          <w:rPr>
            <w:noProof/>
            <w:webHidden/>
          </w:rPr>
          <w:fldChar w:fldCharType="end"/>
        </w:r>
      </w:hyperlink>
    </w:p>
    <w:p w14:paraId="0582F066" w14:textId="4F084CAB" w:rsidR="00A67BEE" w:rsidRDefault="00A67BEE">
      <w:pPr>
        <w:pStyle w:val="TOC1"/>
        <w:rPr>
          <w:rFonts w:eastAsiaTheme="minorEastAsia" w:cstheme="minorBidi"/>
          <w:noProof/>
          <w:kern w:val="2"/>
          <w:sz w:val="24"/>
          <w:szCs w:val="24"/>
          <w14:ligatures w14:val="standardContextual"/>
        </w:rPr>
      </w:pPr>
      <w:hyperlink w:anchor="_Toc182927343" w:history="1">
        <w:r w:rsidRPr="001E35A7">
          <w:rPr>
            <w:rStyle w:val="Hyperlink"/>
            <w:noProof/>
          </w:rPr>
          <w:t xml:space="preserve">14 </w:t>
        </w:r>
        <w:r>
          <w:rPr>
            <w:rFonts w:eastAsiaTheme="minorEastAsia" w:cstheme="minorBidi"/>
            <w:noProof/>
            <w:kern w:val="2"/>
            <w:sz w:val="24"/>
            <w:szCs w:val="24"/>
            <w14:ligatures w14:val="standardContextual"/>
          </w:rPr>
          <w:tab/>
        </w:r>
        <w:r w:rsidRPr="001E35A7">
          <w:rPr>
            <w:rStyle w:val="Hyperlink"/>
            <w:noProof/>
          </w:rPr>
          <w:t>Analysis</w:t>
        </w:r>
        <w:r>
          <w:rPr>
            <w:noProof/>
            <w:webHidden/>
          </w:rPr>
          <w:tab/>
        </w:r>
        <w:r>
          <w:rPr>
            <w:noProof/>
            <w:webHidden/>
          </w:rPr>
          <w:fldChar w:fldCharType="begin"/>
        </w:r>
        <w:r>
          <w:rPr>
            <w:noProof/>
            <w:webHidden/>
          </w:rPr>
          <w:instrText xml:space="preserve"> PAGEREF _Toc182927343 \h </w:instrText>
        </w:r>
        <w:r>
          <w:rPr>
            <w:noProof/>
            <w:webHidden/>
          </w:rPr>
        </w:r>
        <w:r>
          <w:rPr>
            <w:noProof/>
            <w:webHidden/>
          </w:rPr>
          <w:fldChar w:fldCharType="separate"/>
        </w:r>
        <w:r>
          <w:rPr>
            <w:noProof/>
            <w:webHidden/>
          </w:rPr>
          <w:t>39</w:t>
        </w:r>
        <w:r>
          <w:rPr>
            <w:noProof/>
            <w:webHidden/>
          </w:rPr>
          <w:fldChar w:fldCharType="end"/>
        </w:r>
      </w:hyperlink>
    </w:p>
    <w:p w14:paraId="0B4D3620" w14:textId="73F25E7C" w:rsidR="00A67BEE" w:rsidRDefault="00A67BEE">
      <w:pPr>
        <w:pStyle w:val="TOC1"/>
        <w:rPr>
          <w:rFonts w:eastAsiaTheme="minorEastAsia" w:cstheme="minorBidi"/>
          <w:noProof/>
          <w:kern w:val="2"/>
          <w:sz w:val="24"/>
          <w:szCs w:val="24"/>
          <w14:ligatures w14:val="standardContextual"/>
        </w:rPr>
      </w:pPr>
      <w:hyperlink w:anchor="_Toc182927344" w:history="1">
        <w:r w:rsidRPr="001E35A7">
          <w:rPr>
            <w:rStyle w:val="Hyperlink"/>
            <w:noProof/>
          </w:rPr>
          <w:t xml:space="preserve">15 </w:t>
        </w:r>
        <w:r>
          <w:rPr>
            <w:rFonts w:eastAsiaTheme="minorEastAsia" w:cstheme="minorBidi"/>
            <w:noProof/>
            <w:kern w:val="2"/>
            <w:sz w:val="24"/>
            <w:szCs w:val="24"/>
            <w14:ligatures w14:val="standardContextual"/>
          </w:rPr>
          <w:tab/>
        </w:r>
        <w:r w:rsidRPr="001E35A7">
          <w:rPr>
            <w:rStyle w:val="Hyperlink"/>
            <w:noProof/>
          </w:rPr>
          <w:t>Data Management</w:t>
        </w:r>
        <w:r>
          <w:rPr>
            <w:noProof/>
            <w:webHidden/>
          </w:rPr>
          <w:tab/>
        </w:r>
        <w:r>
          <w:rPr>
            <w:noProof/>
            <w:webHidden/>
          </w:rPr>
          <w:fldChar w:fldCharType="begin"/>
        </w:r>
        <w:r>
          <w:rPr>
            <w:noProof/>
            <w:webHidden/>
          </w:rPr>
          <w:instrText xml:space="preserve"> PAGEREF _Toc182927344 \h </w:instrText>
        </w:r>
        <w:r>
          <w:rPr>
            <w:noProof/>
            <w:webHidden/>
          </w:rPr>
        </w:r>
        <w:r>
          <w:rPr>
            <w:noProof/>
            <w:webHidden/>
          </w:rPr>
          <w:fldChar w:fldCharType="separate"/>
        </w:r>
        <w:r>
          <w:rPr>
            <w:noProof/>
            <w:webHidden/>
          </w:rPr>
          <w:t>45</w:t>
        </w:r>
        <w:r>
          <w:rPr>
            <w:noProof/>
            <w:webHidden/>
          </w:rPr>
          <w:fldChar w:fldCharType="end"/>
        </w:r>
      </w:hyperlink>
    </w:p>
    <w:p w14:paraId="2C221E87" w14:textId="5E940832" w:rsidR="00A67BEE" w:rsidRDefault="00A67BEE">
      <w:pPr>
        <w:pStyle w:val="TOC1"/>
        <w:rPr>
          <w:rFonts w:eastAsiaTheme="minorEastAsia" w:cstheme="minorBidi"/>
          <w:noProof/>
          <w:kern w:val="2"/>
          <w:sz w:val="24"/>
          <w:szCs w:val="24"/>
          <w14:ligatures w14:val="standardContextual"/>
        </w:rPr>
      </w:pPr>
      <w:hyperlink w:anchor="_Toc182927345" w:history="1">
        <w:r w:rsidRPr="001E35A7">
          <w:rPr>
            <w:rStyle w:val="Hyperlink"/>
            <w:noProof/>
          </w:rPr>
          <w:t xml:space="preserve">16 </w:t>
        </w:r>
        <w:r>
          <w:rPr>
            <w:rFonts w:eastAsiaTheme="minorEastAsia" w:cstheme="minorBidi"/>
            <w:noProof/>
            <w:kern w:val="2"/>
            <w:sz w:val="24"/>
            <w:szCs w:val="24"/>
            <w14:ligatures w14:val="standardContextual"/>
          </w:rPr>
          <w:tab/>
        </w:r>
        <w:r w:rsidRPr="001E35A7">
          <w:rPr>
            <w:rStyle w:val="Hyperlink"/>
            <w:noProof/>
          </w:rPr>
          <w:t>Protocol/GCP non-compliance</w:t>
        </w:r>
        <w:r>
          <w:rPr>
            <w:noProof/>
            <w:webHidden/>
          </w:rPr>
          <w:tab/>
        </w:r>
        <w:r>
          <w:rPr>
            <w:noProof/>
            <w:webHidden/>
          </w:rPr>
          <w:fldChar w:fldCharType="begin"/>
        </w:r>
        <w:r>
          <w:rPr>
            <w:noProof/>
            <w:webHidden/>
          </w:rPr>
          <w:instrText xml:space="preserve"> PAGEREF _Toc182927345 \h </w:instrText>
        </w:r>
        <w:r>
          <w:rPr>
            <w:noProof/>
            <w:webHidden/>
          </w:rPr>
        </w:r>
        <w:r>
          <w:rPr>
            <w:noProof/>
            <w:webHidden/>
          </w:rPr>
          <w:fldChar w:fldCharType="separate"/>
        </w:r>
        <w:r>
          <w:rPr>
            <w:noProof/>
            <w:webHidden/>
          </w:rPr>
          <w:t>47</w:t>
        </w:r>
        <w:r>
          <w:rPr>
            <w:noProof/>
            <w:webHidden/>
          </w:rPr>
          <w:fldChar w:fldCharType="end"/>
        </w:r>
      </w:hyperlink>
    </w:p>
    <w:p w14:paraId="33F9DDA9" w14:textId="4E2F44E3" w:rsidR="00A67BEE" w:rsidRDefault="00A67BEE">
      <w:pPr>
        <w:pStyle w:val="TOC1"/>
        <w:rPr>
          <w:rFonts w:eastAsiaTheme="minorEastAsia" w:cstheme="minorBidi"/>
          <w:noProof/>
          <w:kern w:val="2"/>
          <w:sz w:val="24"/>
          <w:szCs w:val="24"/>
          <w14:ligatures w14:val="standardContextual"/>
        </w:rPr>
      </w:pPr>
      <w:hyperlink w:anchor="_Toc182927346" w:history="1">
        <w:r w:rsidRPr="001E35A7">
          <w:rPr>
            <w:rStyle w:val="Hyperlink"/>
            <w:noProof/>
          </w:rPr>
          <w:t xml:space="preserve">17 </w:t>
        </w:r>
        <w:r>
          <w:rPr>
            <w:rFonts w:eastAsiaTheme="minorEastAsia" w:cstheme="minorBidi"/>
            <w:noProof/>
            <w:kern w:val="2"/>
            <w:sz w:val="24"/>
            <w:szCs w:val="24"/>
            <w14:ligatures w14:val="standardContextual"/>
          </w:rPr>
          <w:tab/>
        </w:r>
        <w:r w:rsidRPr="001E35A7">
          <w:rPr>
            <w:rStyle w:val="Hyperlink"/>
            <w:noProof/>
          </w:rPr>
          <w:t>End of Study definition</w:t>
        </w:r>
        <w:r>
          <w:rPr>
            <w:noProof/>
            <w:webHidden/>
          </w:rPr>
          <w:tab/>
        </w:r>
        <w:r>
          <w:rPr>
            <w:noProof/>
            <w:webHidden/>
          </w:rPr>
          <w:fldChar w:fldCharType="begin"/>
        </w:r>
        <w:r>
          <w:rPr>
            <w:noProof/>
            <w:webHidden/>
          </w:rPr>
          <w:instrText xml:space="preserve"> PAGEREF _Toc182927346 \h </w:instrText>
        </w:r>
        <w:r>
          <w:rPr>
            <w:noProof/>
            <w:webHidden/>
          </w:rPr>
        </w:r>
        <w:r>
          <w:rPr>
            <w:noProof/>
            <w:webHidden/>
          </w:rPr>
          <w:fldChar w:fldCharType="separate"/>
        </w:r>
        <w:r>
          <w:rPr>
            <w:noProof/>
            <w:webHidden/>
          </w:rPr>
          <w:t>47</w:t>
        </w:r>
        <w:r>
          <w:rPr>
            <w:noProof/>
            <w:webHidden/>
          </w:rPr>
          <w:fldChar w:fldCharType="end"/>
        </w:r>
      </w:hyperlink>
    </w:p>
    <w:p w14:paraId="13B97437" w14:textId="5919C0EE" w:rsidR="00A67BEE" w:rsidRDefault="00A67BEE">
      <w:pPr>
        <w:pStyle w:val="TOC1"/>
        <w:rPr>
          <w:rFonts w:eastAsiaTheme="minorEastAsia" w:cstheme="minorBidi"/>
          <w:noProof/>
          <w:kern w:val="2"/>
          <w:sz w:val="24"/>
          <w:szCs w:val="24"/>
          <w14:ligatures w14:val="standardContextual"/>
        </w:rPr>
      </w:pPr>
      <w:hyperlink w:anchor="_Toc182927347" w:history="1">
        <w:r w:rsidRPr="001E35A7">
          <w:rPr>
            <w:rStyle w:val="Hyperlink"/>
            <w:noProof/>
          </w:rPr>
          <w:t xml:space="preserve">18 </w:t>
        </w:r>
        <w:r>
          <w:rPr>
            <w:rFonts w:eastAsiaTheme="minorEastAsia" w:cstheme="minorBidi"/>
            <w:noProof/>
            <w:kern w:val="2"/>
            <w:sz w:val="24"/>
            <w:szCs w:val="24"/>
            <w14:ligatures w14:val="standardContextual"/>
          </w:rPr>
          <w:tab/>
        </w:r>
        <w:r w:rsidRPr="001E35A7">
          <w:rPr>
            <w:rStyle w:val="Hyperlink"/>
            <w:noProof/>
          </w:rPr>
          <w:t>Archiving</w:t>
        </w:r>
        <w:r>
          <w:rPr>
            <w:noProof/>
            <w:webHidden/>
          </w:rPr>
          <w:tab/>
        </w:r>
        <w:r>
          <w:rPr>
            <w:noProof/>
            <w:webHidden/>
          </w:rPr>
          <w:fldChar w:fldCharType="begin"/>
        </w:r>
        <w:r>
          <w:rPr>
            <w:noProof/>
            <w:webHidden/>
          </w:rPr>
          <w:instrText xml:space="preserve"> PAGEREF _Toc182927347 \h </w:instrText>
        </w:r>
        <w:r>
          <w:rPr>
            <w:noProof/>
            <w:webHidden/>
          </w:rPr>
        </w:r>
        <w:r>
          <w:rPr>
            <w:noProof/>
            <w:webHidden/>
          </w:rPr>
          <w:fldChar w:fldCharType="separate"/>
        </w:r>
        <w:r>
          <w:rPr>
            <w:noProof/>
            <w:webHidden/>
          </w:rPr>
          <w:t>47</w:t>
        </w:r>
        <w:r>
          <w:rPr>
            <w:noProof/>
            <w:webHidden/>
          </w:rPr>
          <w:fldChar w:fldCharType="end"/>
        </w:r>
      </w:hyperlink>
    </w:p>
    <w:p w14:paraId="4CAC10F6" w14:textId="67B70D3F" w:rsidR="00A67BEE" w:rsidRDefault="00A67BEE">
      <w:pPr>
        <w:pStyle w:val="TOC1"/>
        <w:rPr>
          <w:rFonts w:eastAsiaTheme="minorEastAsia" w:cstheme="minorBidi"/>
          <w:noProof/>
          <w:kern w:val="2"/>
          <w:sz w:val="24"/>
          <w:szCs w:val="24"/>
          <w14:ligatures w14:val="standardContextual"/>
        </w:rPr>
      </w:pPr>
      <w:hyperlink w:anchor="_Toc182927348" w:history="1">
        <w:r w:rsidRPr="001E35A7">
          <w:rPr>
            <w:rStyle w:val="Hyperlink"/>
            <w:noProof/>
          </w:rPr>
          <w:t xml:space="preserve">19 </w:t>
        </w:r>
        <w:r>
          <w:rPr>
            <w:rFonts w:eastAsiaTheme="minorEastAsia" w:cstheme="minorBidi"/>
            <w:noProof/>
            <w:kern w:val="2"/>
            <w:sz w:val="24"/>
            <w:szCs w:val="24"/>
            <w14:ligatures w14:val="standardContextual"/>
          </w:rPr>
          <w:tab/>
        </w:r>
        <w:r w:rsidRPr="001E35A7">
          <w:rPr>
            <w:rStyle w:val="Hyperlink"/>
            <w:noProof/>
          </w:rPr>
          <w:t>Regulatory Considerations</w:t>
        </w:r>
        <w:r>
          <w:rPr>
            <w:noProof/>
            <w:webHidden/>
          </w:rPr>
          <w:tab/>
        </w:r>
        <w:r>
          <w:rPr>
            <w:noProof/>
            <w:webHidden/>
          </w:rPr>
          <w:fldChar w:fldCharType="begin"/>
        </w:r>
        <w:r>
          <w:rPr>
            <w:noProof/>
            <w:webHidden/>
          </w:rPr>
          <w:instrText xml:space="preserve"> PAGEREF _Toc182927348 \h </w:instrText>
        </w:r>
        <w:r>
          <w:rPr>
            <w:noProof/>
            <w:webHidden/>
          </w:rPr>
        </w:r>
        <w:r>
          <w:rPr>
            <w:noProof/>
            <w:webHidden/>
          </w:rPr>
          <w:fldChar w:fldCharType="separate"/>
        </w:r>
        <w:r>
          <w:rPr>
            <w:noProof/>
            <w:webHidden/>
          </w:rPr>
          <w:t>47</w:t>
        </w:r>
        <w:r>
          <w:rPr>
            <w:noProof/>
            <w:webHidden/>
          </w:rPr>
          <w:fldChar w:fldCharType="end"/>
        </w:r>
      </w:hyperlink>
    </w:p>
    <w:p w14:paraId="001382F1" w14:textId="3D8A417A"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49" w:history="1">
        <w:r w:rsidRPr="001E35A7">
          <w:rPr>
            <w:rStyle w:val="Hyperlink"/>
            <w:noProof/>
          </w:rPr>
          <w:t>19.1</w:t>
        </w:r>
        <w:r>
          <w:rPr>
            <w:rFonts w:asciiTheme="minorHAnsi" w:eastAsiaTheme="minorEastAsia" w:hAnsiTheme="minorHAnsi" w:cstheme="minorBidi"/>
            <w:noProof/>
            <w:kern w:val="2"/>
            <w:sz w:val="24"/>
            <w:szCs w:val="24"/>
            <w14:ligatures w14:val="standardContextual"/>
          </w:rPr>
          <w:tab/>
        </w:r>
        <w:r w:rsidRPr="001E35A7">
          <w:rPr>
            <w:rStyle w:val="Hyperlink"/>
            <w:noProof/>
          </w:rPr>
          <w:t>Ethical and governance approval</w:t>
        </w:r>
        <w:r>
          <w:rPr>
            <w:noProof/>
            <w:webHidden/>
          </w:rPr>
          <w:tab/>
        </w:r>
        <w:r>
          <w:rPr>
            <w:noProof/>
            <w:webHidden/>
          </w:rPr>
          <w:fldChar w:fldCharType="begin"/>
        </w:r>
        <w:r>
          <w:rPr>
            <w:noProof/>
            <w:webHidden/>
          </w:rPr>
          <w:instrText xml:space="preserve"> PAGEREF _Toc182927349 \h </w:instrText>
        </w:r>
        <w:r>
          <w:rPr>
            <w:noProof/>
            <w:webHidden/>
          </w:rPr>
        </w:r>
        <w:r>
          <w:rPr>
            <w:noProof/>
            <w:webHidden/>
          </w:rPr>
          <w:fldChar w:fldCharType="separate"/>
        </w:r>
        <w:r>
          <w:rPr>
            <w:noProof/>
            <w:webHidden/>
          </w:rPr>
          <w:t>47</w:t>
        </w:r>
        <w:r>
          <w:rPr>
            <w:noProof/>
            <w:webHidden/>
          </w:rPr>
          <w:fldChar w:fldCharType="end"/>
        </w:r>
      </w:hyperlink>
    </w:p>
    <w:p w14:paraId="0792F54D" w14:textId="2859C75A"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50" w:history="1">
        <w:r w:rsidRPr="001E35A7">
          <w:rPr>
            <w:rStyle w:val="Hyperlink"/>
            <w:noProof/>
          </w:rPr>
          <w:t>19.2</w:t>
        </w:r>
        <w:r>
          <w:rPr>
            <w:rFonts w:asciiTheme="minorHAnsi" w:eastAsiaTheme="minorEastAsia" w:hAnsiTheme="minorHAnsi" w:cstheme="minorBidi"/>
            <w:noProof/>
            <w:kern w:val="2"/>
            <w:sz w:val="24"/>
            <w:szCs w:val="24"/>
            <w14:ligatures w14:val="standardContextual"/>
          </w:rPr>
          <w:tab/>
        </w:r>
        <w:r w:rsidRPr="001E35A7">
          <w:rPr>
            <w:rStyle w:val="Hyperlink"/>
            <w:noProof/>
          </w:rPr>
          <w:t>Data Protection</w:t>
        </w:r>
        <w:r>
          <w:rPr>
            <w:noProof/>
            <w:webHidden/>
          </w:rPr>
          <w:tab/>
        </w:r>
        <w:r>
          <w:rPr>
            <w:noProof/>
            <w:webHidden/>
          </w:rPr>
          <w:fldChar w:fldCharType="begin"/>
        </w:r>
        <w:r>
          <w:rPr>
            <w:noProof/>
            <w:webHidden/>
          </w:rPr>
          <w:instrText xml:space="preserve"> PAGEREF _Toc182927350 \h </w:instrText>
        </w:r>
        <w:r>
          <w:rPr>
            <w:noProof/>
            <w:webHidden/>
          </w:rPr>
        </w:r>
        <w:r>
          <w:rPr>
            <w:noProof/>
            <w:webHidden/>
          </w:rPr>
          <w:fldChar w:fldCharType="separate"/>
        </w:r>
        <w:r>
          <w:rPr>
            <w:noProof/>
            <w:webHidden/>
          </w:rPr>
          <w:t>47</w:t>
        </w:r>
        <w:r>
          <w:rPr>
            <w:noProof/>
            <w:webHidden/>
          </w:rPr>
          <w:fldChar w:fldCharType="end"/>
        </w:r>
      </w:hyperlink>
    </w:p>
    <w:p w14:paraId="2BD942B9" w14:textId="3553121F"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51" w:history="1">
        <w:r w:rsidRPr="001E35A7">
          <w:rPr>
            <w:rStyle w:val="Hyperlink"/>
            <w:noProof/>
          </w:rPr>
          <w:t>19.3</w:t>
        </w:r>
        <w:r>
          <w:rPr>
            <w:rFonts w:asciiTheme="minorHAnsi" w:eastAsiaTheme="minorEastAsia" w:hAnsiTheme="minorHAnsi" w:cstheme="minorBidi"/>
            <w:noProof/>
            <w:kern w:val="2"/>
            <w:sz w:val="24"/>
            <w:szCs w:val="24"/>
            <w14:ligatures w14:val="standardContextual"/>
          </w:rPr>
          <w:tab/>
        </w:r>
        <w:r w:rsidRPr="001E35A7">
          <w:rPr>
            <w:rStyle w:val="Hyperlink"/>
            <w:noProof/>
          </w:rPr>
          <w:t>Indemnity</w:t>
        </w:r>
        <w:r>
          <w:rPr>
            <w:noProof/>
            <w:webHidden/>
          </w:rPr>
          <w:tab/>
        </w:r>
        <w:r>
          <w:rPr>
            <w:noProof/>
            <w:webHidden/>
          </w:rPr>
          <w:fldChar w:fldCharType="begin"/>
        </w:r>
        <w:r>
          <w:rPr>
            <w:noProof/>
            <w:webHidden/>
          </w:rPr>
          <w:instrText xml:space="preserve"> PAGEREF _Toc182927351 \h </w:instrText>
        </w:r>
        <w:r>
          <w:rPr>
            <w:noProof/>
            <w:webHidden/>
          </w:rPr>
        </w:r>
        <w:r>
          <w:rPr>
            <w:noProof/>
            <w:webHidden/>
          </w:rPr>
          <w:fldChar w:fldCharType="separate"/>
        </w:r>
        <w:r>
          <w:rPr>
            <w:noProof/>
            <w:webHidden/>
          </w:rPr>
          <w:t>48</w:t>
        </w:r>
        <w:r>
          <w:rPr>
            <w:noProof/>
            <w:webHidden/>
          </w:rPr>
          <w:fldChar w:fldCharType="end"/>
        </w:r>
      </w:hyperlink>
    </w:p>
    <w:p w14:paraId="48E179BC" w14:textId="43F611AD"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52" w:history="1">
        <w:r w:rsidRPr="001E35A7">
          <w:rPr>
            <w:rStyle w:val="Hyperlink"/>
            <w:noProof/>
          </w:rPr>
          <w:t>19.4</w:t>
        </w:r>
        <w:r>
          <w:rPr>
            <w:rFonts w:asciiTheme="minorHAnsi" w:eastAsiaTheme="minorEastAsia" w:hAnsiTheme="minorHAnsi" w:cstheme="minorBidi"/>
            <w:noProof/>
            <w:kern w:val="2"/>
            <w:sz w:val="24"/>
            <w:szCs w:val="24"/>
            <w14:ligatures w14:val="standardContextual"/>
          </w:rPr>
          <w:tab/>
        </w:r>
        <w:r w:rsidRPr="001E35A7">
          <w:rPr>
            <w:rStyle w:val="Hyperlink"/>
            <w:noProof/>
          </w:rPr>
          <w:t>Study sponsorship</w:t>
        </w:r>
        <w:r>
          <w:rPr>
            <w:noProof/>
            <w:webHidden/>
          </w:rPr>
          <w:tab/>
        </w:r>
        <w:r>
          <w:rPr>
            <w:noProof/>
            <w:webHidden/>
          </w:rPr>
          <w:fldChar w:fldCharType="begin"/>
        </w:r>
        <w:r>
          <w:rPr>
            <w:noProof/>
            <w:webHidden/>
          </w:rPr>
          <w:instrText xml:space="preserve"> PAGEREF _Toc182927352 \h </w:instrText>
        </w:r>
        <w:r>
          <w:rPr>
            <w:noProof/>
            <w:webHidden/>
          </w:rPr>
        </w:r>
        <w:r>
          <w:rPr>
            <w:noProof/>
            <w:webHidden/>
          </w:rPr>
          <w:fldChar w:fldCharType="separate"/>
        </w:r>
        <w:r>
          <w:rPr>
            <w:noProof/>
            <w:webHidden/>
          </w:rPr>
          <w:t>48</w:t>
        </w:r>
        <w:r>
          <w:rPr>
            <w:noProof/>
            <w:webHidden/>
          </w:rPr>
          <w:fldChar w:fldCharType="end"/>
        </w:r>
      </w:hyperlink>
    </w:p>
    <w:p w14:paraId="0D07F05A" w14:textId="0CEC5FFB"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53" w:history="1">
        <w:r w:rsidRPr="001E35A7">
          <w:rPr>
            <w:rStyle w:val="Hyperlink"/>
            <w:noProof/>
          </w:rPr>
          <w:t>19.5</w:t>
        </w:r>
        <w:r>
          <w:rPr>
            <w:rFonts w:asciiTheme="minorHAnsi" w:eastAsiaTheme="minorEastAsia" w:hAnsiTheme="minorHAnsi" w:cstheme="minorBidi"/>
            <w:noProof/>
            <w:kern w:val="2"/>
            <w:sz w:val="24"/>
            <w:szCs w:val="24"/>
            <w14:ligatures w14:val="standardContextual"/>
          </w:rPr>
          <w:tab/>
        </w:r>
        <w:r w:rsidRPr="001E35A7">
          <w:rPr>
            <w:rStyle w:val="Hyperlink"/>
            <w:noProof/>
          </w:rPr>
          <w:t>Funding</w:t>
        </w:r>
        <w:r>
          <w:rPr>
            <w:noProof/>
            <w:webHidden/>
          </w:rPr>
          <w:tab/>
        </w:r>
        <w:r>
          <w:rPr>
            <w:noProof/>
            <w:webHidden/>
          </w:rPr>
          <w:fldChar w:fldCharType="begin"/>
        </w:r>
        <w:r>
          <w:rPr>
            <w:noProof/>
            <w:webHidden/>
          </w:rPr>
          <w:instrText xml:space="preserve"> PAGEREF _Toc182927353 \h </w:instrText>
        </w:r>
        <w:r>
          <w:rPr>
            <w:noProof/>
            <w:webHidden/>
          </w:rPr>
        </w:r>
        <w:r>
          <w:rPr>
            <w:noProof/>
            <w:webHidden/>
          </w:rPr>
          <w:fldChar w:fldCharType="separate"/>
        </w:r>
        <w:r>
          <w:rPr>
            <w:noProof/>
            <w:webHidden/>
          </w:rPr>
          <w:t>48</w:t>
        </w:r>
        <w:r>
          <w:rPr>
            <w:noProof/>
            <w:webHidden/>
          </w:rPr>
          <w:fldChar w:fldCharType="end"/>
        </w:r>
      </w:hyperlink>
    </w:p>
    <w:p w14:paraId="049C5203" w14:textId="2A9A03EF" w:rsidR="00A67BEE" w:rsidRDefault="00A67BEE">
      <w:pPr>
        <w:pStyle w:val="TOC1"/>
        <w:rPr>
          <w:rFonts w:eastAsiaTheme="minorEastAsia" w:cstheme="minorBidi"/>
          <w:noProof/>
          <w:kern w:val="2"/>
          <w:sz w:val="24"/>
          <w:szCs w:val="24"/>
          <w14:ligatures w14:val="standardContextual"/>
        </w:rPr>
      </w:pPr>
      <w:hyperlink w:anchor="_Toc182927354" w:history="1">
        <w:r w:rsidRPr="001E35A7">
          <w:rPr>
            <w:rStyle w:val="Hyperlink"/>
            <w:noProof/>
          </w:rPr>
          <w:t xml:space="preserve">20 </w:t>
        </w:r>
        <w:r>
          <w:rPr>
            <w:rFonts w:eastAsiaTheme="minorEastAsia" w:cstheme="minorBidi"/>
            <w:noProof/>
            <w:kern w:val="2"/>
            <w:sz w:val="24"/>
            <w:szCs w:val="24"/>
            <w14:ligatures w14:val="standardContextual"/>
          </w:rPr>
          <w:tab/>
        </w:r>
        <w:r w:rsidRPr="001E35A7">
          <w:rPr>
            <w:rStyle w:val="Hyperlink"/>
            <w:noProof/>
          </w:rPr>
          <w:t>Study management</w:t>
        </w:r>
        <w:r>
          <w:rPr>
            <w:noProof/>
            <w:webHidden/>
          </w:rPr>
          <w:tab/>
        </w:r>
        <w:r>
          <w:rPr>
            <w:noProof/>
            <w:webHidden/>
          </w:rPr>
          <w:fldChar w:fldCharType="begin"/>
        </w:r>
        <w:r>
          <w:rPr>
            <w:noProof/>
            <w:webHidden/>
          </w:rPr>
          <w:instrText xml:space="preserve"> PAGEREF _Toc182927354 \h </w:instrText>
        </w:r>
        <w:r>
          <w:rPr>
            <w:noProof/>
            <w:webHidden/>
          </w:rPr>
        </w:r>
        <w:r>
          <w:rPr>
            <w:noProof/>
            <w:webHidden/>
          </w:rPr>
          <w:fldChar w:fldCharType="separate"/>
        </w:r>
        <w:r>
          <w:rPr>
            <w:noProof/>
            <w:webHidden/>
          </w:rPr>
          <w:t>48</w:t>
        </w:r>
        <w:r>
          <w:rPr>
            <w:noProof/>
            <w:webHidden/>
          </w:rPr>
          <w:fldChar w:fldCharType="end"/>
        </w:r>
      </w:hyperlink>
    </w:p>
    <w:p w14:paraId="7C030218" w14:textId="507A8612"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55" w:history="1">
        <w:r w:rsidRPr="001E35A7">
          <w:rPr>
            <w:rStyle w:val="Hyperlink"/>
            <w:noProof/>
          </w:rPr>
          <w:t>20.1</w:t>
        </w:r>
        <w:r>
          <w:rPr>
            <w:rFonts w:asciiTheme="minorHAnsi" w:eastAsiaTheme="minorEastAsia" w:hAnsiTheme="minorHAnsi" w:cstheme="minorBidi"/>
            <w:noProof/>
            <w:kern w:val="2"/>
            <w:sz w:val="24"/>
            <w:szCs w:val="24"/>
            <w14:ligatures w14:val="standardContextual"/>
          </w:rPr>
          <w:tab/>
        </w:r>
        <w:r w:rsidRPr="001E35A7">
          <w:rPr>
            <w:rStyle w:val="Hyperlink"/>
            <w:noProof/>
          </w:rPr>
          <w:t>LEAPs (Lived Experience Advisory Panels)</w:t>
        </w:r>
        <w:r>
          <w:rPr>
            <w:noProof/>
            <w:webHidden/>
          </w:rPr>
          <w:tab/>
        </w:r>
        <w:r>
          <w:rPr>
            <w:noProof/>
            <w:webHidden/>
          </w:rPr>
          <w:fldChar w:fldCharType="begin"/>
        </w:r>
        <w:r>
          <w:rPr>
            <w:noProof/>
            <w:webHidden/>
          </w:rPr>
          <w:instrText xml:space="preserve"> PAGEREF _Toc182927355 \h </w:instrText>
        </w:r>
        <w:r>
          <w:rPr>
            <w:noProof/>
            <w:webHidden/>
          </w:rPr>
        </w:r>
        <w:r>
          <w:rPr>
            <w:noProof/>
            <w:webHidden/>
          </w:rPr>
          <w:fldChar w:fldCharType="separate"/>
        </w:r>
        <w:r>
          <w:rPr>
            <w:noProof/>
            <w:webHidden/>
          </w:rPr>
          <w:t>48</w:t>
        </w:r>
        <w:r>
          <w:rPr>
            <w:noProof/>
            <w:webHidden/>
          </w:rPr>
          <w:fldChar w:fldCharType="end"/>
        </w:r>
      </w:hyperlink>
    </w:p>
    <w:p w14:paraId="1A745E17" w14:textId="46C0EE95"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56" w:history="1">
        <w:r w:rsidRPr="001E35A7">
          <w:rPr>
            <w:rStyle w:val="Hyperlink"/>
            <w:noProof/>
          </w:rPr>
          <w:t>20.2</w:t>
        </w:r>
        <w:r>
          <w:rPr>
            <w:rFonts w:asciiTheme="minorHAnsi" w:eastAsiaTheme="minorEastAsia" w:hAnsiTheme="minorHAnsi" w:cstheme="minorBidi"/>
            <w:noProof/>
            <w:kern w:val="2"/>
            <w:sz w:val="24"/>
            <w:szCs w:val="24"/>
            <w14:ligatures w14:val="standardContextual"/>
          </w:rPr>
          <w:tab/>
        </w:r>
        <w:r w:rsidRPr="001E35A7">
          <w:rPr>
            <w:rStyle w:val="Hyperlink"/>
            <w:noProof/>
          </w:rPr>
          <w:t>PT (Project Team)</w:t>
        </w:r>
        <w:r>
          <w:rPr>
            <w:noProof/>
            <w:webHidden/>
          </w:rPr>
          <w:tab/>
        </w:r>
        <w:r>
          <w:rPr>
            <w:noProof/>
            <w:webHidden/>
          </w:rPr>
          <w:fldChar w:fldCharType="begin"/>
        </w:r>
        <w:r>
          <w:rPr>
            <w:noProof/>
            <w:webHidden/>
          </w:rPr>
          <w:instrText xml:space="preserve"> PAGEREF _Toc182927356 \h </w:instrText>
        </w:r>
        <w:r>
          <w:rPr>
            <w:noProof/>
            <w:webHidden/>
          </w:rPr>
        </w:r>
        <w:r>
          <w:rPr>
            <w:noProof/>
            <w:webHidden/>
          </w:rPr>
          <w:fldChar w:fldCharType="separate"/>
        </w:r>
        <w:r>
          <w:rPr>
            <w:noProof/>
            <w:webHidden/>
          </w:rPr>
          <w:t>48</w:t>
        </w:r>
        <w:r>
          <w:rPr>
            <w:noProof/>
            <w:webHidden/>
          </w:rPr>
          <w:fldChar w:fldCharType="end"/>
        </w:r>
      </w:hyperlink>
    </w:p>
    <w:p w14:paraId="7D4A4622" w14:textId="7D9DEE6B"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57" w:history="1">
        <w:r w:rsidRPr="001E35A7">
          <w:rPr>
            <w:rStyle w:val="Hyperlink"/>
            <w:noProof/>
          </w:rPr>
          <w:t xml:space="preserve">20.3 </w:t>
        </w:r>
        <w:r>
          <w:rPr>
            <w:rFonts w:asciiTheme="minorHAnsi" w:eastAsiaTheme="minorEastAsia" w:hAnsiTheme="minorHAnsi" w:cstheme="minorBidi"/>
            <w:noProof/>
            <w:kern w:val="2"/>
            <w:sz w:val="24"/>
            <w:szCs w:val="24"/>
            <w14:ligatures w14:val="standardContextual"/>
          </w:rPr>
          <w:tab/>
        </w:r>
        <w:r w:rsidRPr="001E35A7">
          <w:rPr>
            <w:rStyle w:val="Hyperlink"/>
            <w:noProof/>
          </w:rPr>
          <w:t>SMG (Study Management Group)</w:t>
        </w:r>
        <w:r>
          <w:rPr>
            <w:noProof/>
            <w:webHidden/>
          </w:rPr>
          <w:tab/>
        </w:r>
        <w:r>
          <w:rPr>
            <w:noProof/>
            <w:webHidden/>
          </w:rPr>
          <w:fldChar w:fldCharType="begin"/>
        </w:r>
        <w:r>
          <w:rPr>
            <w:noProof/>
            <w:webHidden/>
          </w:rPr>
          <w:instrText xml:space="preserve"> PAGEREF _Toc182927357 \h </w:instrText>
        </w:r>
        <w:r>
          <w:rPr>
            <w:noProof/>
            <w:webHidden/>
          </w:rPr>
        </w:r>
        <w:r>
          <w:rPr>
            <w:noProof/>
            <w:webHidden/>
          </w:rPr>
          <w:fldChar w:fldCharType="separate"/>
        </w:r>
        <w:r>
          <w:rPr>
            <w:noProof/>
            <w:webHidden/>
          </w:rPr>
          <w:t>48</w:t>
        </w:r>
        <w:r>
          <w:rPr>
            <w:noProof/>
            <w:webHidden/>
          </w:rPr>
          <w:fldChar w:fldCharType="end"/>
        </w:r>
      </w:hyperlink>
    </w:p>
    <w:p w14:paraId="257185E2" w14:textId="782E3695"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58" w:history="1">
        <w:r w:rsidRPr="001E35A7">
          <w:rPr>
            <w:rStyle w:val="Hyperlink"/>
            <w:noProof/>
          </w:rPr>
          <w:t>20.4</w:t>
        </w:r>
        <w:r>
          <w:rPr>
            <w:rFonts w:asciiTheme="minorHAnsi" w:eastAsiaTheme="minorEastAsia" w:hAnsiTheme="minorHAnsi" w:cstheme="minorBidi"/>
            <w:noProof/>
            <w:kern w:val="2"/>
            <w:sz w:val="24"/>
            <w:szCs w:val="24"/>
            <w14:ligatures w14:val="standardContextual"/>
          </w:rPr>
          <w:tab/>
        </w:r>
        <w:r w:rsidRPr="001E35A7">
          <w:rPr>
            <w:rStyle w:val="Hyperlink"/>
            <w:noProof/>
          </w:rPr>
          <w:t>Independent SSC (Study Steering Committee)</w:t>
        </w:r>
        <w:r>
          <w:rPr>
            <w:noProof/>
            <w:webHidden/>
          </w:rPr>
          <w:tab/>
        </w:r>
        <w:r>
          <w:rPr>
            <w:noProof/>
            <w:webHidden/>
          </w:rPr>
          <w:fldChar w:fldCharType="begin"/>
        </w:r>
        <w:r>
          <w:rPr>
            <w:noProof/>
            <w:webHidden/>
          </w:rPr>
          <w:instrText xml:space="preserve"> PAGEREF _Toc182927358 \h </w:instrText>
        </w:r>
        <w:r>
          <w:rPr>
            <w:noProof/>
            <w:webHidden/>
          </w:rPr>
        </w:r>
        <w:r>
          <w:rPr>
            <w:noProof/>
            <w:webHidden/>
          </w:rPr>
          <w:fldChar w:fldCharType="separate"/>
        </w:r>
        <w:r>
          <w:rPr>
            <w:noProof/>
            <w:webHidden/>
          </w:rPr>
          <w:t>49</w:t>
        </w:r>
        <w:r>
          <w:rPr>
            <w:noProof/>
            <w:webHidden/>
          </w:rPr>
          <w:fldChar w:fldCharType="end"/>
        </w:r>
      </w:hyperlink>
    </w:p>
    <w:p w14:paraId="0F29E893" w14:textId="66CC9EB3" w:rsidR="00A67BEE" w:rsidRDefault="00A67BEE">
      <w:pPr>
        <w:pStyle w:val="TOC1"/>
        <w:rPr>
          <w:rFonts w:eastAsiaTheme="minorEastAsia" w:cstheme="minorBidi"/>
          <w:noProof/>
          <w:kern w:val="2"/>
          <w:sz w:val="24"/>
          <w:szCs w:val="24"/>
          <w14:ligatures w14:val="standardContextual"/>
        </w:rPr>
      </w:pPr>
      <w:hyperlink w:anchor="_Toc182927359" w:history="1">
        <w:r w:rsidRPr="001E35A7">
          <w:rPr>
            <w:rStyle w:val="Hyperlink"/>
            <w:noProof/>
          </w:rPr>
          <w:t>21</w:t>
        </w:r>
        <w:r>
          <w:rPr>
            <w:rFonts w:eastAsiaTheme="minorEastAsia" w:cstheme="minorBidi"/>
            <w:noProof/>
            <w:kern w:val="2"/>
            <w:sz w:val="24"/>
            <w:szCs w:val="24"/>
            <w14:ligatures w14:val="standardContextual"/>
          </w:rPr>
          <w:tab/>
        </w:r>
        <w:r w:rsidRPr="001E35A7">
          <w:rPr>
            <w:rStyle w:val="Hyperlink"/>
            <w:noProof/>
          </w:rPr>
          <w:t>Quality Control and Assurance</w:t>
        </w:r>
        <w:r>
          <w:rPr>
            <w:noProof/>
            <w:webHidden/>
          </w:rPr>
          <w:tab/>
        </w:r>
        <w:r>
          <w:rPr>
            <w:noProof/>
            <w:webHidden/>
          </w:rPr>
          <w:fldChar w:fldCharType="begin"/>
        </w:r>
        <w:r>
          <w:rPr>
            <w:noProof/>
            <w:webHidden/>
          </w:rPr>
          <w:instrText xml:space="preserve"> PAGEREF _Toc182927359 \h </w:instrText>
        </w:r>
        <w:r>
          <w:rPr>
            <w:noProof/>
            <w:webHidden/>
          </w:rPr>
        </w:r>
        <w:r>
          <w:rPr>
            <w:noProof/>
            <w:webHidden/>
          </w:rPr>
          <w:fldChar w:fldCharType="separate"/>
        </w:r>
        <w:r>
          <w:rPr>
            <w:noProof/>
            <w:webHidden/>
          </w:rPr>
          <w:t>49</w:t>
        </w:r>
        <w:r>
          <w:rPr>
            <w:noProof/>
            <w:webHidden/>
          </w:rPr>
          <w:fldChar w:fldCharType="end"/>
        </w:r>
      </w:hyperlink>
    </w:p>
    <w:p w14:paraId="55CC0F17" w14:textId="21FD0B41"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60" w:history="1">
        <w:r w:rsidRPr="001E35A7">
          <w:rPr>
            <w:rStyle w:val="Hyperlink"/>
            <w:noProof/>
          </w:rPr>
          <w:t>21.1</w:t>
        </w:r>
        <w:r>
          <w:rPr>
            <w:rFonts w:asciiTheme="minorHAnsi" w:eastAsiaTheme="minorEastAsia" w:hAnsiTheme="minorHAnsi" w:cstheme="minorBidi"/>
            <w:noProof/>
            <w:kern w:val="2"/>
            <w:sz w:val="24"/>
            <w:szCs w:val="24"/>
            <w14:ligatures w14:val="standardContextual"/>
          </w:rPr>
          <w:tab/>
        </w:r>
        <w:r w:rsidRPr="001E35A7">
          <w:rPr>
            <w:rStyle w:val="Hyperlink"/>
            <w:noProof/>
          </w:rPr>
          <w:t>Monitoring</w:t>
        </w:r>
        <w:r>
          <w:rPr>
            <w:noProof/>
            <w:webHidden/>
          </w:rPr>
          <w:tab/>
        </w:r>
        <w:r>
          <w:rPr>
            <w:noProof/>
            <w:webHidden/>
          </w:rPr>
          <w:fldChar w:fldCharType="begin"/>
        </w:r>
        <w:r>
          <w:rPr>
            <w:noProof/>
            <w:webHidden/>
          </w:rPr>
          <w:instrText xml:space="preserve"> PAGEREF _Toc182927360 \h </w:instrText>
        </w:r>
        <w:r>
          <w:rPr>
            <w:noProof/>
            <w:webHidden/>
          </w:rPr>
        </w:r>
        <w:r>
          <w:rPr>
            <w:noProof/>
            <w:webHidden/>
          </w:rPr>
          <w:fldChar w:fldCharType="separate"/>
        </w:r>
        <w:r>
          <w:rPr>
            <w:noProof/>
            <w:webHidden/>
          </w:rPr>
          <w:t>49</w:t>
        </w:r>
        <w:r>
          <w:rPr>
            <w:noProof/>
            <w:webHidden/>
          </w:rPr>
          <w:fldChar w:fldCharType="end"/>
        </w:r>
      </w:hyperlink>
    </w:p>
    <w:p w14:paraId="106BCE55" w14:textId="75EDC535" w:rsidR="00A67BEE" w:rsidRDefault="00A67BEE">
      <w:pPr>
        <w:pStyle w:val="TOC2"/>
        <w:rPr>
          <w:rFonts w:asciiTheme="minorHAnsi" w:eastAsiaTheme="minorEastAsia" w:hAnsiTheme="minorHAnsi" w:cstheme="minorBidi"/>
          <w:noProof/>
          <w:kern w:val="2"/>
          <w:sz w:val="24"/>
          <w:szCs w:val="24"/>
          <w14:ligatures w14:val="standardContextual"/>
        </w:rPr>
      </w:pPr>
      <w:hyperlink w:anchor="_Toc182927361" w:history="1">
        <w:r w:rsidRPr="001E35A7">
          <w:rPr>
            <w:rStyle w:val="Hyperlink"/>
            <w:noProof/>
          </w:rPr>
          <w:t>21.2</w:t>
        </w:r>
        <w:r>
          <w:rPr>
            <w:rFonts w:asciiTheme="minorHAnsi" w:eastAsiaTheme="minorEastAsia" w:hAnsiTheme="minorHAnsi" w:cstheme="minorBidi"/>
            <w:noProof/>
            <w:kern w:val="2"/>
            <w:sz w:val="24"/>
            <w:szCs w:val="24"/>
            <w14:ligatures w14:val="standardContextual"/>
          </w:rPr>
          <w:tab/>
        </w:r>
        <w:r w:rsidRPr="001E35A7">
          <w:rPr>
            <w:rStyle w:val="Hyperlink"/>
            <w:noProof/>
          </w:rPr>
          <w:t>Audits and inspections</w:t>
        </w:r>
        <w:r>
          <w:rPr>
            <w:noProof/>
            <w:webHidden/>
          </w:rPr>
          <w:tab/>
        </w:r>
        <w:r>
          <w:rPr>
            <w:noProof/>
            <w:webHidden/>
          </w:rPr>
          <w:fldChar w:fldCharType="begin"/>
        </w:r>
        <w:r>
          <w:rPr>
            <w:noProof/>
            <w:webHidden/>
          </w:rPr>
          <w:instrText xml:space="preserve"> PAGEREF _Toc182927361 \h </w:instrText>
        </w:r>
        <w:r>
          <w:rPr>
            <w:noProof/>
            <w:webHidden/>
          </w:rPr>
        </w:r>
        <w:r>
          <w:rPr>
            <w:noProof/>
            <w:webHidden/>
          </w:rPr>
          <w:fldChar w:fldCharType="separate"/>
        </w:r>
        <w:r>
          <w:rPr>
            <w:noProof/>
            <w:webHidden/>
          </w:rPr>
          <w:t>49</w:t>
        </w:r>
        <w:r>
          <w:rPr>
            <w:noProof/>
            <w:webHidden/>
          </w:rPr>
          <w:fldChar w:fldCharType="end"/>
        </w:r>
      </w:hyperlink>
    </w:p>
    <w:p w14:paraId="12D758B7" w14:textId="1746C2AA" w:rsidR="00A67BEE" w:rsidRDefault="00A67BEE">
      <w:pPr>
        <w:pStyle w:val="TOC1"/>
        <w:rPr>
          <w:rFonts w:eastAsiaTheme="minorEastAsia" w:cstheme="minorBidi"/>
          <w:noProof/>
          <w:kern w:val="2"/>
          <w:sz w:val="24"/>
          <w:szCs w:val="24"/>
          <w14:ligatures w14:val="standardContextual"/>
        </w:rPr>
      </w:pPr>
      <w:hyperlink w:anchor="_Toc182927362" w:history="1">
        <w:r w:rsidRPr="001E35A7">
          <w:rPr>
            <w:rStyle w:val="Hyperlink"/>
            <w:noProof/>
          </w:rPr>
          <w:t xml:space="preserve">22 </w:t>
        </w:r>
        <w:r>
          <w:rPr>
            <w:rFonts w:eastAsiaTheme="minorEastAsia" w:cstheme="minorBidi"/>
            <w:noProof/>
            <w:kern w:val="2"/>
            <w:sz w:val="24"/>
            <w:szCs w:val="24"/>
            <w14:ligatures w14:val="standardContextual"/>
          </w:rPr>
          <w:tab/>
        </w:r>
        <w:r w:rsidRPr="001E35A7">
          <w:rPr>
            <w:rStyle w:val="Hyperlink"/>
            <w:noProof/>
          </w:rPr>
          <w:t>Dissemination, outputs and impact</w:t>
        </w:r>
        <w:r>
          <w:rPr>
            <w:noProof/>
            <w:webHidden/>
          </w:rPr>
          <w:tab/>
        </w:r>
        <w:r>
          <w:rPr>
            <w:noProof/>
            <w:webHidden/>
          </w:rPr>
          <w:fldChar w:fldCharType="begin"/>
        </w:r>
        <w:r>
          <w:rPr>
            <w:noProof/>
            <w:webHidden/>
          </w:rPr>
          <w:instrText xml:space="preserve"> PAGEREF _Toc182927362 \h </w:instrText>
        </w:r>
        <w:r>
          <w:rPr>
            <w:noProof/>
            <w:webHidden/>
          </w:rPr>
        </w:r>
        <w:r>
          <w:rPr>
            <w:noProof/>
            <w:webHidden/>
          </w:rPr>
          <w:fldChar w:fldCharType="separate"/>
        </w:r>
        <w:r>
          <w:rPr>
            <w:noProof/>
            <w:webHidden/>
          </w:rPr>
          <w:t>49</w:t>
        </w:r>
        <w:r>
          <w:rPr>
            <w:noProof/>
            <w:webHidden/>
          </w:rPr>
          <w:fldChar w:fldCharType="end"/>
        </w:r>
      </w:hyperlink>
    </w:p>
    <w:p w14:paraId="6A73230B" w14:textId="660E4542" w:rsidR="00A67BEE" w:rsidRDefault="00A67BEE">
      <w:pPr>
        <w:pStyle w:val="TOC1"/>
        <w:rPr>
          <w:rFonts w:eastAsiaTheme="minorEastAsia" w:cstheme="minorBidi"/>
          <w:noProof/>
          <w:kern w:val="2"/>
          <w:sz w:val="24"/>
          <w:szCs w:val="24"/>
          <w14:ligatures w14:val="standardContextual"/>
        </w:rPr>
      </w:pPr>
      <w:hyperlink w:anchor="_Toc182927363" w:history="1">
        <w:r w:rsidRPr="001E35A7">
          <w:rPr>
            <w:rStyle w:val="Hyperlink"/>
            <w:noProof/>
          </w:rPr>
          <w:t xml:space="preserve">23 </w:t>
        </w:r>
        <w:r>
          <w:rPr>
            <w:rFonts w:eastAsiaTheme="minorEastAsia" w:cstheme="minorBidi"/>
            <w:noProof/>
            <w:kern w:val="2"/>
            <w:sz w:val="24"/>
            <w:szCs w:val="24"/>
            <w14:ligatures w14:val="standardContextual"/>
          </w:rPr>
          <w:tab/>
        </w:r>
        <w:r w:rsidRPr="001E35A7">
          <w:rPr>
            <w:rStyle w:val="Hyperlink"/>
            <w:noProof/>
          </w:rPr>
          <w:t>References</w:t>
        </w:r>
        <w:r>
          <w:rPr>
            <w:noProof/>
            <w:webHidden/>
          </w:rPr>
          <w:tab/>
        </w:r>
        <w:r>
          <w:rPr>
            <w:noProof/>
            <w:webHidden/>
          </w:rPr>
          <w:fldChar w:fldCharType="begin"/>
        </w:r>
        <w:r>
          <w:rPr>
            <w:noProof/>
            <w:webHidden/>
          </w:rPr>
          <w:instrText xml:space="preserve"> PAGEREF _Toc182927363 \h </w:instrText>
        </w:r>
        <w:r>
          <w:rPr>
            <w:noProof/>
            <w:webHidden/>
          </w:rPr>
        </w:r>
        <w:r>
          <w:rPr>
            <w:noProof/>
            <w:webHidden/>
          </w:rPr>
          <w:fldChar w:fldCharType="separate"/>
        </w:r>
        <w:r>
          <w:rPr>
            <w:noProof/>
            <w:webHidden/>
          </w:rPr>
          <w:t>50</w:t>
        </w:r>
        <w:r>
          <w:rPr>
            <w:noProof/>
            <w:webHidden/>
          </w:rPr>
          <w:fldChar w:fldCharType="end"/>
        </w:r>
      </w:hyperlink>
    </w:p>
    <w:p w14:paraId="000000C9" w14:textId="5E145089" w:rsidR="00D66693" w:rsidRDefault="007A3415" w:rsidP="005E6163">
      <w:pPr>
        <w:spacing w:line="240" w:lineRule="auto"/>
      </w:pPr>
      <w:r>
        <w:fldChar w:fldCharType="end"/>
      </w:r>
    </w:p>
    <w:p w14:paraId="000000CA" w14:textId="77777777" w:rsidR="00D66693" w:rsidRDefault="007A3415" w:rsidP="005E6163">
      <w:pPr>
        <w:spacing w:after="0" w:line="240" w:lineRule="auto"/>
        <w:rPr>
          <w:rFonts w:asciiTheme="minorHAnsi" w:hAnsiTheme="minorHAnsi" w:cs="Arial"/>
          <w:b/>
        </w:rPr>
      </w:pPr>
      <w:r>
        <w:rPr>
          <w:rFonts w:asciiTheme="minorHAnsi" w:hAnsiTheme="minorHAnsi" w:cs="Arial"/>
          <w:b/>
        </w:rPr>
        <w:br w:type="page"/>
      </w:r>
    </w:p>
    <w:p w14:paraId="000000CB" w14:textId="77777777" w:rsidR="00D66693" w:rsidRDefault="007A3415" w:rsidP="005E6163">
      <w:pPr>
        <w:spacing w:after="0" w:line="240" w:lineRule="auto"/>
        <w:rPr>
          <w:rFonts w:asciiTheme="minorHAnsi" w:hAnsiTheme="minorHAnsi" w:cstheme="minorHAnsi"/>
          <w:b/>
        </w:rPr>
      </w:pPr>
      <w:r>
        <w:rPr>
          <w:rFonts w:asciiTheme="minorHAnsi" w:hAnsiTheme="minorHAnsi" w:cstheme="minorHAnsi"/>
          <w:b/>
        </w:rPr>
        <w:lastRenderedPageBreak/>
        <w:t>Glossary of abbreviations</w:t>
      </w:r>
    </w:p>
    <w:tbl>
      <w:tblPr>
        <w:tblW w:w="9356" w:type="dxa"/>
        <w:tblLayout w:type="fixed"/>
        <w:tblLook w:val="0000" w:firstRow="0" w:lastRow="0" w:firstColumn="0" w:lastColumn="0" w:noHBand="0" w:noVBand="0"/>
      </w:tblPr>
      <w:tblGrid>
        <w:gridCol w:w="1701"/>
        <w:gridCol w:w="7655"/>
      </w:tblGrid>
      <w:tr w:rsidR="00D66693" w14:paraId="2A826AA5" w14:textId="77777777">
        <w:tc>
          <w:tcPr>
            <w:tcW w:w="1701" w:type="dxa"/>
          </w:tcPr>
          <w:p w14:paraId="000000CC"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AE</w:t>
            </w:r>
          </w:p>
        </w:tc>
        <w:tc>
          <w:tcPr>
            <w:tcW w:w="7655" w:type="dxa"/>
          </w:tcPr>
          <w:p w14:paraId="000000CD" w14:textId="77777777" w:rsidR="00D66693" w:rsidRDefault="007A3415" w:rsidP="005E6163">
            <w:pPr>
              <w:pStyle w:val="BodyText4"/>
              <w:tabs>
                <w:tab w:val="clear" w:pos="720"/>
                <w:tab w:val="right" w:pos="7439"/>
              </w:tabs>
              <w:spacing w:line="240" w:lineRule="auto"/>
              <w:rPr>
                <w:rFonts w:asciiTheme="minorHAnsi" w:hAnsiTheme="minorHAnsi" w:cstheme="minorHAnsi"/>
                <w:color w:val="000000"/>
                <w:sz w:val="22"/>
                <w:szCs w:val="22"/>
              </w:rPr>
            </w:pPr>
            <w:bookmarkStart w:id="3" w:name="_Toc256000225"/>
            <w:bookmarkStart w:id="4" w:name="_Toc256000131"/>
            <w:bookmarkStart w:id="5" w:name="_Toc256000038"/>
            <w:bookmarkStart w:id="6" w:name="_Toc256000000"/>
            <w:bookmarkStart w:id="7" w:name="_Toc308616341"/>
            <w:bookmarkStart w:id="8" w:name="_Toc315884428"/>
            <w:bookmarkStart w:id="9" w:name="_Toc315884505"/>
            <w:bookmarkStart w:id="10" w:name="_Toc315884843"/>
            <w:bookmarkStart w:id="11" w:name="_Toc315938564"/>
            <w:bookmarkStart w:id="12" w:name="_Toc316388261"/>
            <w:bookmarkStart w:id="13" w:name="_Toc316388855"/>
            <w:bookmarkStart w:id="14" w:name="_Toc316389559"/>
            <w:r>
              <w:rPr>
                <w:rFonts w:asciiTheme="minorHAnsi" w:hAnsiTheme="minorHAnsi" w:cstheme="minorHAnsi"/>
                <w:color w:val="000000"/>
                <w:sz w:val="22"/>
                <w:szCs w:val="22"/>
              </w:rPr>
              <w:t>Adverse Event</w:t>
            </w:r>
            <w:bookmarkEnd w:id="3"/>
            <w:bookmarkEnd w:id="4"/>
            <w:bookmarkEnd w:id="5"/>
            <w:bookmarkEnd w:id="6"/>
            <w:bookmarkEnd w:id="7"/>
            <w:bookmarkEnd w:id="8"/>
            <w:bookmarkEnd w:id="9"/>
            <w:bookmarkEnd w:id="10"/>
            <w:bookmarkEnd w:id="11"/>
            <w:bookmarkEnd w:id="12"/>
            <w:bookmarkEnd w:id="13"/>
            <w:bookmarkEnd w:id="14"/>
            <w:r>
              <w:rPr>
                <w:rFonts w:asciiTheme="minorHAnsi" w:hAnsiTheme="minorHAnsi" w:cstheme="minorHAnsi"/>
                <w:color w:val="000000"/>
                <w:sz w:val="22"/>
                <w:szCs w:val="22"/>
              </w:rPr>
              <w:tab/>
            </w:r>
          </w:p>
        </w:tc>
      </w:tr>
      <w:tr w:rsidR="00D66693" w14:paraId="684201C6" w14:textId="77777777">
        <w:tc>
          <w:tcPr>
            <w:tcW w:w="1701" w:type="dxa"/>
          </w:tcPr>
          <w:p w14:paraId="000000CE"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AIC</w:t>
            </w:r>
          </w:p>
          <w:p w14:paraId="000000CF"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AR</w:t>
            </w:r>
          </w:p>
        </w:tc>
        <w:tc>
          <w:tcPr>
            <w:tcW w:w="7655" w:type="dxa"/>
          </w:tcPr>
          <w:p w14:paraId="000000D0" w14:textId="77777777" w:rsidR="00D66693" w:rsidRDefault="007A3415" w:rsidP="005E6163">
            <w:pPr>
              <w:pStyle w:val="BodyText4"/>
              <w:tabs>
                <w:tab w:val="clear" w:pos="720"/>
                <w:tab w:val="right" w:pos="7439"/>
              </w:tabs>
              <w:spacing w:line="240" w:lineRule="auto"/>
              <w:rPr>
                <w:rFonts w:asciiTheme="minorHAnsi" w:hAnsiTheme="minorHAnsi" w:cstheme="minorHAnsi"/>
                <w:color w:val="000000"/>
                <w:sz w:val="22"/>
                <w:szCs w:val="22"/>
              </w:rPr>
            </w:pPr>
            <w:r>
              <w:rPr>
                <w:rFonts w:asciiTheme="minorHAnsi" w:hAnsiTheme="minorHAnsi" w:cstheme="minorHAnsi"/>
                <w:color w:val="000000"/>
                <w:sz w:val="22"/>
                <w:szCs w:val="22"/>
              </w:rPr>
              <w:t>Akaike Information Criterion</w:t>
            </w:r>
          </w:p>
          <w:p w14:paraId="000000D1" w14:textId="77777777" w:rsidR="00D66693" w:rsidRDefault="007A3415" w:rsidP="005E6163">
            <w:pPr>
              <w:pStyle w:val="BodyText4"/>
              <w:tabs>
                <w:tab w:val="clear" w:pos="720"/>
                <w:tab w:val="right" w:pos="7439"/>
              </w:tabs>
              <w:spacing w:line="240" w:lineRule="auto"/>
              <w:rPr>
                <w:rFonts w:asciiTheme="minorHAnsi" w:hAnsiTheme="minorHAnsi" w:cstheme="minorHAnsi"/>
                <w:color w:val="000000"/>
                <w:sz w:val="22"/>
                <w:szCs w:val="22"/>
              </w:rPr>
            </w:pPr>
            <w:r>
              <w:rPr>
                <w:rFonts w:asciiTheme="minorHAnsi" w:hAnsiTheme="minorHAnsi" w:cstheme="minorHAnsi"/>
                <w:color w:val="000000"/>
                <w:sz w:val="22"/>
                <w:szCs w:val="22"/>
              </w:rPr>
              <w:t>Auto-regressive</w:t>
            </w:r>
          </w:p>
        </w:tc>
      </w:tr>
      <w:tr w:rsidR="00D66693" w14:paraId="474AEDDC" w14:textId="77777777">
        <w:tc>
          <w:tcPr>
            <w:tcW w:w="1701" w:type="dxa"/>
          </w:tcPr>
          <w:p w14:paraId="6F43DC4E"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ARMA</w:t>
            </w:r>
          </w:p>
          <w:p w14:paraId="000000D2" w14:textId="3B239CFD" w:rsidR="00E23F87" w:rsidRDefault="00E23F87" w:rsidP="005E6163">
            <w:pPr>
              <w:spacing w:after="0" w:line="240" w:lineRule="auto"/>
              <w:jc w:val="both"/>
              <w:rPr>
                <w:rFonts w:asciiTheme="minorHAnsi" w:hAnsiTheme="minorHAnsi" w:cstheme="minorHAnsi"/>
                <w:b/>
              </w:rPr>
            </w:pPr>
            <w:r>
              <w:rPr>
                <w:rFonts w:asciiTheme="minorHAnsi" w:hAnsiTheme="minorHAnsi" w:cstheme="minorHAnsi"/>
                <w:b/>
              </w:rPr>
              <w:t>BEAR</w:t>
            </w:r>
          </w:p>
        </w:tc>
        <w:tc>
          <w:tcPr>
            <w:tcW w:w="7655" w:type="dxa"/>
          </w:tcPr>
          <w:p w14:paraId="22EA47B5" w14:textId="77777777" w:rsidR="00D66693" w:rsidRDefault="007A3415" w:rsidP="005E6163">
            <w:pPr>
              <w:pStyle w:val="BodyText4"/>
              <w:tabs>
                <w:tab w:val="clear" w:pos="720"/>
              </w:tabs>
              <w:spacing w:line="240" w:lineRule="auto"/>
              <w:rPr>
                <w:rFonts w:asciiTheme="minorHAnsi" w:hAnsiTheme="minorHAnsi" w:cstheme="minorHAnsi"/>
                <w:color w:val="000000"/>
                <w:sz w:val="22"/>
                <w:szCs w:val="22"/>
              </w:rPr>
            </w:pPr>
            <w:r>
              <w:rPr>
                <w:rFonts w:asciiTheme="minorHAnsi" w:hAnsiTheme="minorHAnsi" w:cstheme="minorHAnsi"/>
                <w:color w:val="000000"/>
                <w:sz w:val="22"/>
                <w:szCs w:val="22"/>
              </w:rPr>
              <w:t>Autoregressive, moving average</w:t>
            </w:r>
          </w:p>
          <w:p w14:paraId="000000D3" w14:textId="17F73511" w:rsidR="00E23F87" w:rsidRDefault="00E23F87" w:rsidP="005E6163">
            <w:pPr>
              <w:pStyle w:val="BodyText4"/>
              <w:tabs>
                <w:tab w:val="clear" w:pos="720"/>
              </w:tabs>
              <w:spacing w:line="240" w:lineRule="auto"/>
              <w:rPr>
                <w:rFonts w:asciiTheme="minorHAnsi" w:hAnsiTheme="minorHAnsi" w:cstheme="minorHAnsi"/>
                <w:color w:val="000000"/>
                <w:sz w:val="22"/>
                <w:szCs w:val="22"/>
              </w:rPr>
            </w:pPr>
            <w:r w:rsidRPr="00E23F87">
              <w:rPr>
                <w:rFonts w:asciiTheme="minorHAnsi" w:hAnsiTheme="minorHAnsi" w:cstheme="minorHAnsi"/>
                <w:color w:val="000000"/>
                <w:sz w:val="22"/>
                <w:szCs w:val="22"/>
              </w:rPr>
              <w:t>Birmingham Environment for Academic Research</w:t>
            </w:r>
          </w:p>
        </w:tc>
      </w:tr>
      <w:tr w:rsidR="00D66693" w14:paraId="2093DE1A" w14:textId="77777777">
        <w:tc>
          <w:tcPr>
            <w:tcW w:w="1701" w:type="dxa"/>
          </w:tcPr>
          <w:p w14:paraId="000000D4" w14:textId="77777777" w:rsidR="00D66693" w:rsidRPr="00645CFA" w:rsidRDefault="007A3415" w:rsidP="005E6163">
            <w:pPr>
              <w:spacing w:after="0" w:line="240" w:lineRule="auto"/>
              <w:jc w:val="both"/>
              <w:rPr>
                <w:rFonts w:asciiTheme="minorHAnsi" w:hAnsiTheme="minorHAnsi" w:cstheme="minorHAnsi"/>
                <w:b/>
                <w:lang w:val="pt-PT"/>
              </w:rPr>
            </w:pPr>
            <w:r w:rsidRPr="00645CFA">
              <w:rPr>
                <w:rFonts w:asciiTheme="minorHAnsi" w:hAnsiTheme="minorHAnsi" w:cstheme="minorHAnsi"/>
                <w:b/>
                <w:lang w:val="pt-PT"/>
              </w:rPr>
              <w:t>BtRS</w:t>
            </w:r>
          </w:p>
          <w:p w14:paraId="000000D5" w14:textId="77777777" w:rsidR="00D66693" w:rsidRPr="00645CFA" w:rsidRDefault="007A3415" w:rsidP="005E6163">
            <w:pPr>
              <w:spacing w:after="0" w:line="240" w:lineRule="auto"/>
              <w:jc w:val="both"/>
              <w:rPr>
                <w:rFonts w:asciiTheme="minorHAnsi" w:hAnsiTheme="minorHAnsi" w:cstheme="minorHAnsi"/>
                <w:b/>
                <w:lang w:val="pt-PT"/>
              </w:rPr>
            </w:pPr>
            <w:r w:rsidRPr="00645CFA">
              <w:rPr>
                <w:rFonts w:asciiTheme="minorHAnsi" w:hAnsiTheme="minorHAnsi" w:cstheme="minorHAnsi"/>
                <w:b/>
                <w:lang w:val="pt-PT"/>
              </w:rPr>
              <w:t>CBF</w:t>
            </w:r>
          </w:p>
          <w:p w14:paraId="000000D6" w14:textId="77777777" w:rsidR="00D66693" w:rsidRPr="00645CFA" w:rsidRDefault="007A3415" w:rsidP="005E6163">
            <w:pPr>
              <w:spacing w:after="0" w:line="240" w:lineRule="auto"/>
              <w:jc w:val="both"/>
              <w:rPr>
                <w:rFonts w:asciiTheme="minorHAnsi" w:hAnsiTheme="minorHAnsi" w:cstheme="minorHAnsi"/>
                <w:b/>
                <w:lang w:val="pt-PT"/>
              </w:rPr>
            </w:pPr>
            <w:r w:rsidRPr="00645CFA">
              <w:rPr>
                <w:rFonts w:asciiTheme="minorHAnsi" w:hAnsiTheme="minorHAnsi" w:cstheme="minorHAnsi"/>
                <w:b/>
                <w:lang w:val="pt-PT"/>
              </w:rPr>
              <w:t>C(E)TR</w:t>
            </w:r>
          </w:p>
        </w:tc>
        <w:tc>
          <w:tcPr>
            <w:tcW w:w="7655" w:type="dxa"/>
          </w:tcPr>
          <w:p w14:paraId="000000D7" w14:textId="77777777" w:rsidR="00D66693" w:rsidRDefault="007A3415" w:rsidP="005E6163">
            <w:pPr>
              <w:pStyle w:val="BodyText4"/>
              <w:tabs>
                <w:tab w:val="clear" w:pos="720"/>
              </w:tabs>
              <w:spacing w:line="240" w:lineRule="auto"/>
              <w:rPr>
                <w:rFonts w:asciiTheme="minorHAnsi" w:hAnsiTheme="minorHAnsi" w:cstheme="minorHAnsi"/>
                <w:color w:val="000000"/>
                <w:sz w:val="22"/>
                <w:szCs w:val="22"/>
              </w:rPr>
            </w:pPr>
            <w:r>
              <w:rPr>
                <w:rFonts w:asciiTheme="minorHAnsi" w:hAnsiTheme="minorHAnsi" w:cstheme="minorHAnsi"/>
                <w:color w:val="000000"/>
                <w:sz w:val="22"/>
                <w:szCs w:val="22"/>
              </w:rPr>
              <w:t>Building the Right Support</w:t>
            </w:r>
          </w:p>
          <w:p w14:paraId="000000D8" w14:textId="77777777" w:rsidR="00D66693" w:rsidRDefault="007A3415" w:rsidP="005E6163">
            <w:pPr>
              <w:pStyle w:val="BodyText4"/>
              <w:tabs>
                <w:tab w:val="clear" w:pos="720"/>
              </w:tabs>
              <w:spacing w:line="240" w:lineRule="auto"/>
              <w:rPr>
                <w:rFonts w:asciiTheme="minorHAnsi" w:hAnsiTheme="minorHAnsi" w:cstheme="minorHAnsi"/>
                <w:color w:val="000000"/>
                <w:sz w:val="22"/>
                <w:szCs w:val="22"/>
              </w:rPr>
            </w:pPr>
            <w:r>
              <w:rPr>
                <w:rFonts w:asciiTheme="minorHAnsi" w:hAnsiTheme="minorHAnsi" w:cstheme="minorHAnsi"/>
                <w:color w:val="000000"/>
                <w:sz w:val="22"/>
                <w:szCs w:val="22"/>
              </w:rPr>
              <w:t>Challenging Behaviour Foundation</w:t>
            </w:r>
          </w:p>
          <w:p w14:paraId="000000D9" w14:textId="77777777" w:rsidR="00D66693" w:rsidRDefault="007A3415" w:rsidP="005E6163">
            <w:pPr>
              <w:pStyle w:val="BodyText4"/>
              <w:tabs>
                <w:tab w:val="clear" w:pos="720"/>
              </w:tabs>
              <w:spacing w:line="240" w:lineRule="auto"/>
              <w:rPr>
                <w:rFonts w:asciiTheme="minorHAnsi" w:hAnsiTheme="minorHAnsi" w:cstheme="minorHAnsi"/>
                <w:b/>
                <w:bCs/>
                <w:color w:val="000000"/>
                <w:sz w:val="22"/>
                <w:szCs w:val="22"/>
              </w:rPr>
            </w:pPr>
            <w:r>
              <w:rPr>
                <w:rStyle w:val="Strong"/>
                <w:rFonts w:asciiTheme="minorHAnsi" w:hAnsiTheme="minorHAnsi" w:cstheme="minorHAnsi"/>
                <w:b w:val="0"/>
                <w:bCs w:val="0"/>
                <w:sz w:val="22"/>
                <w:szCs w:val="22"/>
              </w:rPr>
              <w:t>Care (Education) and Treatment Reviews</w:t>
            </w:r>
          </w:p>
        </w:tc>
      </w:tr>
      <w:tr w:rsidR="00D66693" w14:paraId="63BC425E" w14:textId="77777777">
        <w:tc>
          <w:tcPr>
            <w:tcW w:w="1701" w:type="dxa"/>
          </w:tcPr>
          <w:p w14:paraId="000000DA"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CI</w:t>
            </w:r>
          </w:p>
          <w:p w14:paraId="000000DB"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CPA</w:t>
            </w:r>
          </w:p>
          <w:p w14:paraId="000000DC"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CTR</w:t>
            </w:r>
          </w:p>
          <w:p w14:paraId="000000DD"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CTU</w:t>
            </w:r>
          </w:p>
        </w:tc>
        <w:tc>
          <w:tcPr>
            <w:tcW w:w="7655" w:type="dxa"/>
          </w:tcPr>
          <w:p w14:paraId="000000DE" w14:textId="77777777" w:rsidR="00D66693" w:rsidRDefault="007A3415" w:rsidP="005E6163">
            <w:pPr>
              <w:pStyle w:val="BodyText4"/>
              <w:tabs>
                <w:tab w:val="clear" w:pos="720"/>
              </w:tabs>
              <w:spacing w:line="240" w:lineRule="auto"/>
              <w:rPr>
                <w:rFonts w:asciiTheme="minorHAnsi" w:hAnsiTheme="minorHAnsi" w:cstheme="minorHAnsi"/>
                <w:spacing w:val="0"/>
                <w:sz w:val="22"/>
                <w:szCs w:val="22"/>
              </w:rPr>
            </w:pPr>
            <w:bookmarkStart w:id="15" w:name="_Toc256000250"/>
            <w:bookmarkStart w:id="16" w:name="_Toc256000156"/>
            <w:bookmarkStart w:id="17" w:name="_Toc256000063"/>
            <w:bookmarkStart w:id="18" w:name="_Toc256000004"/>
            <w:bookmarkStart w:id="19" w:name="_Toc308616344"/>
            <w:bookmarkStart w:id="20" w:name="_Toc315884431"/>
            <w:bookmarkStart w:id="21" w:name="_Toc315884508"/>
            <w:bookmarkStart w:id="22" w:name="_Toc315884846"/>
            <w:bookmarkStart w:id="23" w:name="_Toc315938567"/>
            <w:bookmarkStart w:id="24" w:name="_Toc316388264"/>
            <w:bookmarkStart w:id="25" w:name="_Toc316388858"/>
            <w:bookmarkStart w:id="26" w:name="_Toc316389562"/>
            <w:r>
              <w:rPr>
                <w:rFonts w:asciiTheme="minorHAnsi" w:hAnsiTheme="minorHAnsi" w:cstheme="minorHAnsi"/>
                <w:spacing w:val="0"/>
                <w:sz w:val="22"/>
                <w:szCs w:val="22"/>
              </w:rPr>
              <w:t>Chief Investigator</w:t>
            </w:r>
            <w:bookmarkEnd w:id="15"/>
            <w:bookmarkEnd w:id="16"/>
            <w:bookmarkEnd w:id="17"/>
            <w:bookmarkEnd w:id="18"/>
            <w:bookmarkEnd w:id="19"/>
            <w:bookmarkEnd w:id="20"/>
            <w:bookmarkEnd w:id="21"/>
            <w:bookmarkEnd w:id="22"/>
            <w:bookmarkEnd w:id="23"/>
            <w:bookmarkEnd w:id="24"/>
            <w:bookmarkEnd w:id="25"/>
            <w:bookmarkEnd w:id="26"/>
          </w:p>
          <w:p w14:paraId="000000DF" w14:textId="77777777" w:rsidR="00D66693" w:rsidRDefault="007A3415" w:rsidP="005E6163">
            <w:pPr>
              <w:pStyle w:val="BodyText4"/>
              <w:tabs>
                <w:tab w:val="clear" w:pos="720"/>
              </w:tabs>
              <w:spacing w:line="240" w:lineRule="auto"/>
              <w:rPr>
                <w:rFonts w:asciiTheme="minorHAnsi" w:hAnsiTheme="minorHAnsi" w:cstheme="minorHAnsi"/>
                <w:spacing w:val="0"/>
                <w:sz w:val="22"/>
                <w:szCs w:val="22"/>
              </w:rPr>
            </w:pPr>
            <w:r>
              <w:rPr>
                <w:rFonts w:asciiTheme="minorHAnsi" w:hAnsiTheme="minorHAnsi" w:cstheme="minorHAnsi"/>
                <w:spacing w:val="0"/>
                <w:sz w:val="22"/>
                <w:szCs w:val="22"/>
              </w:rPr>
              <w:t>Care Programme Approach</w:t>
            </w:r>
          </w:p>
          <w:p w14:paraId="000000E0" w14:textId="77777777" w:rsidR="00D66693" w:rsidRDefault="007A3415" w:rsidP="005E6163">
            <w:pPr>
              <w:pStyle w:val="BodyText4"/>
              <w:tabs>
                <w:tab w:val="clear" w:pos="720"/>
              </w:tabs>
              <w:spacing w:line="240" w:lineRule="auto"/>
              <w:rPr>
                <w:rFonts w:asciiTheme="minorHAnsi" w:hAnsiTheme="minorHAnsi" w:cstheme="minorHAnsi"/>
                <w:spacing w:val="0"/>
                <w:sz w:val="22"/>
                <w:szCs w:val="22"/>
              </w:rPr>
            </w:pPr>
            <w:r>
              <w:rPr>
                <w:rFonts w:asciiTheme="minorHAnsi" w:hAnsiTheme="minorHAnsi" w:cstheme="minorHAnsi"/>
                <w:spacing w:val="0"/>
                <w:sz w:val="22"/>
                <w:szCs w:val="22"/>
              </w:rPr>
              <w:t>Care and treatment Reviews</w:t>
            </w:r>
          </w:p>
          <w:p w14:paraId="000000E1" w14:textId="77777777" w:rsidR="00D66693" w:rsidRDefault="007A3415" w:rsidP="005E6163">
            <w:pPr>
              <w:pStyle w:val="BodyText4"/>
              <w:tabs>
                <w:tab w:val="clear" w:pos="720"/>
              </w:tabs>
              <w:spacing w:line="240" w:lineRule="auto"/>
              <w:rPr>
                <w:rFonts w:asciiTheme="minorHAnsi" w:hAnsiTheme="minorHAnsi" w:cstheme="minorHAnsi"/>
                <w:spacing w:val="0"/>
                <w:sz w:val="22"/>
                <w:szCs w:val="22"/>
              </w:rPr>
            </w:pPr>
            <w:r>
              <w:rPr>
                <w:rFonts w:asciiTheme="minorHAnsi" w:hAnsiTheme="minorHAnsi" w:cstheme="minorHAnsi"/>
                <w:spacing w:val="0"/>
                <w:sz w:val="22"/>
                <w:szCs w:val="22"/>
              </w:rPr>
              <w:t>Clinical Trials Unit</w:t>
            </w:r>
          </w:p>
        </w:tc>
      </w:tr>
      <w:tr w:rsidR="00D66693" w14:paraId="484AEF75" w14:textId="77777777">
        <w:tc>
          <w:tcPr>
            <w:tcW w:w="1701" w:type="dxa"/>
          </w:tcPr>
          <w:p w14:paraId="000000E2"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DAG</w:t>
            </w:r>
          </w:p>
          <w:p w14:paraId="000000E3"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DSR</w:t>
            </w:r>
          </w:p>
          <w:p w14:paraId="000000E4"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EbE</w:t>
            </w:r>
          </w:p>
        </w:tc>
        <w:tc>
          <w:tcPr>
            <w:tcW w:w="7655" w:type="dxa"/>
          </w:tcPr>
          <w:p w14:paraId="000000E5" w14:textId="77777777" w:rsidR="00D66693" w:rsidRDefault="007A3415" w:rsidP="005E6163">
            <w:pPr>
              <w:pStyle w:val="BodyText4"/>
              <w:tabs>
                <w:tab w:val="clear" w:pos="720"/>
              </w:tabs>
              <w:spacing w:line="240" w:lineRule="auto"/>
              <w:rPr>
                <w:rFonts w:asciiTheme="minorHAnsi" w:hAnsiTheme="minorHAnsi" w:cstheme="minorHAnsi"/>
                <w:spacing w:val="0"/>
                <w:sz w:val="22"/>
                <w:szCs w:val="22"/>
              </w:rPr>
            </w:pPr>
            <w:r>
              <w:rPr>
                <w:rFonts w:asciiTheme="minorHAnsi" w:hAnsiTheme="minorHAnsi" w:cstheme="minorHAnsi"/>
                <w:spacing w:val="0"/>
                <w:sz w:val="22"/>
                <w:szCs w:val="22"/>
              </w:rPr>
              <w:t>Directed Acyclic Graph</w:t>
            </w:r>
          </w:p>
          <w:p w14:paraId="000000E6" w14:textId="77777777" w:rsidR="00D66693" w:rsidRDefault="007A3415" w:rsidP="005E6163">
            <w:pPr>
              <w:pStyle w:val="BodyText4"/>
              <w:tabs>
                <w:tab w:val="clear" w:pos="720"/>
              </w:tabs>
              <w:spacing w:line="240" w:lineRule="auto"/>
              <w:rPr>
                <w:rFonts w:asciiTheme="minorHAnsi" w:hAnsiTheme="minorHAnsi" w:cstheme="minorHAnsi"/>
                <w:spacing w:val="0"/>
                <w:sz w:val="22"/>
                <w:szCs w:val="22"/>
              </w:rPr>
            </w:pPr>
            <w:r>
              <w:rPr>
                <w:rFonts w:asciiTheme="minorHAnsi" w:hAnsiTheme="minorHAnsi" w:cstheme="minorHAnsi"/>
                <w:spacing w:val="0"/>
                <w:sz w:val="22"/>
                <w:szCs w:val="22"/>
              </w:rPr>
              <w:t>Dynamic Support Register</w:t>
            </w:r>
          </w:p>
          <w:p w14:paraId="000000E7" w14:textId="77777777" w:rsidR="00D66693" w:rsidRDefault="007A3415" w:rsidP="005E6163">
            <w:pPr>
              <w:pStyle w:val="BodyText4"/>
              <w:tabs>
                <w:tab w:val="clear" w:pos="720"/>
              </w:tabs>
              <w:spacing w:line="240" w:lineRule="auto"/>
              <w:rPr>
                <w:rFonts w:asciiTheme="minorHAnsi" w:hAnsiTheme="minorHAnsi" w:cstheme="minorHAnsi"/>
                <w:spacing w:val="0"/>
                <w:sz w:val="22"/>
                <w:szCs w:val="22"/>
              </w:rPr>
            </w:pPr>
            <w:r>
              <w:rPr>
                <w:rFonts w:asciiTheme="minorHAnsi" w:hAnsiTheme="minorHAnsi" w:cstheme="minorHAnsi"/>
                <w:spacing w:val="0"/>
                <w:sz w:val="22"/>
                <w:szCs w:val="22"/>
              </w:rPr>
              <w:t>Expert by Experience</w:t>
            </w:r>
          </w:p>
        </w:tc>
      </w:tr>
      <w:tr w:rsidR="00D66693" w14:paraId="7DD13723" w14:textId="77777777">
        <w:tc>
          <w:tcPr>
            <w:tcW w:w="1701" w:type="dxa"/>
          </w:tcPr>
          <w:p w14:paraId="000000E8"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GCP</w:t>
            </w:r>
          </w:p>
        </w:tc>
        <w:tc>
          <w:tcPr>
            <w:tcW w:w="7655" w:type="dxa"/>
          </w:tcPr>
          <w:p w14:paraId="000000E9"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Good Clinical Practice</w:t>
            </w:r>
          </w:p>
        </w:tc>
      </w:tr>
      <w:tr w:rsidR="00D66693" w14:paraId="5E3D3F89" w14:textId="77777777">
        <w:tc>
          <w:tcPr>
            <w:tcW w:w="1701" w:type="dxa"/>
          </w:tcPr>
          <w:p w14:paraId="000000EA"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GDPR</w:t>
            </w:r>
          </w:p>
          <w:p w14:paraId="000000EB"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HRA</w:t>
            </w:r>
          </w:p>
          <w:p w14:paraId="000000EC"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HSDR</w:t>
            </w:r>
          </w:p>
        </w:tc>
        <w:tc>
          <w:tcPr>
            <w:tcW w:w="7655" w:type="dxa"/>
          </w:tcPr>
          <w:p w14:paraId="000000ED"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General Data Protection Regulation</w:t>
            </w:r>
          </w:p>
          <w:p w14:paraId="000000EE"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Health Research Authority</w:t>
            </w:r>
          </w:p>
          <w:p w14:paraId="000000EF"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Health and Social Care Delivery Research</w:t>
            </w:r>
          </w:p>
        </w:tc>
      </w:tr>
      <w:tr w:rsidR="00D66693" w14:paraId="6EBB547E" w14:textId="77777777">
        <w:tc>
          <w:tcPr>
            <w:tcW w:w="1701" w:type="dxa"/>
          </w:tcPr>
          <w:p w14:paraId="000000F0"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HS&amp;DR</w:t>
            </w:r>
          </w:p>
        </w:tc>
        <w:tc>
          <w:tcPr>
            <w:tcW w:w="7655" w:type="dxa"/>
          </w:tcPr>
          <w:p w14:paraId="000000F1"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(NIHR) Health Services and Delivery Research</w:t>
            </w:r>
          </w:p>
        </w:tc>
      </w:tr>
      <w:tr w:rsidR="00D66693" w14:paraId="23A54AEE" w14:textId="77777777">
        <w:tc>
          <w:tcPr>
            <w:tcW w:w="1701" w:type="dxa"/>
          </w:tcPr>
          <w:p w14:paraId="000000F2" w14:textId="77777777" w:rsidR="00D66693" w:rsidRPr="00645CFA" w:rsidRDefault="007A3415" w:rsidP="005E6163">
            <w:pPr>
              <w:spacing w:after="0" w:line="240" w:lineRule="auto"/>
              <w:jc w:val="both"/>
              <w:rPr>
                <w:rFonts w:asciiTheme="minorHAnsi" w:hAnsiTheme="minorHAnsi" w:cstheme="minorHAnsi"/>
                <w:b/>
                <w:lang w:val="pt-PT"/>
              </w:rPr>
            </w:pPr>
            <w:r w:rsidRPr="00645CFA">
              <w:rPr>
                <w:rFonts w:asciiTheme="minorHAnsi" w:hAnsiTheme="minorHAnsi" w:cstheme="minorHAnsi"/>
                <w:b/>
                <w:lang w:val="pt-PT"/>
              </w:rPr>
              <w:t>iDMEC</w:t>
            </w:r>
          </w:p>
          <w:p w14:paraId="000000F3" w14:textId="77777777" w:rsidR="00D66693" w:rsidRPr="00645CFA" w:rsidRDefault="007A3415" w:rsidP="005E6163">
            <w:pPr>
              <w:spacing w:after="0" w:line="240" w:lineRule="auto"/>
              <w:jc w:val="both"/>
              <w:rPr>
                <w:rFonts w:asciiTheme="minorHAnsi" w:hAnsiTheme="minorHAnsi" w:cstheme="minorHAnsi"/>
                <w:b/>
                <w:bCs/>
                <w:iCs/>
                <w:lang w:val="pt-PT"/>
              </w:rPr>
            </w:pPr>
            <w:r w:rsidRPr="00645CFA">
              <w:rPr>
                <w:rFonts w:asciiTheme="minorHAnsi" w:hAnsiTheme="minorHAnsi" w:cstheme="minorHAnsi"/>
                <w:b/>
                <w:bCs/>
                <w:iCs/>
                <w:lang w:val="pt-PT"/>
              </w:rPr>
              <w:t>ICB</w:t>
            </w:r>
          </w:p>
          <w:p w14:paraId="000000F4" w14:textId="499B81DF" w:rsidR="00975D89" w:rsidRPr="00645CFA" w:rsidRDefault="007A3415" w:rsidP="005E6163">
            <w:pPr>
              <w:spacing w:line="240" w:lineRule="auto"/>
              <w:rPr>
                <w:rFonts w:asciiTheme="minorHAnsi" w:hAnsiTheme="minorHAnsi" w:cstheme="minorHAnsi"/>
                <w:b/>
                <w:bCs/>
                <w:lang w:val="pt-PT"/>
              </w:rPr>
            </w:pPr>
            <w:r w:rsidRPr="00645CFA">
              <w:rPr>
                <w:rFonts w:asciiTheme="minorHAnsi" w:hAnsiTheme="minorHAnsi" w:cstheme="minorHAnsi"/>
                <w:b/>
                <w:bCs/>
                <w:lang w:val="pt-PT"/>
              </w:rPr>
              <w:t>IC(E)TR</w:t>
            </w:r>
          </w:p>
        </w:tc>
        <w:tc>
          <w:tcPr>
            <w:tcW w:w="7655" w:type="dxa"/>
          </w:tcPr>
          <w:p w14:paraId="000000F5" w14:textId="77777777" w:rsidR="00D66693" w:rsidRDefault="007A3415" w:rsidP="005E6163">
            <w:pPr>
              <w:spacing w:after="0" w:line="240" w:lineRule="auto"/>
              <w:rPr>
                <w:rFonts w:asciiTheme="minorHAnsi" w:hAnsiTheme="minorHAnsi" w:cstheme="minorHAnsi"/>
              </w:rPr>
            </w:pPr>
            <w:r>
              <w:rPr>
                <w:rFonts w:asciiTheme="minorHAnsi" w:hAnsiTheme="minorHAnsi" w:cstheme="minorHAnsi"/>
              </w:rPr>
              <w:t xml:space="preserve">independent Data Monitoring and Ethics Committee </w:t>
            </w:r>
          </w:p>
          <w:p w14:paraId="000000F6" w14:textId="77777777" w:rsidR="00D66693" w:rsidRDefault="007A3415" w:rsidP="005E6163">
            <w:pPr>
              <w:spacing w:after="0" w:line="240" w:lineRule="auto"/>
              <w:rPr>
                <w:rFonts w:asciiTheme="minorHAnsi" w:hAnsiTheme="minorHAnsi" w:cstheme="minorHAnsi"/>
                <w:iCs/>
              </w:rPr>
            </w:pPr>
            <w:r>
              <w:rPr>
                <w:rFonts w:asciiTheme="minorHAnsi" w:hAnsiTheme="minorHAnsi" w:cstheme="minorHAnsi"/>
                <w:iCs/>
              </w:rPr>
              <w:t>Integrated Care Board</w:t>
            </w:r>
          </w:p>
          <w:p w14:paraId="000000F7" w14:textId="77777777" w:rsidR="00D66693" w:rsidRDefault="007A3415" w:rsidP="005E6163">
            <w:pPr>
              <w:spacing w:after="0" w:line="240" w:lineRule="auto"/>
              <w:rPr>
                <w:rFonts w:asciiTheme="minorHAnsi" w:hAnsiTheme="minorHAnsi" w:cstheme="minorHAnsi"/>
                <w:iCs/>
              </w:rPr>
            </w:pPr>
            <w:r>
              <w:rPr>
                <w:rFonts w:asciiTheme="minorHAnsi" w:hAnsiTheme="minorHAnsi" w:cstheme="minorHAnsi"/>
                <w:iCs/>
              </w:rPr>
              <w:t>Independently Chaired Care (Education) and Treatment Reviews</w:t>
            </w:r>
          </w:p>
        </w:tc>
      </w:tr>
      <w:tr w:rsidR="00D66693" w14:paraId="17384855" w14:textId="77777777">
        <w:tc>
          <w:tcPr>
            <w:tcW w:w="1701" w:type="dxa"/>
          </w:tcPr>
          <w:p w14:paraId="000000F8" w14:textId="77777777" w:rsidR="00D66693" w:rsidRPr="00E830DE" w:rsidRDefault="007A3415" w:rsidP="005E6163">
            <w:pPr>
              <w:spacing w:after="0" w:line="240" w:lineRule="auto"/>
              <w:jc w:val="both"/>
              <w:rPr>
                <w:rFonts w:asciiTheme="minorHAnsi" w:hAnsiTheme="minorHAnsi" w:cstheme="minorHAnsi"/>
                <w:b/>
                <w:lang w:val="de-DE"/>
              </w:rPr>
            </w:pPr>
            <w:r w:rsidRPr="00E830DE">
              <w:rPr>
                <w:rFonts w:asciiTheme="minorHAnsi" w:hAnsiTheme="minorHAnsi" w:cstheme="minorHAnsi"/>
                <w:b/>
                <w:lang w:val="de-DE"/>
              </w:rPr>
              <w:t>ISRCTN</w:t>
            </w:r>
          </w:p>
          <w:p w14:paraId="000000F9" w14:textId="77777777" w:rsidR="00D66693" w:rsidRPr="00E830DE" w:rsidRDefault="007A3415" w:rsidP="005E6163">
            <w:pPr>
              <w:spacing w:after="0" w:line="240" w:lineRule="auto"/>
              <w:jc w:val="both"/>
              <w:rPr>
                <w:rFonts w:asciiTheme="minorHAnsi" w:hAnsiTheme="minorHAnsi" w:cstheme="minorHAnsi"/>
                <w:b/>
                <w:lang w:val="de-DE"/>
              </w:rPr>
            </w:pPr>
            <w:r w:rsidRPr="00E830DE">
              <w:rPr>
                <w:rFonts w:asciiTheme="minorHAnsi" w:hAnsiTheme="minorHAnsi" w:cstheme="minorHAnsi"/>
                <w:b/>
                <w:lang w:val="de-DE"/>
              </w:rPr>
              <w:t>LDE</w:t>
            </w:r>
          </w:p>
          <w:p w14:paraId="000000FA" w14:textId="77777777" w:rsidR="00D66693" w:rsidRPr="00E830DE" w:rsidRDefault="007A3415" w:rsidP="005E6163">
            <w:pPr>
              <w:spacing w:after="0" w:line="240" w:lineRule="auto"/>
              <w:jc w:val="both"/>
              <w:rPr>
                <w:rFonts w:asciiTheme="minorHAnsi" w:hAnsiTheme="minorHAnsi" w:cstheme="minorHAnsi"/>
                <w:b/>
                <w:lang w:val="de-DE"/>
              </w:rPr>
            </w:pPr>
            <w:r w:rsidRPr="00E830DE">
              <w:rPr>
                <w:rFonts w:asciiTheme="minorHAnsi" w:hAnsiTheme="minorHAnsi" w:cstheme="minorHAnsi"/>
                <w:b/>
                <w:lang w:val="de-DE"/>
              </w:rPr>
              <w:t>LEAP</w:t>
            </w:r>
          </w:p>
          <w:p w14:paraId="000000FB" w14:textId="77777777" w:rsidR="00D66693" w:rsidRPr="00E830DE" w:rsidRDefault="007A3415" w:rsidP="005E6163">
            <w:pPr>
              <w:spacing w:after="0" w:line="240" w:lineRule="auto"/>
              <w:jc w:val="both"/>
              <w:rPr>
                <w:rFonts w:asciiTheme="minorHAnsi" w:hAnsiTheme="minorHAnsi" w:cstheme="minorHAnsi"/>
                <w:b/>
                <w:lang w:val="de-DE"/>
              </w:rPr>
            </w:pPr>
            <w:r w:rsidRPr="00E830DE">
              <w:rPr>
                <w:rFonts w:asciiTheme="minorHAnsi" w:hAnsiTheme="minorHAnsi" w:cstheme="minorHAnsi"/>
                <w:b/>
                <w:lang w:val="de-DE"/>
              </w:rPr>
              <w:t>MA</w:t>
            </w:r>
          </w:p>
          <w:p w14:paraId="000000FC" w14:textId="77777777" w:rsidR="00D66693" w:rsidRPr="00E830DE" w:rsidRDefault="007A3415" w:rsidP="005E6163">
            <w:pPr>
              <w:spacing w:after="0" w:line="240" w:lineRule="auto"/>
              <w:jc w:val="both"/>
              <w:rPr>
                <w:rFonts w:asciiTheme="minorHAnsi" w:hAnsiTheme="minorHAnsi" w:cstheme="minorHAnsi"/>
                <w:b/>
                <w:lang w:val="de-DE"/>
              </w:rPr>
            </w:pPr>
            <w:r w:rsidRPr="00E830DE">
              <w:rPr>
                <w:rFonts w:asciiTheme="minorHAnsi" w:hAnsiTheme="minorHAnsi" w:cstheme="minorHAnsi"/>
                <w:b/>
                <w:lang w:val="de-DE"/>
              </w:rPr>
              <w:t>MCA</w:t>
            </w:r>
          </w:p>
        </w:tc>
        <w:tc>
          <w:tcPr>
            <w:tcW w:w="7655" w:type="dxa"/>
          </w:tcPr>
          <w:p w14:paraId="000000FD"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International Standard Randomised Controlled Study Number</w:t>
            </w:r>
          </w:p>
          <w:p w14:paraId="000000FE"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Learning Disability England</w:t>
            </w:r>
          </w:p>
          <w:p w14:paraId="000000FF"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Lived Experience Advisory Panel</w:t>
            </w:r>
          </w:p>
          <w:p w14:paraId="00000100"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Moving average</w:t>
            </w:r>
          </w:p>
          <w:p w14:paraId="00000101"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Mental Capacity Act</w:t>
            </w:r>
          </w:p>
        </w:tc>
      </w:tr>
      <w:tr w:rsidR="00D66693" w14:paraId="653B9D5F" w14:textId="77777777">
        <w:tc>
          <w:tcPr>
            <w:tcW w:w="1701" w:type="dxa"/>
          </w:tcPr>
          <w:p w14:paraId="00000102"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MDT</w:t>
            </w:r>
          </w:p>
          <w:p w14:paraId="00000103"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NAS</w:t>
            </w:r>
          </w:p>
        </w:tc>
        <w:tc>
          <w:tcPr>
            <w:tcW w:w="7655" w:type="dxa"/>
          </w:tcPr>
          <w:p w14:paraId="00000104"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Multidisciplinary team</w:t>
            </w:r>
          </w:p>
          <w:p w14:paraId="00000105"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National Autistic Society</w:t>
            </w:r>
          </w:p>
        </w:tc>
      </w:tr>
      <w:tr w:rsidR="00D66693" w14:paraId="3B114411" w14:textId="77777777">
        <w:tc>
          <w:tcPr>
            <w:tcW w:w="1701" w:type="dxa"/>
          </w:tcPr>
          <w:p w14:paraId="00000106"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NHS</w:t>
            </w:r>
          </w:p>
        </w:tc>
        <w:tc>
          <w:tcPr>
            <w:tcW w:w="7655" w:type="dxa"/>
          </w:tcPr>
          <w:p w14:paraId="00000107"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National Health Service</w:t>
            </w:r>
          </w:p>
        </w:tc>
      </w:tr>
      <w:tr w:rsidR="00D66693" w14:paraId="206D1200" w14:textId="77777777">
        <w:tc>
          <w:tcPr>
            <w:tcW w:w="1701" w:type="dxa"/>
          </w:tcPr>
          <w:p w14:paraId="00000108"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NIHR</w:t>
            </w:r>
          </w:p>
          <w:p w14:paraId="00000109"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PI</w:t>
            </w:r>
          </w:p>
        </w:tc>
        <w:tc>
          <w:tcPr>
            <w:tcW w:w="7655" w:type="dxa"/>
          </w:tcPr>
          <w:p w14:paraId="0000010A" w14:textId="7FCCF272" w:rsidR="00D66693" w:rsidRDefault="007A3415" w:rsidP="005E6163">
            <w:pPr>
              <w:spacing w:after="0" w:line="240" w:lineRule="auto"/>
              <w:rPr>
                <w:rFonts w:asciiTheme="minorHAnsi" w:hAnsiTheme="minorHAnsi" w:cstheme="minorHAnsi"/>
              </w:rPr>
            </w:pPr>
            <w:r>
              <w:rPr>
                <w:rFonts w:asciiTheme="minorHAnsi" w:hAnsiTheme="minorHAnsi" w:cstheme="minorHAnsi"/>
              </w:rPr>
              <w:t>National Institute for Health</w:t>
            </w:r>
            <w:r w:rsidR="000F6F8B">
              <w:rPr>
                <w:rFonts w:asciiTheme="minorHAnsi" w:hAnsiTheme="minorHAnsi" w:cstheme="minorHAnsi"/>
              </w:rPr>
              <w:t xml:space="preserve"> and Care</w:t>
            </w:r>
            <w:r>
              <w:rPr>
                <w:rFonts w:asciiTheme="minorHAnsi" w:hAnsiTheme="minorHAnsi" w:cstheme="minorHAnsi"/>
              </w:rPr>
              <w:t xml:space="preserve"> Research</w:t>
            </w:r>
          </w:p>
          <w:p w14:paraId="0000010B" w14:textId="77777777" w:rsidR="00D66693" w:rsidRDefault="007A3415" w:rsidP="005E6163">
            <w:pPr>
              <w:spacing w:after="0" w:line="240" w:lineRule="auto"/>
              <w:rPr>
                <w:rFonts w:asciiTheme="minorHAnsi" w:hAnsiTheme="minorHAnsi" w:cstheme="minorHAnsi"/>
              </w:rPr>
            </w:pPr>
            <w:r>
              <w:rPr>
                <w:rFonts w:asciiTheme="minorHAnsi" w:hAnsiTheme="minorHAnsi" w:cstheme="minorHAnsi"/>
              </w:rPr>
              <w:t>Principal Investigator</w:t>
            </w:r>
          </w:p>
        </w:tc>
      </w:tr>
      <w:tr w:rsidR="00D66693" w14:paraId="3D40ABB7" w14:textId="77777777">
        <w:tc>
          <w:tcPr>
            <w:tcW w:w="1701" w:type="dxa"/>
          </w:tcPr>
          <w:p w14:paraId="0000010E"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PPI</w:t>
            </w:r>
          </w:p>
        </w:tc>
        <w:tc>
          <w:tcPr>
            <w:tcW w:w="7655" w:type="dxa"/>
          </w:tcPr>
          <w:p w14:paraId="0000010F" w14:textId="77777777" w:rsidR="00D66693" w:rsidRDefault="007A3415" w:rsidP="005E6163">
            <w:pPr>
              <w:spacing w:after="0" w:line="240" w:lineRule="auto"/>
              <w:rPr>
                <w:rFonts w:asciiTheme="minorHAnsi" w:hAnsiTheme="minorHAnsi" w:cstheme="minorHAnsi"/>
              </w:rPr>
            </w:pPr>
            <w:r>
              <w:rPr>
                <w:rFonts w:asciiTheme="minorHAnsi" w:hAnsiTheme="minorHAnsi" w:cstheme="minorHAnsi"/>
                <w:lang w:eastAsia="en-GB"/>
              </w:rPr>
              <w:t>Patient and Public Involvement</w:t>
            </w:r>
          </w:p>
        </w:tc>
      </w:tr>
      <w:tr w:rsidR="00D66693" w14:paraId="750857FB" w14:textId="77777777">
        <w:tc>
          <w:tcPr>
            <w:tcW w:w="1701" w:type="dxa"/>
          </w:tcPr>
          <w:p w14:paraId="00000110"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R&amp;D</w:t>
            </w:r>
          </w:p>
        </w:tc>
        <w:tc>
          <w:tcPr>
            <w:tcW w:w="7655" w:type="dxa"/>
          </w:tcPr>
          <w:p w14:paraId="00000111"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Research and Development</w:t>
            </w:r>
          </w:p>
        </w:tc>
      </w:tr>
      <w:tr w:rsidR="00D66693" w14:paraId="5C24237B" w14:textId="77777777">
        <w:tc>
          <w:tcPr>
            <w:tcW w:w="1701" w:type="dxa"/>
          </w:tcPr>
          <w:p w14:paraId="00000112"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RA</w:t>
            </w:r>
          </w:p>
        </w:tc>
        <w:tc>
          <w:tcPr>
            <w:tcW w:w="7655" w:type="dxa"/>
          </w:tcPr>
          <w:p w14:paraId="00000113"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Research Assistant</w:t>
            </w:r>
          </w:p>
        </w:tc>
      </w:tr>
      <w:tr w:rsidR="00D66693" w14:paraId="717203B7" w14:textId="77777777">
        <w:tc>
          <w:tcPr>
            <w:tcW w:w="1701" w:type="dxa"/>
          </w:tcPr>
          <w:p w14:paraId="00000114"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REC</w:t>
            </w:r>
          </w:p>
        </w:tc>
        <w:tc>
          <w:tcPr>
            <w:tcW w:w="7655" w:type="dxa"/>
          </w:tcPr>
          <w:p w14:paraId="00000115"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Research Ethics Committee</w:t>
            </w:r>
          </w:p>
        </w:tc>
      </w:tr>
      <w:tr w:rsidR="00D66693" w14:paraId="3E05821C" w14:textId="77777777">
        <w:tc>
          <w:tcPr>
            <w:tcW w:w="1701" w:type="dxa"/>
          </w:tcPr>
          <w:p w14:paraId="00000116"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SAE</w:t>
            </w:r>
          </w:p>
        </w:tc>
        <w:tc>
          <w:tcPr>
            <w:tcW w:w="7655" w:type="dxa"/>
          </w:tcPr>
          <w:p w14:paraId="00000117"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Serious Adverse Event</w:t>
            </w:r>
          </w:p>
        </w:tc>
      </w:tr>
      <w:tr w:rsidR="00D66693" w14:paraId="745D451C" w14:textId="77777777">
        <w:tc>
          <w:tcPr>
            <w:tcW w:w="1701" w:type="dxa"/>
          </w:tcPr>
          <w:p w14:paraId="00000118"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SAP</w:t>
            </w:r>
          </w:p>
        </w:tc>
        <w:tc>
          <w:tcPr>
            <w:tcW w:w="7655" w:type="dxa"/>
          </w:tcPr>
          <w:p w14:paraId="00000119"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Statistical Analysis Plan</w:t>
            </w:r>
          </w:p>
        </w:tc>
      </w:tr>
      <w:tr w:rsidR="00D66693" w14:paraId="39313450" w14:textId="77777777">
        <w:trPr>
          <w:trHeight w:val="80"/>
        </w:trPr>
        <w:tc>
          <w:tcPr>
            <w:tcW w:w="1701" w:type="dxa"/>
          </w:tcPr>
          <w:p w14:paraId="0000011A"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SMF</w:t>
            </w:r>
          </w:p>
        </w:tc>
        <w:tc>
          <w:tcPr>
            <w:tcW w:w="7655" w:type="dxa"/>
          </w:tcPr>
          <w:p w14:paraId="0000011B"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Study Master File</w:t>
            </w:r>
          </w:p>
        </w:tc>
      </w:tr>
      <w:tr w:rsidR="00D66693" w14:paraId="2FB0C5B1" w14:textId="77777777">
        <w:trPr>
          <w:trHeight w:val="80"/>
        </w:trPr>
        <w:tc>
          <w:tcPr>
            <w:tcW w:w="1701" w:type="dxa"/>
          </w:tcPr>
          <w:p w14:paraId="0000011C"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SMG</w:t>
            </w:r>
          </w:p>
        </w:tc>
        <w:tc>
          <w:tcPr>
            <w:tcW w:w="7655" w:type="dxa"/>
          </w:tcPr>
          <w:p w14:paraId="0000011D"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Study Management Group</w:t>
            </w:r>
          </w:p>
        </w:tc>
      </w:tr>
      <w:tr w:rsidR="00D66693" w14:paraId="2B9CEEF8" w14:textId="77777777">
        <w:trPr>
          <w:trHeight w:val="80"/>
        </w:trPr>
        <w:tc>
          <w:tcPr>
            <w:tcW w:w="1701" w:type="dxa"/>
          </w:tcPr>
          <w:p w14:paraId="0000011E" w14:textId="77777777" w:rsidR="00D66693" w:rsidRDefault="007A3415" w:rsidP="005E6163">
            <w:pPr>
              <w:spacing w:after="0" w:line="240" w:lineRule="auto"/>
              <w:jc w:val="both"/>
              <w:rPr>
                <w:rFonts w:asciiTheme="minorHAnsi" w:hAnsiTheme="minorHAnsi" w:cstheme="minorHAnsi"/>
                <w:b/>
              </w:rPr>
            </w:pPr>
            <w:r>
              <w:rPr>
                <w:rFonts w:asciiTheme="minorHAnsi" w:hAnsiTheme="minorHAnsi" w:cstheme="minorHAnsi"/>
                <w:b/>
              </w:rPr>
              <w:t>SSC</w:t>
            </w:r>
          </w:p>
        </w:tc>
        <w:tc>
          <w:tcPr>
            <w:tcW w:w="7655" w:type="dxa"/>
          </w:tcPr>
          <w:p w14:paraId="0000011F" w14:textId="77777777" w:rsidR="00D66693" w:rsidRDefault="007A3415" w:rsidP="005E6163">
            <w:pPr>
              <w:spacing w:after="0" w:line="240" w:lineRule="auto"/>
              <w:jc w:val="both"/>
              <w:rPr>
                <w:rFonts w:asciiTheme="minorHAnsi" w:hAnsiTheme="minorHAnsi" w:cstheme="minorHAnsi"/>
              </w:rPr>
            </w:pPr>
            <w:r>
              <w:rPr>
                <w:rFonts w:asciiTheme="minorHAnsi" w:hAnsiTheme="minorHAnsi" w:cstheme="minorHAnsi"/>
              </w:rPr>
              <w:t>Study Steering Committee</w:t>
            </w:r>
          </w:p>
        </w:tc>
      </w:tr>
      <w:tr w:rsidR="00D66693" w14:paraId="3E886780" w14:textId="77777777">
        <w:trPr>
          <w:trHeight w:val="80"/>
        </w:trPr>
        <w:tc>
          <w:tcPr>
            <w:tcW w:w="1701" w:type="dxa"/>
          </w:tcPr>
          <w:p w14:paraId="00000120" w14:textId="77777777" w:rsidR="00D66693" w:rsidRDefault="00D66693" w:rsidP="005E6163">
            <w:pPr>
              <w:spacing w:after="0" w:line="240" w:lineRule="auto"/>
              <w:jc w:val="both"/>
              <w:rPr>
                <w:rFonts w:asciiTheme="minorHAnsi" w:hAnsiTheme="minorHAnsi"/>
                <w:b/>
              </w:rPr>
            </w:pPr>
          </w:p>
        </w:tc>
        <w:tc>
          <w:tcPr>
            <w:tcW w:w="7655" w:type="dxa"/>
          </w:tcPr>
          <w:p w14:paraId="00000121" w14:textId="77777777" w:rsidR="00D66693" w:rsidRDefault="00D66693" w:rsidP="005E6163">
            <w:pPr>
              <w:spacing w:after="0" w:line="240" w:lineRule="auto"/>
              <w:jc w:val="both"/>
              <w:rPr>
                <w:rFonts w:asciiTheme="minorHAnsi" w:hAnsiTheme="minorHAnsi"/>
              </w:rPr>
            </w:pPr>
          </w:p>
        </w:tc>
      </w:tr>
    </w:tbl>
    <w:p w14:paraId="00000122" w14:textId="77777777" w:rsidR="00D66693" w:rsidRDefault="007A3415" w:rsidP="005E6163">
      <w:pPr>
        <w:pStyle w:val="Heading1"/>
        <w:numPr>
          <w:ilvl w:val="0"/>
          <w:numId w:val="1"/>
        </w:numPr>
        <w:spacing w:before="0" w:after="0" w:line="240" w:lineRule="auto"/>
      </w:pPr>
      <w:bookmarkStart w:id="27" w:name="_Toc178998107"/>
      <w:bookmarkStart w:id="28" w:name="_Toc188242366"/>
      <w:r>
        <w:rPr>
          <w:rFonts w:cs="Arial"/>
          <w:b w:val="0"/>
          <w:sz w:val="20"/>
        </w:rPr>
        <w:br w:type="page"/>
      </w:r>
      <w:bookmarkStart w:id="29" w:name="_Toc256000254"/>
      <w:bookmarkStart w:id="30" w:name="_Toc256000160"/>
      <w:bookmarkStart w:id="31" w:name="_Toc256000067"/>
      <w:bookmarkStart w:id="32" w:name="_Toc256000006"/>
      <w:bookmarkStart w:id="33" w:name="_Toc480462096"/>
      <w:bookmarkStart w:id="34" w:name="_Toc36120399"/>
      <w:bookmarkStart w:id="35" w:name="_Toc182927312"/>
      <w:r>
        <w:lastRenderedPageBreak/>
        <w:t>Amendment History</w:t>
      </w:r>
      <w:bookmarkEnd w:id="27"/>
      <w:bookmarkEnd w:id="28"/>
      <w:bookmarkEnd w:id="29"/>
      <w:bookmarkEnd w:id="30"/>
      <w:bookmarkEnd w:id="31"/>
      <w:bookmarkEnd w:id="32"/>
      <w:bookmarkEnd w:id="33"/>
      <w:bookmarkEnd w:id="34"/>
      <w:bookmarkEnd w:id="35"/>
    </w:p>
    <w:p w14:paraId="00000123" w14:textId="77777777" w:rsidR="00D66693" w:rsidRDefault="007A3415" w:rsidP="005E6163">
      <w:pPr>
        <w:spacing w:after="0" w:line="240" w:lineRule="auto"/>
        <w:rPr>
          <w:rFonts w:asciiTheme="minorHAnsi" w:hAnsiTheme="minorHAnsi"/>
        </w:rPr>
      </w:pPr>
      <w:r>
        <w:rPr>
          <w:rFonts w:asciiTheme="minorHAnsi" w:hAnsiTheme="minorHAnsi"/>
        </w:rPr>
        <w:t>The following amendments and/or administrative changes have been made to this protocol since the implementation of the first approved version.</w:t>
      </w:r>
    </w:p>
    <w:tbl>
      <w:tblPr>
        <w:tblW w:w="897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55"/>
        <w:gridCol w:w="1243"/>
        <w:gridCol w:w="1504"/>
        <w:gridCol w:w="4476"/>
      </w:tblGrid>
      <w:tr w:rsidR="00D66693" w14:paraId="11F77750" w14:textId="77777777">
        <w:trPr>
          <w:trHeight w:val="1681"/>
          <w:tblCellSpacing w:w="20" w:type="dxa"/>
        </w:trPr>
        <w:tc>
          <w:tcPr>
            <w:tcW w:w="1695" w:type="dxa"/>
          </w:tcPr>
          <w:p w14:paraId="00000124" w14:textId="77777777" w:rsidR="00D66693" w:rsidRDefault="007A3415" w:rsidP="005E6163">
            <w:pPr>
              <w:spacing w:after="0" w:line="240" w:lineRule="auto"/>
              <w:jc w:val="both"/>
              <w:rPr>
                <w:rFonts w:asciiTheme="minorHAnsi" w:hAnsiTheme="minorHAnsi" w:cs="Arial"/>
                <w:b/>
                <w:sz w:val="20"/>
                <w:szCs w:val="20"/>
              </w:rPr>
            </w:pPr>
            <w:r>
              <w:rPr>
                <w:rFonts w:asciiTheme="minorHAnsi" w:hAnsiTheme="minorHAnsi" w:cs="Arial"/>
                <w:b/>
                <w:sz w:val="20"/>
                <w:szCs w:val="20"/>
              </w:rPr>
              <w:t xml:space="preserve">Amendment No. </w:t>
            </w:r>
            <w:r>
              <w:rPr>
                <w:rFonts w:asciiTheme="minorHAnsi" w:hAnsiTheme="minorHAnsi" w:cs="Arial"/>
                <w:i/>
                <w:sz w:val="20"/>
                <w:szCs w:val="20"/>
              </w:rPr>
              <w:t>(specify substantial/non-substantial)</w:t>
            </w:r>
          </w:p>
        </w:tc>
        <w:tc>
          <w:tcPr>
            <w:tcW w:w="1203" w:type="dxa"/>
          </w:tcPr>
          <w:p w14:paraId="00000125" w14:textId="77777777" w:rsidR="00D66693" w:rsidRDefault="007A3415" w:rsidP="005E6163">
            <w:pPr>
              <w:spacing w:after="0" w:line="240" w:lineRule="auto"/>
              <w:jc w:val="both"/>
              <w:rPr>
                <w:rFonts w:asciiTheme="minorHAnsi" w:hAnsiTheme="minorHAnsi" w:cs="Arial"/>
                <w:b/>
                <w:sz w:val="20"/>
                <w:szCs w:val="20"/>
              </w:rPr>
            </w:pPr>
            <w:r>
              <w:rPr>
                <w:rFonts w:asciiTheme="minorHAnsi" w:hAnsiTheme="minorHAnsi" w:cs="Arial"/>
                <w:b/>
                <w:sz w:val="20"/>
                <w:szCs w:val="20"/>
              </w:rPr>
              <w:t>Protocol version no.</w:t>
            </w:r>
          </w:p>
        </w:tc>
        <w:tc>
          <w:tcPr>
            <w:tcW w:w="1464" w:type="dxa"/>
          </w:tcPr>
          <w:p w14:paraId="00000126" w14:textId="77777777" w:rsidR="00D66693" w:rsidRDefault="007A3415" w:rsidP="005E6163">
            <w:pPr>
              <w:spacing w:after="0" w:line="240" w:lineRule="auto"/>
              <w:jc w:val="both"/>
              <w:rPr>
                <w:rFonts w:asciiTheme="minorHAnsi" w:hAnsiTheme="minorHAnsi" w:cs="Arial"/>
                <w:b/>
                <w:sz w:val="20"/>
                <w:szCs w:val="20"/>
                <w:lang w:val="en-US"/>
              </w:rPr>
            </w:pPr>
            <w:r>
              <w:rPr>
                <w:rFonts w:asciiTheme="minorHAnsi" w:hAnsiTheme="minorHAnsi" w:cs="Arial"/>
                <w:b/>
                <w:sz w:val="20"/>
                <w:szCs w:val="20"/>
              </w:rPr>
              <w:t>Date issued</w:t>
            </w:r>
          </w:p>
        </w:tc>
        <w:tc>
          <w:tcPr>
            <w:tcW w:w="4416" w:type="dxa"/>
          </w:tcPr>
          <w:p w14:paraId="00000127" w14:textId="77777777" w:rsidR="00D66693" w:rsidRDefault="007A3415" w:rsidP="005E6163">
            <w:pPr>
              <w:spacing w:after="0" w:line="240" w:lineRule="auto"/>
              <w:jc w:val="both"/>
              <w:rPr>
                <w:rFonts w:asciiTheme="minorHAnsi" w:hAnsiTheme="minorHAnsi" w:cs="Arial"/>
                <w:b/>
                <w:sz w:val="20"/>
                <w:szCs w:val="20"/>
              </w:rPr>
            </w:pPr>
            <w:r>
              <w:rPr>
                <w:rFonts w:asciiTheme="minorHAnsi" w:hAnsiTheme="minorHAnsi" w:cs="Arial"/>
                <w:b/>
                <w:sz w:val="20"/>
                <w:szCs w:val="20"/>
              </w:rPr>
              <w:t>Summary of changes made since previous version</w:t>
            </w:r>
          </w:p>
        </w:tc>
      </w:tr>
      <w:tr w:rsidR="00D66693" w14:paraId="5DA8FB6C" w14:textId="77777777">
        <w:trPr>
          <w:trHeight w:val="601"/>
          <w:tblCellSpacing w:w="20" w:type="dxa"/>
        </w:trPr>
        <w:tc>
          <w:tcPr>
            <w:tcW w:w="1695" w:type="dxa"/>
          </w:tcPr>
          <w:p w14:paraId="00000128" w14:textId="4B54AA61" w:rsidR="00D66693" w:rsidRDefault="005A37D3" w:rsidP="005E6163">
            <w:pPr>
              <w:spacing w:after="0" w:line="240" w:lineRule="auto"/>
              <w:jc w:val="both"/>
              <w:rPr>
                <w:rFonts w:asciiTheme="minorHAnsi" w:hAnsiTheme="minorHAnsi" w:cs="Arial"/>
              </w:rPr>
            </w:pPr>
            <w:r>
              <w:rPr>
                <w:rFonts w:asciiTheme="minorHAnsi" w:hAnsiTheme="minorHAnsi" w:cs="Arial"/>
              </w:rPr>
              <w:t>Non substantial</w:t>
            </w:r>
          </w:p>
        </w:tc>
        <w:tc>
          <w:tcPr>
            <w:tcW w:w="1203" w:type="dxa"/>
          </w:tcPr>
          <w:p w14:paraId="00000129" w14:textId="4606D19D" w:rsidR="00D66693" w:rsidRDefault="005A37D3" w:rsidP="005E6163">
            <w:pPr>
              <w:spacing w:after="0" w:line="240" w:lineRule="auto"/>
              <w:jc w:val="both"/>
              <w:rPr>
                <w:rFonts w:asciiTheme="minorHAnsi" w:hAnsiTheme="minorHAnsi" w:cs="Arial"/>
              </w:rPr>
            </w:pPr>
            <w:r>
              <w:rPr>
                <w:rFonts w:asciiTheme="minorHAnsi" w:hAnsiTheme="minorHAnsi" w:cs="Arial"/>
              </w:rPr>
              <w:t>1.1</w:t>
            </w:r>
          </w:p>
        </w:tc>
        <w:tc>
          <w:tcPr>
            <w:tcW w:w="1464" w:type="dxa"/>
          </w:tcPr>
          <w:p w14:paraId="0000012A" w14:textId="34B7C7DA" w:rsidR="00D66693" w:rsidRDefault="005A37D3" w:rsidP="005E6163">
            <w:pPr>
              <w:spacing w:after="0" w:line="240" w:lineRule="auto"/>
              <w:jc w:val="both"/>
              <w:rPr>
                <w:rFonts w:asciiTheme="minorHAnsi" w:hAnsiTheme="minorHAnsi" w:cs="Arial"/>
              </w:rPr>
            </w:pPr>
            <w:r>
              <w:rPr>
                <w:rFonts w:asciiTheme="minorHAnsi" w:hAnsiTheme="minorHAnsi" w:cs="Arial"/>
              </w:rPr>
              <w:t>27.02.2025</w:t>
            </w:r>
          </w:p>
        </w:tc>
        <w:tc>
          <w:tcPr>
            <w:tcW w:w="4416" w:type="dxa"/>
          </w:tcPr>
          <w:p w14:paraId="0000012B" w14:textId="6C5C3C10" w:rsidR="00D66693" w:rsidRDefault="005A37D3" w:rsidP="005E6163">
            <w:pPr>
              <w:spacing w:after="0" w:line="240" w:lineRule="auto"/>
              <w:rPr>
                <w:rFonts w:asciiTheme="minorHAnsi" w:hAnsiTheme="minorHAnsi" w:cs="Arial"/>
              </w:rPr>
            </w:pPr>
            <w:r>
              <w:rPr>
                <w:rFonts w:asciiTheme="minorHAnsi" w:hAnsiTheme="minorHAnsi" w:cs="Arial"/>
              </w:rPr>
              <w:t>Signed by sponsor following REC approval.</w:t>
            </w:r>
            <w:r w:rsidR="0000021A">
              <w:rPr>
                <w:rFonts w:asciiTheme="minorHAnsi" w:hAnsiTheme="minorHAnsi" w:cs="Arial"/>
              </w:rPr>
              <w:t xml:space="preserve"> Study registration details added.</w:t>
            </w:r>
          </w:p>
        </w:tc>
      </w:tr>
      <w:tr w:rsidR="00D66693" w14:paraId="36C24363" w14:textId="77777777">
        <w:trPr>
          <w:trHeight w:val="601"/>
          <w:tblCellSpacing w:w="20" w:type="dxa"/>
        </w:trPr>
        <w:tc>
          <w:tcPr>
            <w:tcW w:w="1695" w:type="dxa"/>
          </w:tcPr>
          <w:p w14:paraId="0000012C" w14:textId="47D86A67" w:rsidR="00D66693" w:rsidRDefault="00127B3E" w:rsidP="005E6163">
            <w:pPr>
              <w:spacing w:after="0" w:line="240" w:lineRule="auto"/>
              <w:jc w:val="both"/>
              <w:rPr>
                <w:rFonts w:asciiTheme="minorHAnsi" w:hAnsiTheme="minorHAnsi" w:cs="Arial"/>
              </w:rPr>
            </w:pPr>
            <w:r>
              <w:rPr>
                <w:rFonts w:asciiTheme="minorHAnsi" w:hAnsiTheme="minorHAnsi" w:cs="Arial"/>
              </w:rPr>
              <w:t xml:space="preserve">Substantial </w:t>
            </w:r>
          </w:p>
        </w:tc>
        <w:tc>
          <w:tcPr>
            <w:tcW w:w="1203" w:type="dxa"/>
          </w:tcPr>
          <w:p w14:paraId="0000012D" w14:textId="6E9CCFB2" w:rsidR="00D66693" w:rsidRDefault="00127B3E" w:rsidP="005E6163">
            <w:pPr>
              <w:spacing w:after="0" w:line="240" w:lineRule="auto"/>
              <w:jc w:val="both"/>
              <w:rPr>
                <w:rFonts w:asciiTheme="minorHAnsi" w:hAnsiTheme="minorHAnsi" w:cs="Arial"/>
              </w:rPr>
            </w:pPr>
            <w:r>
              <w:rPr>
                <w:rFonts w:asciiTheme="minorHAnsi" w:hAnsiTheme="minorHAnsi" w:cs="Arial"/>
              </w:rPr>
              <w:t>2.0</w:t>
            </w:r>
          </w:p>
        </w:tc>
        <w:tc>
          <w:tcPr>
            <w:tcW w:w="1464" w:type="dxa"/>
          </w:tcPr>
          <w:p w14:paraId="0000012E" w14:textId="14039584" w:rsidR="00D66693" w:rsidRDefault="00127B3E" w:rsidP="005E6163">
            <w:pPr>
              <w:spacing w:after="0" w:line="240" w:lineRule="auto"/>
              <w:jc w:val="both"/>
              <w:rPr>
                <w:rFonts w:asciiTheme="minorHAnsi" w:hAnsiTheme="minorHAnsi" w:cs="Arial"/>
              </w:rPr>
            </w:pPr>
            <w:r>
              <w:rPr>
                <w:rFonts w:asciiTheme="minorHAnsi" w:hAnsiTheme="minorHAnsi" w:cs="Arial"/>
              </w:rPr>
              <w:t>08.05.2025</w:t>
            </w:r>
          </w:p>
        </w:tc>
        <w:tc>
          <w:tcPr>
            <w:tcW w:w="4416" w:type="dxa"/>
          </w:tcPr>
          <w:p w14:paraId="0000012F" w14:textId="76705EB1" w:rsidR="00D66693" w:rsidRDefault="00127B3E" w:rsidP="005E6163">
            <w:pPr>
              <w:spacing w:after="0" w:line="240" w:lineRule="auto"/>
              <w:rPr>
                <w:rFonts w:asciiTheme="minorHAnsi" w:hAnsiTheme="minorHAnsi" w:cs="Arial"/>
              </w:rPr>
            </w:pPr>
            <w:r>
              <w:rPr>
                <w:rFonts w:asciiTheme="minorHAnsi" w:hAnsiTheme="minorHAnsi" w:cs="Arial"/>
              </w:rPr>
              <w:t xml:space="preserve">Changes made to voucher payments for C(E)TR panel members and Health, Social care and Education professionals giving them the option of opting out of receiving a voucher </w:t>
            </w:r>
            <w:r w:rsidR="001214B2">
              <w:rPr>
                <w:rFonts w:asciiTheme="minorHAnsi" w:hAnsiTheme="minorHAnsi" w:cs="Arial"/>
              </w:rPr>
              <w:t>so that the payment can be used to support an autistic person or child or person or child with learning disabilities take part in the study.</w:t>
            </w:r>
          </w:p>
        </w:tc>
      </w:tr>
      <w:tr w:rsidR="00D66693" w14:paraId="55A00F0C" w14:textId="77777777">
        <w:trPr>
          <w:trHeight w:val="601"/>
          <w:tblCellSpacing w:w="20" w:type="dxa"/>
        </w:trPr>
        <w:tc>
          <w:tcPr>
            <w:tcW w:w="1695" w:type="dxa"/>
          </w:tcPr>
          <w:p w14:paraId="00000130" w14:textId="07B11128" w:rsidR="00D66693" w:rsidRDefault="00264BC0" w:rsidP="005E6163">
            <w:pPr>
              <w:spacing w:after="0" w:line="240" w:lineRule="auto"/>
              <w:jc w:val="both"/>
              <w:rPr>
                <w:rFonts w:asciiTheme="minorHAnsi" w:hAnsiTheme="minorHAnsi" w:cs="Arial"/>
              </w:rPr>
            </w:pPr>
            <w:r>
              <w:rPr>
                <w:rFonts w:asciiTheme="minorHAnsi" w:hAnsiTheme="minorHAnsi" w:cs="Arial"/>
              </w:rPr>
              <w:t xml:space="preserve">Non substantial </w:t>
            </w:r>
          </w:p>
        </w:tc>
        <w:tc>
          <w:tcPr>
            <w:tcW w:w="1203" w:type="dxa"/>
          </w:tcPr>
          <w:p w14:paraId="00000131" w14:textId="3EF0E667" w:rsidR="00D66693" w:rsidRDefault="00264BC0" w:rsidP="005E6163">
            <w:pPr>
              <w:spacing w:after="0" w:line="240" w:lineRule="auto"/>
              <w:jc w:val="both"/>
              <w:rPr>
                <w:rFonts w:asciiTheme="minorHAnsi" w:hAnsiTheme="minorHAnsi" w:cs="Arial"/>
              </w:rPr>
            </w:pPr>
            <w:r>
              <w:rPr>
                <w:rFonts w:asciiTheme="minorHAnsi" w:hAnsiTheme="minorHAnsi" w:cs="Arial"/>
              </w:rPr>
              <w:t>3.0</w:t>
            </w:r>
          </w:p>
        </w:tc>
        <w:tc>
          <w:tcPr>
            <w:tcW w:w="1464" w:type="dxa"/>
          </w:tcPr>
          <w:p w14:paraId="00000132" w14:textId="59CC3AE2" w:rsidR="00D66693" w:rsidRDefault="00264BC0" w:rsidP="005E6163">
            <w:pPr>
              <w:spacing w:after="0" w:line="240" w:lineRule="auto"/>
              <w:jc w:val="both"/>
              <w:rPr>
                <w:rFonts w:asciiTheme="minorHAnsi" w:hAnsiTheme="minorHAnsi" w:cs="Arial"/>
              </w:rPr>
            </w:pPr>
            <w:r>
              <w:rPr>
                <w:rFonts w:asciiTheme="minorHAnsi" w:hAnsiTheme="minorHAnsi" w:cs="Arial"/>
              </w:rPr>
              <w:t>13.06.2025</w:t>
            </w:r>
          </w:p>
        </w:tc>
        <w:tc>
          <w:tcPr>
            <w:tcW w:w="4416" w:type="dxa"/>
          </w:tcPr>
          <w:p w14:paraId="00000133" w14:textId="3C658530" w:rsidR="00D66693" w:rsidRDefault="00264BC0" w:rsidP="005E6163">
            <w:pPr>
              <w:spacing w:after="0" w:line="240" w:lineRule="auto"/>
              <w:rPr>
                <w:rFonts w:asciiTheme="minorHAnsi" w:hAnsiTheme="minorHAnsi" w:cs="Arial"/>
              </w:rPr>
            </w:pPr>
            <w:r>
              <w:rPr>
                <w:rFonts w:asciiTheme="minorHAnsi" w:hAnsiTheme="minorHAnsi" w:cs="Arial"/>
              </w:rPr>
              <w:t>Changes made to site requirements at stage 1 including acknowledging that they will be asked to appoint a Principal Investigator following the HRA response to the ethics application (the study team had stated that they would ask that this requirement be waived).</w:t>
            </w:r>
          </w:p>
        </w:tc>
      </w:tr>
      <w:tr w:rsidR="00D66693" w14:paraId="786E1047" w14:textId="77777777">
        <w:trPr>
          <w:trHeight w:val="601"/>
          <w:tblCellSpacing w:w="20" w:type="dxa"/>
        </w:trPr>
        <w:tc>
          <w:tcPr>
            <w:tcW w:w="1695" w:type="dxa"/>
          </w:tcPr>
          <w:p w14:paraId="00000134" w14:textId="77777777" w:rsidR="00D66693" w:rsidRDefault="00D66693" w:rsidP="005E6163">
            <w:pPr>
              <w:spacing w:after="0" w:line="240" w:lineRule="auto"/>
              <w:jc w:val="both"/>
              <w:rPr>
                <w:rFonts w:asciiTheme="minorHAnsi" w:hAnsiTheme="minorHAnsi" w:cs="Arial"/>
              </w:rPr>
            </w:pPr>
          </w:p>
        </w:tc>
        <w:tc>
          <w:tcPr>
            <w:tcW w:w="1203" w:type="dxa"/>
          </w:tcPr>
          <w:p w14:paraId="00000135" w14:textId="77777777" w:rsidR="00D66693" w:rsidRDefault="00D66693" w:rsidP="005E6163">
            <w:pPr>
              <w:spacing w:after="0" w:line="240" w:lineRule="auto"/>
              <w:jc w:val="both"/>
              <w:rPr>
                <w:rFonts w:asciiTheme="minorHAnsi" w:hAnsiTheme="minorHAnsi" w:cs="Arial"/>
              </w:rPr>
            </w:pPr>
          </w:p>
        </w:tc>
        <w:tc>
          <w:tcPr>
            <w:tcW w:w="1464" w:type="dxa"/>
          </w:tcPr>
          <w:p w14:paraId="00000136" w14:textId="77777777" w:rsidR="00D66693" w:rsidRDefault="00D66693" w:rsidP="005E6163">
            <w:pPr>
              <w:spacing w:after="0" w:line="240" w:lineRule="auto"/>
              <w:jc w:val="both"/>
              <w:rPr>
                <w:rFonts w:asciiTheme="minorHAnsi" w:hAnsiTheme="minorHAnsi" w:cs="Arial"/>
              </w:rPr>
            </w:pPr>
          </w:p>
        </w:tc>
        <w:tc>
          <w:tcPr>
            <w:tcW w:w="4416" w:type="dxa"/>
          </w:tcPr>
          <w:p w14:paraId="00000137" w14:textId="77777777" w:rsidR="00D66693" w:rsidRDefault="00D66693" w:rsidP="005E6163">
            <w:pPr>
              <w:spacing w:after="0" w:line="240" w:lineRule="auto"/>
              <w:rPr>
                <w:rFonts w:asciiTheme="minorHAnsi" w:hAnsiTheme="minorHAnsi" w:cs="Arial"/>
              </w:rPr>
            </w:pPr>
          </w:p>
        </w:tc>
      </w:tr>
      <w:tr w:rsidR="00D66693" w14:paraId="31737A97" w14:textId="77777777">
        <w:trPr>
          <w:trHeight w:val="601"/>
          <w:tblCellSpacing w:w="20" w:type="dxa"/>
        </w:trPr>
        <w:tc>
          <w:tcPr>
            <w:tcW w:w="1695" w:type="dxa"/>
          </w:tcPr>
          <w:p w14:paraId="00000138" w14:textId="77777777" w:rsidR="00D66693" w:rsidRDefault="00D66693" w:rsidP="005E6163">
            <w:pPr>
              <w:spacing w:after="0" w:line="240" w:lineRule="auto"/>
              <w:jc w:val="both"/>
              <w:rPr>
                <w:rFonts w:asciiTheme="minorHAnsi" w:hAnsiTheme="minorHAnsi" w:cs="Arial"/>
              </w:rPr>
            </w:pPr>
            <w:bookmarkStart w:id="36" w:name="_Hlk155799186"/>
          </w:p>
        </w:tc>
        <w:tc>
          <w:tcPr>
            <w:tcW w:w="1203" w:type="dxa"/>
          </w:tcPr>
          <w:p w14:paraId="00000139" w14:textId="77777777" w:rsidR="00D66693" w:rsidRDefault="00D66693" w:rsidP="005E6163">
            <w:pPr>
              <w:spacing w:after="0" w:line="240" w:lineRule="auto"/>
              <w:jc w:val="both"/>
              <w:rPr>
                <w:rFonts w:asciiTheme="minorHAnsi" w:hAnsiTheme="minorHAnsi" w:cs="Arial"/>
              </w:rPr>
            </w:pPr>
          </w:p>
        </w:tc>
        <w:tc>
          <w:tcPr>
            <w:tcW w:w="1464" w:type="dxa"/>
          </w:tcPr>
          <w:p w14:paraId="0000013A" w14:textId="77777777" w:rsidR="00D66693" w:rsidRDefault="00D66693" w:rsidP="005E6163">
            <w:pPr>
              <w:spacing w:after="0" w:line="240" w:lineRule="auto"/>
              <w:jc w:val="both"/>
              <w:rPr>
                <w:rFonts w:asciiTheme="minorHAnsi" w:hAnsiTheme="minorHAnsi" w:cs="Arial"/>
              </w:rPr>
            </w:pPr>
          </w:p>
        </w:tc>
        <w:tc>
          <w:tcPr>
            <w:tcW w:w="4416" w:type="dxa"/>
          </w:tcPr>
          <w:p w14:paraId="0000013B" w14:textId="77777777" w:rsidR="00D66693" w:rsidRDefault="00D66693" w:rsidP="005E6163">
            <w:pPr>
              <w:pStyle w:val="Footer"/>
              <w:tabs>
                <w:tab w:val="clear" w:pos="4153"/>
                <w:tab w:val="clear" w:pos="8306"/>
                <w:tab w:val="left" w:pos="1942"/>
                <w:tab w:val="center" w:pos="3446"/>
                <w:tab w:val="right" w:pos="6893"/>
              </w:tabs>
              <w:rPr>
                <w:rFonts w:ascii="Calibri" w:hAnsi="Calibri"/>
              </w:rPr>
            </w:pPr>
          </w:p>
        </w:tc>
      </w:tr>
      <w:bookmarkEnd w:id="36"/>
    </w:tbl>
    <w:p w14:paraId="0000013C" w14:textId="77777777" w:rsidR="00D66693" w:rsidRDefault="00D66693" w:rsidP="005E6163">
      <w:pPr>
        <w:spacing w:after="0" w:line="240" w:lineRule="auto"/>
        <w:rPr>
          <w:rFonts w:asciiTheme="minorHAnsi" w:hAnsiTheme="minorHAnsi"/>
          <w:i/>
          <w:highlight w:val="green"/>
        </w:rPr>
      </w:pPr>
    </w:p>
    <w:p w14:paraId="0000013D" w14:textId="77777777" w:rsidR="00D66693" w:rsidRDefault="007A3415" w:rsidP="005E6163">
      <w:pPr>
        <w:pStyle w:val="Heading1"/>
        <w:numPr>
          <w:ilvl w:val="0"/>
          <w:numId w:val="1"/>
        </w:numPr>
        <w:spacing w:before="0" w:after="0" w:line="240" w:lineRule="auto"/>
      </w:pPr>
      <w:bookmarkStart w:id="37" w:name="_Toc178998108"/>
      <w:bookmarkStart w:id="38" w:name="_Toc188242367"/>
      <w:r>
        <w:br w:type="page"/>
      </w:r>
      <w:bookmarkStart w:id="39" w:name="_Toc256000262"/>
      <w:bookmarkStart w:id="40" w:name="_Toc256000168"/>
      <w:bookmarkStart w:id="41" w:name="_Toc256000075"/>
      <w:bookmarkStart w:id="42" w:name="_Toc256000007"/>
      <w:bookmarkStart w:id="43" w:name="_Toc480462097"/>
      <w:bookmarkStart w:id="44" w:name="_Toc36120400"/>
      <w:bookmarkStart w:id="45" w:name="_Toc182927313"/>
      <w:r>
        <w:lastRenderedPageBreak/>
        <w:t>Synopsis</w:t>
      </w:r>
      <w:bookmarkEnd w:id="37"/>
      <w:bookmarkEnd w:id="38"/>
      <w:bookmarkEnd w:id="39"/>
      <w:bookmarkEnd w:id="40"/>
      <w:bookmarkEnd w:id="41"/>
      <w:bookmarkEnd w:id="42"/>
      <w:bookmarkEnd w:id="43"/>
      <w:bookmarkEnd w:id="44"/>
      <w:bookmarkEnd w:id="45"/>
    </w:p>
    <w:tbl>
      <w:tblPr>
        <w:tblW w:w="985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529"/>
        <w:gridCol w:w="7322"/>
      </w:tblGrid>
      <w:tr w:rsidR="00D66693" w14:paraId="3632C401" w14:textId="77777777">
        <w:trPr>
          <w:tblCellSpacing w:w="20" w:type="dxa"/>
        </w:trPr>
        <w:tc>
          <w:tcPr>
            <w:tcW w:w="2469" w:type="dxa"/>
          </w:tcPr>
          <w:p w14:paraId="0000013E" w14:textId="77777777" w:rsidR="00D66693" w:rsidRDefault="007A3415" w:rsidP="005E6163">
            <w:pPr>
              <w:spacing w:after="0" w:line="240" w:lineRule="auto"/>
              <w:rPr>
                <w:rFonts w:asciiTheme="minorHAnsi" w:hAnsiTheme="minorHAnsi"/>
                <w:b/>
                <w:bCs/>
              </w:rPr>
            </w:pPr>
            <w:r>
              <w:rPr>
                <w:rFonts w:asciiTheme="minorHAnsi" w:hAnsiTheme="minorHAnsi"/>
                <w:b/>
                <w:bCs/>
              </w:rPr>
              <w:t>Title</w:t>
            </w:r>
          </w:p>
        </w:tc>
        <w:tc>
          <w:tcPr>
            <w:tcW w:w="7262" w:type="dxa"/>
          </w:tcPr>
          <w:p w14:paraId="0000013F" w14:textId="77777777" w:rsidR="00D66693" w:rsidRDefault="007A3415" w:rsidP="005E6163">
            <w:pPr>
              <w:spacing w:after="0" w:line="240" w:lineRule="auto"/>
              <w:rPr>
                <w:rFonts w:asciiTheme="minorHAnsi" w:hAnsiTheme="minorHAnsi"/>
                <w:bCs/>
              </w:rPr>
            </w:pPr>
            <w:r>
              <w:rPr>
                <w:rFonts w:asciiTheme="minorHAnsi" w:hAnsiTheme="minorHAnsi"/>
                <w:bCs/>
              </w:rPr>
              <w:t xml:space="preserve">An evaluation of Care (Education) and treatment reviews for people with learning disabilities and autistic people </w:t>
            </w:r>
          </w:p>
        </w:tc>
      </w:tr>
      <w:tr w:rsidR="00D66693" w14:paraId="54962956" w14:textId="77777777">
        <w:trPr>
          <w:tblCellSpacing w:w="20" w:type="dxa"/>
        </w:trPr>
        <w:tc>
          <w:tcPr>
            <w:tcW w:w="2469" w:type="dxa"/>
          </w:tcPr>
          <w:p w14:paraId="00000140" w14:textId="77777777" w:rsidR="00D66693" w:rsidRDefault="007A3415" w:rsidP="005E6163">
            <w:pPr>
              <w:spacing w:after="0" w:line="240" w:lineRule="auto"/>
              <w:rPr>
                <w:rFonts w:asciiTheme="minorHAnsi" w:hAnsiTheme="minorHAnsi"/>
                <w:b/>
                <w:bCs/>
              </w:rPr>
            </w:pPr>
            <w:r>
              <w:rPr>
                <w:rFonts w:asciiTheme="minorHAnsi" w:hAnsiTheme="minorHAnsi"/>
                <w:b/>
                <w:bCs/>
              </w:rPr>
              <w:t>Acronym</w:t>
            </w:r>
          </w:p>
        </w:tc>
        <w:tc>
          <w:tcPr>
            <w:tcW w:w="7262" w:type="dxa"/>
          </w:tcPr>
          <w:p w14:paraId="00000141" w14:textId="77777777" w:rsidR="00D66693" w:rsidRDefault="007A3415" w:rsidP="005E6163">
            <w:pPr>
              <w:spacing w:after="0" w:line="240" w:lineRule="auto"/>
              <w:rPr>
                <w:rFonts w:asciiTheme="minorHAnsi" w:hAnsiTheme="minorHAnsi"/>
                <w:bCs/>
              </w:rPr>
            </w:pPr>
            <w:r>
              <w:rPr>
                <w:rFonts w:asciiTheme="minorHAnsi" w:hAnsiTheme="minorHAnsi"/>
                <w:bCs/>
              </w:rPr>
              <w:t>CECILIA</w:t>
            </w:r>
          </w:p>
        </w:tc>
      </w:tr>
      <w:tr w:rsidR="00D66693" w14:paraId="1FBCB351" w14:textId="77777777">
        <w:trPr>
          <w:tblCellSpacing w:w="20" w:type="dxa"/>
        </w:trPr>
        <w:tc>
          <w:tcPr>
            <w:tcW w:w="2469" w:type="dxa"/>
          </w:tcPr>
          <w:p w14:paraId="00000142" w14:textId="77777777" w:rsidR="00D66693" w:rsidRDefault="007A3415" w:rsidP="005E6163">
            <w:pPr>
              <w:spacing w:after="0" w:line="240" w:lineRule="auto"/>
              <w:rPr>
                <w:rFonts w:asciiTheme="minorHAnsi" w:hAnsiTheme="minorHAnsi"/>
                <w:b/>
                <w:bCs/>
              </w:rPr>
            </w:pPr>
            <w:r>
              <w:rPr>
                <w:rFonts w:asciiTheme="minorHAnsi" w:hAnsiTheme="minorHAnsi"/>
                <w:b/>
                <w:bCs/>
              </w:rPr>
              <w:t>Funder and ref.</w:t>
            </w:r>
          </w:p>
        </w:tc>
        <w:tc>
          <w:tcPr>
            <w:tcW w:w="7262" w:type="dxa"/>
          </w:tcPr>
          <w:p w14:paraId="00000143" w14:textId="77777777" w:rsidR="00D66693" w:rsidRDefault="007A3415" w:rsidP="005E6163">
            <w:pPr>
              <w:spacing w:after="0" w:line="240" w:lineRule="auto"/>
              <w:rPr>
                <w:rFonts w:asciiTheme="minorHAnsi" w:hAnsiTheme="minorHAnsi"/>
                <w:iCs/>
              </w:rPr>
            </w:pPr>
            <w:r>
              <w:rPr>
                <w:rStyle w:val="Strong"/>
                <w:rFonts w:asciiTheme="minorHAnsi" w:hAnsiTheme="minorHAnsi" w:cstheme="minorHAnsi"/>
                <w:b w:val="0"/>
              </w:rPr>
              <w:t>NIHR 158265</w:t>
            </w:r>
          </w:p>
        </w:tc>
      </w:tr>
      <w:tr w:rsidR="00D66693" w14:paraId="2537F38F" w14:textId="77777777">
        <w:trPr>
          <w:tblCellSpacing w:w="20" w:type="dxa"/>
        </w:trPr>
        <w:tc>
          <w:tcPr>
            <w:tcW w:w="2469" w:type="dxa"/>
          </w:tcPr>
          <w:p w14:paraId="00000144" w14:textId="77777777" w:rsidR="00D66693" w:rsidRDefault="007A3415" w:rsidP="005E6163">
            <w:pPr>
              <w:spacing w:after="0" w:line="240" w:lineRule="auto"/>
              <w:rPr>
                <w:rFonts w:asciiTheme="minorHAnsi" w:hAnsiTheme="minorHAnsi"/>
                <w:b/>
                <w:bCs/>
              </w:rPr>
            </w:pPr>
            <w:r>
              <w:rPr>
                <w:rFonts w:asciiTheme="minorHAnsi" w:hAnsiTheme="minorHAnsi"/>
                <w:b/>
                <w:bCs/>
              </w:rPr>
              <w:t>Study design</w:t>
            </w:r>
          </w:p>
        </w:tc>
        <w:tc>
          <w:tcPr>
            <w:tcW w:w="7262" w:type="dxa"/>
          </w:tcPr>
          <w:p w14:paraId="00000145" w14:textId="4F7EBD0E" w:rsidR="00D66693" w:rsidRDefault="007A3415" w:rsidP="005E6163">
            <w:pPr>
              <w:spacing w:after="0" w:line="240" w:lineRule="auto"/>
              <w:rPr>
                <w:rFonts w:asciiTheme="minorHAnsi" w:hAnsiTheme="minorHAnsi"/>
                <w:iCs/>
              </w:rPr>
            </w:pPr>
            <w:r>
              <w:rPr>
                <w:rFonts w:asciiTheme="minorHAnsi" w:hAnsiTheme="minorHAnsi"/>
                <w:iCs/>
              </w:rPr>
              <w:t xml:space="preserve">5 </w:t>
            </w:r>
            <w:r w:rsidR="00A430F3">
              <w:rPr>
                <w:rFonts w:asciiTheme="minorHAnsi" w:hAnsiTheme="minorHAnsi"/>
                <w:iCs/>
              </w:rPr>
              <w:t>work package</w:t>
            </w:r>
            <w:r>
              <w:rPr>
                <w:rFonts w:asciiTheme="minorHAnsi" w:hAnsiTheme="minorHAnsi"/>
                <w:iCs/>
              </w:rPr>
              <w:t>s delivered across 4 stages:</w:t>
            </w:r>
          </w:p>
          <w:p w14:paraId="00000146" w14:textId="77777777" w:rsidR="00D66693" w:rsidRDefault="00D66693" w:rsidP="005E6163">
            <w:pPr>
              <w:spacing w:after="0" w:line="240" w:lineRule="auto"/>
              <w:rPr>
                <w:rFonts w:asciiTheme="minorHAnsi" w:hAnsiTheme="minorHAnsi"/>
                <w:iCs/>
              </w:rPr>
            </w:pPr>
          </w:p>
          <w:p w14:paraId="00000147" w14:textId="04643ECD" w:rsidR="00D66693" w:rsidRDefault="007A3415" w:rsidP="005E6163">
            <w:pPr>
              <w:spacing w:after="0" w:line="240" w:lineRule="auto"/>
              <w:rPr>
                <w:rFonts w:asciiTheme="minorHAnsi" w:hAnsiTheme="minorHAnsi"/>
                <w:iCs/>
              </w:rPr>
            </w:pPr>
            <w:r>
              <w:rPr>
                <w:rFonts w:asciiTheme="minorHAnsi" w:hAnsiTheme="minorHAnsi"/>
                <w:iCs/>
              </w:rPr>
              <w:t>Stage 1 (</w:t>
            </w:r>
            <w:r w:rsidR="00A430F3">
              <w:rPr>
                <w:rFonts w:asciiTheme="minorHAnsi" w:hAnsiTheme="minorHAnsi"/>
                <w:iCs/>
              </w:rPr>
              <w:t>Work package</w:t>
            </w:r>
            <w:r>
              <w:rPr>
                <w:rFonts w:asciiTheme="minorHAnsi" w:hAnsiTheme="minorHAnsi"/>
                <w:iCs/>
              </w:rPr>
              <w:t xml:space="preserve"> 1): National co-designed survey and structured interviews for those who might have difficulty accessing the survey of key groups who have received or taken part in a C(E)TR within the last 12-months</w:t>
            </w:r>
            <w:r w:rsidR="00CE5E97">
              <w:rPr>
                <w:rFonts w:asciiTheme="minorHAnsi" w:hAnsiTheme="minorHAnsi"/>
                <w:iCs/>
              </w:rPr>
              <w:t>.</w:t>
            </w:r>
          </w:p>
          <w:p w14:paraId="00000148" w14:textId="77777777" w:rsidR="00D66693" w:rsidRDefault="00D66693" w:rsidP="005E6163">
            <w:pPr>
              <w:spacing w:after="0" w:line="240" w:lineRule="auto"/>
              <w:rPr>
                <w:rFonts w:asciiTheme="minorHAnsi" w:hAnsiTheme="minorHAnsi"/>
                <w:iCs/>
              </w:rPr>
            </w:pPr>
          </w:p>
          <w:p w14:paraId="00000149" w14:textId="60617232" w:rsidR="00D66693" w:rsidRDefault="007A3415" w:rsidP="005E6163">
            <w:pPr>
              <w:spacing w:after="0" w:line="240" w:lineRule="auto"/>
              <w:rPr>
                <w:rFonts w:asciiTheme="minorHAnsi" w:hAnsiTheme="minorHAnsi"/>
                <w:iCs/>
              </w:rPr>
            </w:pPr>
            <w:r>
              <w:rPr>
                <w:rFonts w:asciiTheme="minorHAnsi" w:hAnsiTheme="minorHAnsi"/>
                <w:iCs/>
              </w:rPr>
              <w:t>Stage 1 (</w:t>
            </w:r>
            <w:r w:rsidR="00A430F3">
              <w:rPr>
                <w:rFonts w:asciiTheme="minorHAnsi" w:hAnsiTheme="minorHAnsi"/>
                <w:iCs/>
              </w:rPr>
              <w:t>Work package</w:t>
            </w:r>
            <w:r>
              <w:rPr>
                <w:rFonts w:asciiTheme="minorHAnsi" w:hAnsiTheme="minorHAnsi"/>
                <w:iCs/>
              </w:rPr>
              <w:t xml:space="preserve"> 2): National co-designed survey of C(E)TR workforce and health and social care professionals.</w:t>
            </w:r>
          </w:p>
          <w:p w14:paraId="0000014A" w14:textId="77777777" w:rsidR="00D66693" w:rsidRDefault="00D66693" w:rsidP="005E6163">
            <w:pPr>
              <w:spacing w:after="0" w:line="240" w:lineRule="auto"/>
              <w:rPr>
                <w:rFonts w:asciiTheme="minorHAnsi" w:hAnsiTheme="minorHAnsi"/>
                <w:iCs/>
              </w:rPr>
            </w:pPr>
          </w:p>
          <w:p w14:paraId="0000014B" w14:textId="4F989EA2" w:rsidR="00D66693" w:rsidRDefault="007A3415" w:rsidP="005E6163">
            <w:pPr>
              <w:spacing w:after="0" w:line="240" w:lineRule="auto"/>
              <w:rPr>
                <w:rFonts w:asciiTheme="minorHAnsi" w:hAnsiTheme="minorHAnsi"/>
                <w:iCs/>
              </w:rPr>
            </w:pPr>
            <w:r>
              <w:rPr>
                <w:rFonts w:asciiTheme="minorHAnsi" w:hAnsiTheme="minorHAnsi"/>
                <w:iCs/>
              </w:rPr>
              <w:t>Stage 2 (</w:t>
            </w:r>
            <w:r w:rsidR="00A430F3">
              <w:rPr>
                <w:rFonts w:asciiTheme="minorHAnsi" w:hAnsiTheme="minorHAnsi"/>
                <w:iCs/>
              </w:rPr>
              <w:t>Work package</w:t>
            </w:r>
            <w:r>
              <w:rPr>
                <w:rFonts w:asciiTheme="minorHAnsi" w:hAnsiTheme="minorHAnsi"/>
                <w:iCs/>
              </w:rPr>
              <w:t xml:space="preserve"> 3): Mixed methods incorporating collection of naturalistic data from C(E)TRs and CPA meetings and semi-structured interviews with attendees.</w:t>
            </w:r>
          </w:p>
          <w:p w14:paraId="0000014C" w14:textId="77777777" w:rsidR="00D66693" w:rsidRDefault="00D66693" w:rsidP="005E6163">
            <w:pPr>
              <w:spacing w:after="0" w:line="240" w:lineRule="auto"/>
              <w:rPr>
                <w:rFonts w:asciiTheme="minorHAnsi" w:hAnsiTheme="minorHAnsi"/>
                <w:iCs/>
              </w:rPr>
            </w:pPr>
          </w:p>
          <w:p w14:paraId="0000014D" w14:textId="3303E929" w:rsidR="00D66693" w:rsidRDefault="007A3415" w:rsidP="005E6163">
            <w:pPr>
              <w:spacing w:after="0" w:line="240" w:lineRule="auto"/>
              <w:rPr>
                <w:rFonts w:asciiTheme="minorHAnsi" w:hAnsiTheme="minorHAnsi"/>
                <w:iCs/>
              </w:rPr>
            </w:pPr>
            <w:r>
              <w:rPr>
                <w:rFonts w:asciiTheme="minorHAnsi" w:hAnsiTheme="minorHAnsi"/>
                <w:iCs/>
              </w:rPr>
              <w:t>Stage 3 (</w:t>
            </w:r>
            <w:r w:rsidR="00A430F3">
              <w:rPr>
                <w:rFonts w:asciiTheme="minorHAnsi" w:hAnsiTheme="minorHAnsi"/>
                <w:iCs/>
              </w:rPr>
              <w:t>Work package</w:t>
            </w:r>
            <w:r>
              <w:rPr>
                <w:rFonts w:asciiTheme="minorHAnsi" w:hAnsiTheme="minorHAnsi"/>
                <w:iCs/>
              </w:rPr>
              <w:t xml:space="preserve"> 4): T</w:t>
            </w:r>
            <w:r>
              <w:rPr>
                <w:rFonts w:cs="Calibri"/>
              </w:rPr>
              <w:t xml:space="preserve">ime-series modelling using public anonymised data about psychiatric bed utilisation by autistic people and people with learning disabilities.  </w:t>
            </w:r>
          </w:p>
          <w:p w14:paraId="0000014E" w14:textId="77777777" w:rsidR="00D66693" w:rsidRDefault="00D66693" w:rsidP="005E6163">
            <w:pPr>
              <w:spacing w:after="0" w:line="240" w:lineRule="auto"/>
              <w:rPr>
                <w:rFonts w:asciiTheme="minorHAnsi" w:hAnsiTheme="minorHAnsi"/>
                <w:iCs/>
              </w:rPr>
            </w:pPr>
          </w:p>
          <w:p w14:paraId="0000014F" w14:textId="7BEA0143" w:rsidR="00D66693" w:rsidRDefault="007A3415" w:rsidP="005E6163">
            <w:pPr>
              <w:spacing w:after="0" w:line="240" w:lineRule="auto"/>
              <w:rPr>
                <w:rFonts w:asciiTheme="minorHAnsi" w:hAnsiTheme="minorHAnsi"/>
                <w:iCs/>
              </w:rPr>
            </w:pPr>
            <w:r>
              <w:rPr>
                <w:rFonts w:asciiTheme="minorHAnsi" w:hAnsiTheme="minorHAnsi"/>
                <w:iCs/>
              </w:rPr>
              <w:t>Stage 4 (</w:t>
            </w:r>
            <w:r w:rsidR="00A430F3">
              <w:rPr>
                <w:rFonts w:asciiTheme="minorHAnsi" w:hAnsiTheme="minorHAnsi"/>
                <w:iCs/>
              </w:rPr>
              <w:t>Work package</w:t>
            </w:r>
            <w:r>
              <w:rPr>
                <w:rFonts w:asciiTheme="minorHAnsi" w:hAnsiTheme="minorHAnsi"/>
                <w:iCs/>
              </w:rPr>
              <w:t xml:space="preserve"> 5): Integration of qualitative and quantitative data, inclusive of our estimate of resource implications, across prior four work packages using triangulation techniques.</w:t>
            </w:r>
            <w:r w:rsidR="00CE5E97">
              <w:rPr>
                <w:rFonts w:asciiTheme="minorHAnsi" w:hAnsiTheme="minorHAnsi"/>
                <w:iCs/>
              </w:rPr>
              <w:t xml:space="preserve">  Development of good practice guidance.</w:t>
            </w:r>
          </w:p>
          <w:p w14:paraId="00000150" w14:textId="77777777" w:rsidR="00D66693" w:rsidRDefault="00D66693" w:rsidP="005E6163">
            <w:pPr>
              <w:spacing w:after="0" w:line="240" w:lineRule="auto"/>
              <w:rPr>
                <w:rFonts w:asciiTheme="minorHAnsi" w:hAnsiTheme="minorHAnsi"/>
                <w:iCs/>
              </w:rPr>
            </w:pPr>
          </w:p>
        </w:tc>
      </w:tr>
      <w:tr w:rsidR="00D66693" w14:paraId="6B0A639A" w14:textId="77777777">
        <w:trPr>
          <w:tblCellSpacing w:w="20" w:type="dxa"/>
        </w:trPr>
        <w:tc>
          <w:tcPr>
            <w:tcW w:w="2469" w:type="dxa"/>
          </w:tcPr>
          <w:p w14:paraId="00000151" w14:textId="77777777" w:rsidR="00D66693" w:rsidRDefault="007A3415" w:rsidP="005E6163">
            <w:pPr>
              <w:spacing w:after="0" w:line="240" w:lineRule="auto"/>
              <w:rPr>
                <w:rFonts w:asciiTheme="minorHAnsi" w:hAnsiTheme="minorHAnsi"/>
                <w:b/>
                <w:bCs/>
              </w:rPr>
            </w:pPr>
            <w:r>
              <w:rPr>
                <w:rFonts w:asciiTheme="minorHAnsi" w:hAnsiTheme="minorHAnsi"/>
                <w:b/>
                <w:bCs/>
              </w:rPr>
              <w:t>Study participants</w:t>
            </w:r>
          </w:p>
        </w:tc>
        <w:tc>
          <w:tcPr>
            <w:tcW w:w="7262" w:type="dxa"/>
          </w:tcPr>
          <w:p w14:paraId="00000154" w14:textId="07638A2F" w:rsidR="00D66693" w:rsidRDefault="007A3415" w:rsidP="005E6163">
            <w:pPr>
              <w:spacing w:after="0" w:line="240" w:lineRule="auto"/>
              <w:rPr>
                <w:rFonts w:asciiTheme="minorHAnsi" w:hAnsiTheme="minorHAnsi"/>
                <w:iCs/>
              </w:rPr>
            </w:pPr>
            <w:r>
              <w:rPr>
                <w:rFonts w:asciiTheme="minorHAnsi" w:hAnsiTheme="minorHAnsi"/>
                <w:iCs/>
              </w:rPr>
              <w:t>Stage 1 (</w:t>
            </w:r>
            <w:r w:rsidR="00A430F3">
              <w:rPr>
                <w:rFonts w:asciiTheme="minorHAnsi" w:hAnsiTheme="minorHAnsi"/>
                <w:iCs/>
              </w:rPr>
              <w:t>Work package</w:t>
            </w:r>
            <w:r>
              <w:rPr>
                <w:rFonts w:asciiTheme="minorHAnsi" w:hAnsiTheme="minorHAnsi"/>
                <w:iCs/>
              </w:rPr>
              <w:t xml:space="preserve"> 1)</w:t>
            </w:r>
          </w:p>
          <w:p w14:paraId="00000155" w14:textId="2D0A9FB8" w:rsidR="00D66693" w:rsidRDefault="0097084F" w:rsidP="005D007A">
            <w:pPr>
              <w:pStyle w:val="ListParagraph"/>
              <w:numPr>
                <w:ilvl w:val="0"/>
                <w:numId w:val="7"/>
              </w:numPr>
              <w:spacing w:after="0" w:line="240" w:lineRule="auto"/>
              <w:rPr>
                <w:rFonts w:asciiTheme="minorHAnsi" w:hAnsiTheme="minorHAnsi"/>
                <w:iCs/>
              </w:rPr>
            </w:pPr>
            <w:r>
              <w:rPr>
                <w:rFonts w:asciiTheme="minorHAnsi" w:hAnsiTheme="minorHAnsi"/>
                <w:iCs/>
              </w:rPr>
              <w:t xml:space="preserve">Children and </w:t>
            </w:r>
            <w:proofErr w:type="gramStart"/>
            <w:r>
              <w:rPr>
                <w:rFonts w:asciiTheme="minorHAnsi" w:hAnsiTheme="minorHAnsi"/>
                <w:iCs/>
              </w:rPr>
              <w:t xml:space="preserve">adults </w:t>
            </w:r>
            <w:r w:rsidR="007A3415">
              <w:rPr>
                <w:rFonts w:asciiTheme="minorHAnsi" w:hAnsiTheme="minorHAnsi"/>
                <w:iCs/>
              </w:rPr>
              <w:t xml:space="preserve"> with</w:t>
            </w:r>
            <w:proofErr w:type="gramEnd"/>
            <w:r w:rsidR="007A3415">
              <w:rPr>
                <w:rFonts w:asciiTheme="minorHAnsi" w:hAnsiTheme="minorHAnsi"/>
                <w:iCs/>
              </w:rPr>
              <w:t xml:space="preserve"> learning disabilities, including a subset of those with moderate to severe learning disabilities</w:t>
            </w:r>
          </w:p>
          <w:p w14:paraId="00000156" w14:textId="0B9E1AC8" w:rsidR="00D66693" w:rsidRDefault="007A3415" w:rsidP="005D007A">
            <w:pPr>
              <w:pStyle w:val="ListParagraph"/>
              <w:numPr>
                <w:ilvl w:val="0"/>
                <w:numId w:val="7"/>
              </w:numPr>
              <w:spacing w:after="0" w:line="240" w:lineRule="auto"/>
              <w:rPr>
                <w:rFonts w:asciiTheme="minorHAnsi" w:hAnsiTheme="minorHAnsi"/>
                <w:iCs/>
              </w:rPr>
            </w:pPr>
            <w:r>
              <w:rPr>
                <w:rFonts w:asciiTheme="minorHAnsi" w:hAnsiTheme="minorHAnsi"/>
                <w:iCs/>
              </w:rPr>
              <w:t xml:space="preserve">Autistic </w:t>
            </w:r>
            <w:r w:rsidR="0097084F">
              <w:rPr>
                <w:rFonts w:asciiTheme="minorHAnsi" w:hAnsiTheme="minorHAnsi"/>
                <w:iCs/>
              </w:rPr>
              <w:t xml:space="preserve">children and adults </w:t>
            </w:r>
          </w:p>
          <w:p w14:paraId="00000157" w14:textId="77777777" w:rsidR="00D66693" w:rsidRDefault="007A3415" w:rsidP="005D007A">
            <w:pPr>
              <w:pStyle w:val="ListParagraph"/>
              <w:numPr>
                <w:ilvl w:val="0"/>
                <w:numId w:val="7"/>
              </w:numPr>
              <w:spacing w:after="0" w:line="240" w:lineRule="auto"/>
              <w:rPr>
                <w:rFonts w:asciiTheme="minorHAnsi" w:hAnsiTheme="minorHAnsi"/>
                <w:iCs/>
              </w:rPr>
            </w:pPr>
            <w:r>
              <w:rPr>
                <w:rFonts w:asciiTheme="minorHAnsi" w:hAnsiTheme="minorHAnsi"/>
                <w:iCs/>
              </w:rPr>
              <w:t>Family members</w:t>
            </w:r>
          </w:p>
          <w:p w14:paraId="00000158" w14:textId="77777777" w:rsidR="00D66693" w:rsidRDefault="007A3415" w:rsidP="005D007A">
            <w:pPr>
              <w:pStyle w:val="ListParagraph"/>
              <w:numPr>
                <w:ilvl w:val="0"/>
                <w:numId w:val="7"/>
              </w:numPr>
              <w:spacing w:after="0" w:line="240" w:lineRule="auto"/>
              <w:rPr>
                <w:rFonts w:asciiTheme="minorHAnsi" w:hAnsiTheme="minorHAnsi"/>
                <w:iCs/>
              </w:rPr>
            </w:pPr>
            <w:r>
              <w:rPr>
                <w:rFonts w:asciiTheme="minorHAnsi" w:hAnsiTheme="minorHAnsi"/>
                <w:iCs/>
              </w:rPr>
              <w:t>Carers</w:t>
            </w:r>
          </w:p>
          <w:p w14:paraId="00000159" w14:textId="77777777" w:rsidR="00D66693" w:rsidRDefault="00D66693" w:rsidP="005E6163">
            <w:pPr>
              <w:pStyle w:val="ListParagraph"/>
              <w:spacing w:after="0" w:line="240" w:lineRule="auto"/>
              <w:rPr>
                <w:rFonts w:asciiTheme="minorHAnsi" w:hAnsiTheme="minorHAnsi"/>
                <w:iCs/>
              </w:rPr>
            </w:pPr>
          </w:p>
          <w:p w14:paraId="0000015A" w14:textId="1F6314B5" w:rsidR="00D66693" w:rsidRDefault="007A3415" w:rsidP="005E6163">
            <w:pPr>
              <w:spacing w:after="0" w:line="240" w:lineRule="auto"/>
              <w:rPr>
                <w:rFonts w:asciiTheme="minorHAnsi" w:hAnsiTheme="minorHAnsi"/>
                <w:iCs/>
              </w:rPr>
            </w:pPr>
            <w:r>
              <w:rPr>
                <w:rFonts w:asciiTheme="minorHAnsi" w:hAnsiTheme="minorHAnsi"/>
                <w:iCs/>
              </w:rPr>
              <w:t>Stage 1 (</w:t>
            </w:r>
            <w:r w:rsidR="00A430F3">
              <w:rPr>
                <w:rFonts w:asciiTheme="minorHAnsi" w:hAnsiTheme="minorHAnsi"/>
                <w:iCs/>
              </w:rPr>
              <w:t>Work package</w:t>
            </w:r>
            <w:r>
              <w:rPr>
                <w:rFonts w:asciiTheme="minorHAnsi" w:hAnsiTheme="minorHAnsi"/>
                <w:iCs/>
              </w:rPr>
              <w:t xml:space="preserve"> 2)</w:t>
            </w:r>
          </w:p>
          <w:p w14:paraId="0000015B" w14:textId="4B762254" w:rsidR="00D66693" w:rsidRDefault="007A3415" w:rsidP="005D007A">
            <w:pPr>
              <w:pStyle w:val="ListParagraph"/>
              <w:numPr>
                <w:ilvl w:val="0"/>
                <w:numId w:val="9"/>
              </w:numPr>
              <w:spacing w:after="0" w:line="240" w:lineRule="auto"/>
              <w:rPr>
                <w:rFonts w:asciiTheme="minorHAnsi" w:hAnsiTheme="minorHAnsi"/>
                <w:iCs/>
              </w:rPr>
            </w:pPr>
            <w:r>
              <w:rPr>
                <w:rFonts w:asciiTheme="minorHAnsi" w:hAnsiTheme="minorHAnsi"/>
                <w:iCs/>
              </w:rPr>
              <w:t xml:space="preserve">C(E)TR panel members including Experts by Experience (EbE) </w:t>
            </w:r>
          </w:p>
          <w:p w14:paraId="0000015D" w14:textId="481A99A8" w:rsidR="00D66693" w:rsidRDefault="007A3415" w:rsidP="005D007A">
            <w:pPr>
              <w:pStyle w:val="ListParagraph"/>
              <w:numPr>
                <w:ilvl w:val="0"/>
                <w:numId w:val="9"/>
              </w:numPr>
              <w:spacing w:after="0" w:line="240" w:lineRule="auto"/>
              <w:rPr>
                <w:rFonts w:asciiTheme="minorHAnsi" w:hAnsiTheme="minorHAnsi"/>
                <w:iCs/>
              </w:rPr>
            </w:pPr>
            <w:r>
              <w:rPr>
                <w:rFonts w:asciiTheme="minorHAnsi" w:hAnsiTheme="minorHAnsi"/>
                <w:iCs/>
              </w:rPr>
              <w:t>Health and social care professional</w:t>
            </w:r>
            <w:r w:rsidR="008F1B9E">
              <w:rPr>
                <w:rFonts w:asciiTheme="minorHAnsi" w:hAnsiTheme="minorHAnsi"/>
                <w:iCs/>
              </w:rPr>
              <w:t>s</w:t>
            </w:r>
          </w:p>
          <w:p w14:paraId="01AB835B" w14:textId="77777777" w:rsidR="008F1B9E" w:rsidRPr="008F1B9E" w:rsidRDefault="008F1B9E" w:rsidP="005E6163">
            <w:pPr>
              <w:pStyle w:val="ListParagraph"/>
              <w:spacing w:after="0" w:line="240" w:lineRule="auto"/>
              <w:rPr>
                <w:rFonts w:asciiTheme="minorHAnsi" w:hAnsiTheme="minorHAnsi"/>
                <w:iCs/>
              </w:rPr>
            </w:pPr>
          </w:p>
          <w:p w14:paraId="0000015E" w14:textId="1B426385" w:rsidR="00D66693" w:rsidRDefault="007A3415" w:rsidP="005E6163">
            <w:pPr>
              <w:spacing w:after="0" w:line="240" w:lineRule="auto"/>
              <w:rPr>
                <w:rFonts w:asciiTheme="minorHAnsi" w:hAnsiTheme="minorHAnsi"/>
                <w:iCs/>
              </w:rPr>
            </w:pPr>
            <w:r>
              <w:rPr>
                <w:rFonts w:asciiTheme="minorHAnsi" w:hAnsiTheme="minorHAnsi"/>
                <w:iCs/>
              </w:rPr>
              <w:t>Stage 2 (</w:t>
            </w:r>
            <w:r w:rsidR="00A430F3">
              <w:rPr>
                <w:rFonts w:asciiTheme="minorHAnsi" w:hAnsiTheme="minorHAnsi"/>
                <w:iCs/>
              </w:rPr>
              <w:t>Work package</w:t>
            </w:r>
            <w:r>
              <w:rPr>
                <w:rFonts w:asciiTheme="minorHAnsi" w:hAnsiTheme="minorHAnsi"/>
                <w:iCs/>
              </w:rPr>
              <w:t xml:space="preserve"> 3)</w:t>
            </w:r>
          </w:p>
          <w:p w14:paraId="0000015F" w14:textId="77777777" w:rsidR="00D66693" w:rsidRDefault="007A3415" w:rsidP="005E6163">
            <w:pPr>
              <w:spacing w:after="0" w:line="240" w:lineRule="auto"/>
              <w:rPr>
                <w:rFonts w:asciiTheme="minorHAnsi" w:hAnsiTheme="minorHAnsi"/>
                <w:iCs/>
              </w:rPr>
            </w:pPr>
            <w:r>
              <w:rPr>
                <w:rFonts w:asciiTheme="minorHAnsi" w:hAnsiTheme="minorHAnsi"/>
                <w:iCs/>
              </w:rPr>
              <w:t>C(E)TR cases over time, to be inclusive of</w:t>
            </w:r>
          </w:p>
          <w:p w14:paraId="00000160" w14:textId="38E239BE" w:rsidR="00D66693" w:rsidRDefault="007A3415" w:rsidP="005D007A">
            <w:pPr>
              <w:pStyle w:val="ListParagraph"/>
              <w:numPr>
                <w:ilvl w:val="0"/>
                <w:numId w:val="18"/>
              </w:numPr>
              <w:spacing w:after="0" w:line="240" w:lineRule="auto"/>
              <w:rPr>
                <w:rFonts w:cs="Calibri"/>
              </w:rPr>
            </w:pPr>
            <w:r>
              <w:rPr>
                <w:rFonts w:cs="Calibri"/>
              </w:rPr>
              <w:t>Autistic children and children with mild, moderate, and severe learning disabilities</w:t>
            </w:r>
          </w:p>
          <w:p w14:paraId="00000161" w14:textId="59CDF8BA" w:rsidR="00D66693" w:rsidRDefault="007A3415" w:rsidP="005D007A">
            <w:pPr>
              <w:pStyle w:val="ListParagraph"/>
              <w:numPr>
                <w:ilvl w:val="0"/>
                <w:numId w:val="18"/>
              </w:numPr>
              <w:spacing w:after="0" w:line="240" w:lineRule="auto"/>
              <w:rPr>
                <w:rFonts w:cs="Calibri"/>
              </w:rPr>
            </w:pPr>
            <w:r>
              <w:rPr>
                <w:rFonts w:cs="Calibri"/>
              </w:rPr>
              <w:t>Autistic adults and adults with mild, moderate, and severe learning disabilities</w:t>
            </w:r>
          </w:p>
          <w:p w14:paraId="00000169" w14:textId="0E967973" w:rsidR="00D66693" w:rsidRPr="00720C91" w:rsidRDefault="0097084F" w:rsidP="005D007A">
            <w:pPr>
              <w:pStyle w:val="ListParagraph"/>
              <w:numPr>
                <w:ilvl w:val="0"/>
                <w:numId w:val="18"/>
              </w:numPr>
              <w:spacing w:after="0" w:line="240" w:lineRule="auto"/>
              <w:rPr>
                <w:rFonts w:asciiTheme="minorHAnsi" w:hAnsiTheme="minorHAnsi"/>
                <w:iCs/>
              </w:rPr>
            </w:pPr>
            <w:r>
              <w:rPr>
                <w:rFonts w:cs="Calibri"/>
              </w:rPr>
              <w:t>Inpatients from</w:t>
            </w:r>
            <w:r w:rsidR="007A3415">
              <w:rPr>
                <w:rFonts w:cs="Calibri"/>
              </w:rPr>
              <w:t xml:space="preserve"> specialist assessment and treatment inpatient services, forensic inpatient services, and general inpatient mental health services  </w:t>
            </w:r>
          </w:p>
          <w:p w14:paraId="2EA2B31D" w14:textId="77777777" w:rsidR="00CD0240" w:rsidRDefault="00CD0240" w:rsidP="00CD0240">
            <w:pPr>
              <w:spacing w:after="0" w:line="240" w:lineRule="auto"/>
              <w:rPr>
                <w:rFonts w:asciiTheme="minorHAnsi" w:hAnsiTheme="minorHAnsi"/>
                <w:iCs/>
              </w:rPr>
            </w:pPr>
          </w:p>
          <w:p w14:paraId="2A43EC34" w14:textId="77777777" w:rsidR="0097149C" w:rsidRPr="00CD0240" w:rsidRDefault="0097149C" w:rsidP="00CD0240">
            <w:pPr>
              <w:spacing w:after="0" w:line="240" w:lineRule="auto"/>
              <w:rPr>
                <w:rFonts w:asciiTheme="minorHAnsi" w:hAnsiTheme="minorHAnsi"/>
                <w:iCs/>
              </w:rPr>
            </w:pPr>
          </w:p>
          <w:p w14:paraId="0000016A" w14:textId="14A9BADA" w:rsidR="00D66693" w:rsidRDefault="007A3415" w:rsidP="005E6163">
            <w:pPr>
              <w:spacing w:after="0" w:line="240" w:lineRule="auto"/>
              <w:rPr>
                <w:rFonts w:asciiTheme="minorHAnsi" w:hAnsiTheme="minorHAnsi"/>
                <w:iCs/>
              </w:rPr>
            </w:pPr>
            <w:r>
              <w:rPr>
                <w:rFonts w:asciiTheme="minorHAnsi" w:hAnsiTheme="minorHAnsi"/>
                <w:iCs/>
              </w:rPr>
              <w:t>Stage 3 (</w:t>
            </w:r>
            <w:r w:rsidR="00A430F3">
              <w:rPr>
                <w:rFonts w:asciiTheme="minorHAnsi" w:hAnsiTheme="minorHAnsi"/>
                <w:iCs/>
              </w:rPr>
              <w:t>Work package</w:t>
            </w:r>
            <w:r>
              <w:rPr>
                <w:rFonts w:asciiTheme="minorHAnsi" w:hAnsiTheme="minorHAnsi"/>
                <w:iCs/>
              </w:rPr>
              <w:t xml:space="preserve"> 4)</w:t>
            </w:r>
          </w:p>
          <w:p w14:paraId="0000016B" w14:textId="3DBDED9F" w:rsidR="00D66693" w:rsidRDefault="0097084F" w:rsidP="005D007A">
            <w:pPr>
              <w:pStyle w:val="ListParagraph"/>
              <w:numPr>
                <w:ilvl w:val="0"/>
                <w:numId w:val="24"/>
              </w:numPr>
              <w:spacing w:after="0" w:line="240" w:lineRule="auto"/>
              <w:rPr>
                <w:rFonts w:asciiTheme="minorHAnsi" w:hAnsiTheme="minorHAnsi"/>
                <w:iCs/>
              </w:rPr>
            </w:pPr>
            <w:r>
              <w:rPr>
                <w:rFonts w:cs="Calibri"/>
              </w:rPr>
              <w:t>A</w:t>
            </w:r>
            <w:r w:rsidR="007A3415">
              <w:rPr>
                <w:rFonts w:cs="Calibri"/>
              </w:rPr>
              <w:t>nonymous data from (</w:t>
            </w:r>
            <w:proofErr w:type="spellStart"/>
            <w:r w:rsidR="007A3415">
              <w:rPr>
                <w:rFonts w:cs="Calibri"/>
              </w:rPr>
              <w:t>i</w:t>
            </w:r>
            <w:proofErr w:type="spellEnd"/>
            <w:r w:rsidR="007A3415">
              <w:rPr>
                <w:rFonts w:cs="Calibri"/>
              </w:rPr>
              <w:t>) Assuring Transformation, and (ii) Mental Health Services datasets)</w:t>
            </w:r>
            <w:r>
              <w:rPr>
                <w:rFonts w:cs="Calibri"/>
              </w:rPr>
              <w:t xml:space="preserve"> about autistic inpatients and </w:t>
            </w:r>
            <w:r w:rsidR="003829B5">
              <w:rPr>
                <w:rFonts w:cs="Calibri"/>
              </w:rPr>
              <w:t xml:space="preserve">inpatients with learning disabilities </w:t>
            </w:r>
          </w:p>
          <w:p w14:paraId="0000016D" w14:textId="77777777" w:rsidR="00D66693" w:rsidRDefault="00D66693" w:rsidP="005E6163">
            <w:pPr>
              <w:spacing w:after="0" w:line="240" w:lineRule="auto"/>
              <w:rPr>
                <w:rFonts w:asciiTheme="minorHAnsi" w:hAnsiTheme="minorHAnsi"/>
                <w:iCs/>
              </w:rPr>
            </w:pPr>
          </w:p>
          <w:p w14:paraId="0000016E" w14:textId="070AA70D" w:rsidR="00D66693" w:rsidRDefault="007A3415" w:rsidP="005E6163">
            <w:pPr>
              <w:spacing w:after="0" w:line="240" w:lineRule="auto"/>
              <w:rPr>
                <w:rFonts w:asciiTheme="minorHAnsi" w:hAnsiTheme="minorHAnsi"/>
                <w:iCs/>
              </w:rPr>
            </w:pPr>
            <w:r>
              <w:rPr>
                <w:rFonts w:asciiTheme="minorHAnsi" w:hAnsiTheme="minorHAnsi"/>
                <w:iCs/>
              </w:rPr>
              <w:t>Stage 4 (</w:t>
            </w:r>
            <w:r w:rsidR="00A430F3">
              <w:rPr>
                <w:rFonts w:asciiTheme="minorHAnsi" w:hAnsiTheme="minorHAnsi"/>
                <w:iCs/>
              </w:rPr>
              <w:t>Work package</w:t>
            </w:r>
            <w:r>
              <w:rPr>
                <w:rFonts w:asciiTheme="minorHAnsi" w:hAnsiTheme="minorHAnsi"/>
                <w:iCs/>
              </w:rPr>
              <w:t xml:space="preserve"> 5)</w:t>
            </w:r>
          </w:p>
          <w:p w14:paraId="0000016F" w14:textId="77777777" w:rsidR="00D66693" w:rsidRDefault="007A3415" w:rsidP="005E6163">
            <w:pPr>
              <w:spacing w:after="0" w:line="240" w:lineRule="auto"/>
              <w:rPr>
                <w:rFonts w:asciiTheme="minorHAnsi" w:hAnsiTheme="minorHAnsi"/>
                <w:iCs/>
              </w:rPr>
            </w:pPr>
            <w:r>
              <w:rPr>
                <w:rFonts w:asciiTheme="minorHAnsi" w:hAnsiTheme="minorHAnsi"/>
                <w:iCs/>
              </w:rPr>
              <w:t>N/A</w:t>
            </w:r>
          </w:p>
          <w:p w14:paraId="00000170" w14:textId="77777777" w:rsidR="00D66693" w:rsidRDefault="00D66693" w:rsidP="005E6163">
            <w:pPr>
              <w:spacing w:after="0" w:line="240" w:lineRule="auto"/>
              <w:rPr>
                <w:rFonts w:asciiTheme="minorHAnsi" w:hAnsiTheme="minorHAnsi" w:cs="ArialMT"/>
                <w:lang w:eastAsia="en-GB"/>
              </w:rPr>
            </w:pPr>
          </w:p>
        </w:tc>
      </w:tr>
      <w:tr w:rsidR="00D66693" w14:paraId="29632C17" w14:textId="77777777">
        <w:trPr>
          <w:tblCellSpacing w:w="20" w:type="dxa"/>
        </w:trPr>
        <w:tc>
          <w:tcPr>
            <w:tcW w:w="2469" w:type="dxa"/>
          </w:tcPr>
          <w:p w14:paraId="00000171" w14:textId="77777777" w:rsidR="00D66693" w:rsidRDefault="007A3415" w:rsidP="005E6163">
            <w:pPr>
              <w:spacing w:after="0" w:line="240" w:lineRule="auto"/>
              <w:rPr>
                <w:rFonts w:asciiTheme="minorHAnsi" w:hAnsiTheme="minorHAnsi"/>
                <w:b/>
                <w:bCs/>
              </w:rPr>
            </w:pPr>
            <w:r>
              <w:rPr>
                <w:rFonts w:asciiTheme="minorHAnsi" w:hAnsiTheme="minorHAnsi"/>
                <w:b/>
                <w:bCs/>
              </w:rPr>
              <w:lastRenderedPageBreak/>
              <w:t>Planned sample size</w:t>
            </w:r>
          </w:p>
        </w:tc>
        <w:tc>
          <w:tcPr>
            <w:tcW w:w="7262" w:type="dxa"/>
          </w:tcPr>
          <w:p w14:paraId="00000174" w14:textId="1C8182DF" w:rsidR="00D66693" w:rsidRDefault="007A3415" w:rsidP="005E6163">
            <w:pPr>
              <w:spacing w:after="0" w:line="240" w:lineRule="auto"/>
              <w:rPr>
                <w:rFonts w:asciiTheme="minorHAnsi" w:hAnsiTheme="minorHAnsi"/>
                <w:iCs/>
              </w:rPr>
            </w:pPr>
            <w:r>
              <w:rPr>
                <w:rFonts w:asciiTheme="minorHAnsi" w:hAnsiTheme="minorHAnsi"/>
                <w:iCs/>
              </w:rPr>
              <w:t>Stage 1 (</w:t>
            </w:r>
            <w:r w:rsidR="00A430F3">
              <w:rPr>
                <w:rFonts w:asciiTheme="minorHAnsi" w:hAnsiTheme="minorHAnsi"/>
                <w:iCs/>
              </w:rPr>
              <w:t>Work package</w:t>
            </w:r>
            <w:r>
              <w:rPr>
                <w:rFonts w:asciiTheme="minorHAnsi" w:hAnsiTheme="minorHAnsi"/>
                <w:iCs/>
              </w:rPr>
              <w:t xml:space="preserve"> 1)</w:t>
            </w:r>
          </w:p>
          <w:p w14:paraId="00000175" w14:textId="32CFCCA0" w:rsidR="00D66693" w:rsidRDefault="007A3415" w:rsidP="005D007A">
            <w:pPr>
              <w:pStyle w:val="ListParagraph"/>
              <w:numPr>
                <w:ilvl w:val="0"/>
                <w:numId w:val="8"/>
              </w:numPr>
              <w:spacing w:after="0" w:line="240" w:lineRule="auto"/>
              <w:rPr>
                <w:rFonts w:asciiTheme="minorHAnsi" w:hAnsiTheme="minorHAnsi"/>
                <w:iCs/>
              </w:rPr>
            </w:pPr>
            <w:r>
              <w:rPr>
                <w:rFonts w:asciiTheme="minorHAnsi" w:hAnsiTheme="minorHAnsi"/>
                <w:iCs/>
              </w:rPr>
              <w:t>A minimum of 150 to a maximum of 300 people with learning disabilities and autistic people</w:t>
            </w:r>
            <w:r w:rsidR="004859FA">
              <w:rPr>
                <w:rFonts w:asciiTheme="minorHAnsi" w:hAnsiTheme="minorHAnsi"/>
                <w:iCs/>
              </w:rPr>
              <w:t>. Within this a minimum of 30 children aged 17 or younger.</w:t>
            </w:r>
          </w:p>
          <w:p w14:paraId="00000176" w14:textId="77777777" w:rsidR="00D66693" w:rsidRDefault="007A3415" w:rsidP="005D007A">
            <w:pPr>
              <w:pStyle w:val="ListParagraph"/>
              <w:numPr>
                <w:ilvl w:val="0"/>
                <w:numId w:val="8"/>
              </w:numPr>
              <w:spacing w:after="0" w:line="240" w:lineRule="auto"/>
              <w:rPr>
                <w:rFonts w:asciiTheme="minorHAnsi" w:hAnsiTheme="minorHAnsi"/>
                <w:iCs/>
              </w:rPr>
            </w:pPr>
            <w:r>
              <w:rPr>
                <w:rFonts w:asciiTheme="minorHAnsi" w:hAnsiTheme="minorHAnsi"/>
                <w:iCs/>
              </w:rPr>
              <w:t>A minimum of 150 to a maximum of 300 family members and carers</w:t>
            </w:r>
          </w:p>
          <w:p w14:paraId="00000177" w14:textId="77777777" w:rsidR="00D66693" w:rsidRDefault="007A3415" w:rsidP="005D007A">
            <w:pPr>
              <w:pStyle w:val="ListParagraph"/>
              <w:numPr>
                <w:ilvl w:val="0"/>
                <w:numId w:val="8"/>
              </w:numPr>
              <w:spacing w:after="0" w:line="240" w:lineRule="auto"/>
              <w:rPr>
                <w:rFonts w:asciiTheme="minorHAnsi" w:hAnsiTheme="minorHAnsi"/>
                <w:iCs/>
              </w:rPr>
            </w:pPr>
            <w:r>
              <w:rPr>
                <w:rFonts w:asciiTheme="minorHAnsi" w:hAnsiTheme="minorHAnsi"/>
                <w:iCs/>
              </w:rPr>
              <w:t>A minimum of 25 people with moderate to severe learning disabilities (in addition to those people with learning disabilities already included)</w:t>
            </w:r>
          </w:p>
          <w:p w14:paraId="070AA68A" w14:textId="77777777" w:rsidR="00720C91" w:rsidRDefault="00720C91" w:rsidP="005E6163">
            <w:pPr>
              <w:spacing w:after="0" w:line="240" w:lineRule="auto"/>
              <w:rPr>
                <w:rFonts w:asciiTheme="minorHAnsi" w:hAnsiTheme="minorHAnsi"/>
                <w:iCs/>
              </w:rPr>
            </w:pPr>
          </w:p>
          <w:p w14:paraId="00000179" w14:textId="50C0FC4A" w:rsidR="00D66693" w:rsidRDefault="007A3415" w:rsidP="005E6163">
            <w:pPr>
              <w:spacing w:after="0" w:line="240" w:lineRule="auto"/>
              <w:rPr>
                <w:rFonts w:asciiTheme="minorHAnsi" w:hAnsiTheme="minorHAnsi"/>
                <w:iCs/>
              </w:rPr>
            </w:pPr>
            <w:r>
              <w:rPr>
                <w:rFonts w:asciiTheme="minorHAnsi" w:hAnsiTheme="minorHAnsi"/>
                <w:iCs/>
              </w:rPr>
              <w:t>Stage 1 (</w:t>
            </w:r>
            <w:r w:rsidR="00A430F3">
              <w:rPr>
                <w:rFonts w:asciiTheme="minorHAnsi" w:hAnsiTheme="minorHAnsi"/>
                <w:iCs/>
              </w:rPr>
              <w:t>Work package</w:t>
            </w:r>
            <w:r>
              <w:rPr>
                <w:rFonts w:asciiTheme="minorHAnsi" w:hAnsiTheme="minorHAnsi"/>
                <w:iCs/>
              </w:rPr>
              <w:t xml:space="preserve"> 2)</w:t>
            </w:r>
          </w:p>
          <w:p w14:paraId="0000017A" w14:textId="77777777" w:rsidR="00D66693" w:rsidRDefault="007A3415" w:rsidP="005D007A">
            <w:pPr>
              <w:pStyle w:val="ListParagraph"/>
              <w:numPr>
                <w:ilvl w:val="0"/>
                <w:numId w:val="10"/>
              </w:numPr>
              <w:spacing w:after="0" w:line="240" w:lineRule="auto"/>
              <w:rPr>
                <w:rFonts w:asciiTheme="minorHAnsi" w:hAnsiTheme="minorHAnsi"/>
                <w:iCs/>
              </w:rPr>
            </w:pPr>
            <w:r>
              <w:rPr>
                <w:rFonts w:asciiTheme="minorHAnsi" w:hAnsiTheme="minorHAnsi"/>
                <w:iCs/>
              </w:rPr>
              <w:t>Overall, a minimum of 350 C(E)TR panel members, including EbE and health and social care professionals involved in C(E)TRs</w:t>
            </w:r>
          </w:p>
          <w:p w14:paraId="0000017B" w14:textId="77777777" w:rsidR="00D66693" w:rsidRDefault="007A3415" w:rsidP="005D007A">
            <w:pPr>
              <w:pStyle w:val="ListParagraph"/>
              <w:numPr>
                <w:ilvl w:val="0"/>
                <w:numId w:val="10"/>
              </w:numPr>
              <w:spacing w:after="0" w:line="240" w:lineRule="auto"/>
              <w:rPr>
                <w:rFonts w:asciiTheme="minorHAnsi" w:hAnsiTheme="minorHAnsi"/>
                <w:iCs/>
              </w:rPr>
            </w:pPr>
            <w:r>
              <w:rPr>
                <w:rFonts w:asciiTheme="minorHAnsi" w:hAnsiTheme="minorHAnsi"/>
                <w:iCs/>
              </w:rPr>
              <w:t>Within this, a minimum of 200 to a maximum of 400 C(E)TR panel members (Chairs, Independent Clinical Members, and EbE)</w:t>
            </w:r>
          </w:p>
          <w:p w14:paraId="0000017C" w14:textId="77777777" w:rsidR="00D66693" w:rsidRDefault="007A3415" w:rsidP="005D007A">
            <w:pPr>
              <w:pStyle w:val="ListParagraph"/>
              <w:numPr>
                <w:ilvl w:val="0"/>
                <w:numId w:val="10"/>
              </w:numPr>
              <w:spacing w:after="0" w:line="240" w:lineRule="auto"/>
              <w:rPr>
                <w:rFonts w:asciiTheme="minorHAnsi" w:hAnsiTheme="minorHAnsi"/>
                <w:iCs/>
              </w:rPr>
            </w:pPr>
            <w:r>
              <w:rPr>
                <w:rFonts w:asciiTheme="minorHAnsi" w:hAnsiTheme="minorHAnsi"/>
                <w:iCs/>
              </w:rPr>
              <w:t>Within this, a minimum of 150 to a maximum of 300 health and social care professionals (commissioners, social workers, advocates, paid and unpaid care staff, clinical staff including psychiatrists, nurses, psychologists, allied health professions)</w:t>
            </w:r>
          </w:p>
          <w:p w14:paraId="0000017D" w14:textId="77777777" w:rsidR="00D66693" w:rsidRDefault="00D66693" w:rsidP="005E6163">
            <w:pPr>
              <w:spacing w:after="0" w:line="240" w:lineRule="auto"/>
              <w:rPr>
                <w:rFonts w:asciiTheme="minorHAnsi" w:hAnsiTheme="minorHAnsi"/>
                <w:iCs/>
              </w:rPr>
            </w:pPr>
          </w:p>
          <w:p w14:paraId="0000017E" w14:textId="643AEBD4" w:rsidR="00D66693" w:rsidRDefault="007A3415" w:rsidP="005E6163">
            <w:pPr>
              <w:spacing w:after="0" w:line="240" w:lineRule="auto"/>
              <w:rPr>
                <w:rFonts w:asciiTheme="minorHAnsi" w:hAnsiTheme="minorHAnsi"/>
                <w:iCs/>
              </w:rPr>
            </w:pPr>
            <w:r>
              <w:rPr>
                <w:rFonts w:asciiTheme="minorHAnsi" w:hAnsiTheme="minorHAnsi"/>
                <w:iCs/>
              </w:rPr>
              <w:t>Stage 2 (</w:t>
            </w:r>
            <w:r w:rsidR="00A430F3">
              <w:rPr>
                <w:rFonts w:asciiTheme="minorHAnsi" w:hAnsiTheme="minorHAnsi"/>
                <w:iCs/>
              </w:rPr>
              <w:t>Work package</w:t>
            </w:r>
            <w:r>
              <w:rPr>
                <w:rFonts w:asciiTheme="minorHAnsi" w:hAnsiTheme="minorHAnsi"/>
                <w:iCs/>
              </w:rPr>
              <w:t xml:space="preserve"> 3)</w:t>
            </w:r>
          </w:p>
          <w:p w14:paraId="0000017F" w14:textId="77777777" w:rsidR="00D66693" w:rsidRDefault="007A3415" w:rsidP="005D007A">
            <w:pPr>
              <w:pStyle w:val="ListParagraph"/>
              <w:numPr>
                <w:ilvl w:val="0"/>
                <w:numId w:val="19"/>
              </w:numPr>
              <w:spacing w:after="0" w:line="240" w:lineRule="auto"/>
              <w:rPr>
                <w:rFonts w:asciiTheme="minorHAnsi" w:hAnsiTheme="minorHAnsi"/>
                <w:iCs/>
              </w:rPr>
            </w:pPr>
            <w:r>
              <w:rPr>
                <w:rFonts w:asciiTheme="minorHAnsi" w:hAnsiTheme="minorHAnsi"/>
                <w:iCs/>
              </w:rPr>
              <w:t>Overall, 20 cases over time</w:t>
            </w:r>
          </w:p>
          <w:p w14:paraId="00000180" w14:textId="77777777" w:rsidR="00D66693" w:rsidRDefault="007A3415" w:rsidP="005D007A">
            <w:pPr>
              <w:pStyle w:val="ListParagraph"/>
              <w:numPr>
                <w:ilvl w:val="0"/>
                <w:numId w:val="19"/>
              </w:numPr>
              <w:spacing w:after="0" w:line="240" w:lineRule="auto"/>
              <w:rPr>
                <w:rFonts w:asciiTheme="minorHAnsi" w:hAnsiTheme="minorHAnsi"/>
                <w:iCs/>
              </w:rPr>
            </w:pPr>
            <w:r>
              <w:rPr>
                <w:rFonts w:asciiTheme="minorHAnsi" w:hAnsiTheme="minorHAnsi"/>
                <w:iCs/>
              </w:rPr>
              <w:t>Within this, 10 adults and 10 children</w:t>
            </w:r>
          </w:p>
          <w:p w14:paraId="00000181" w14:textId="77777777" w:rsidR="00D66693" w:rsidRDefault="00D66693" w:rsidP="005E6163">
            <w:pPr>
              <w:spacing w:after="0" w:line="240" w:lineRule="auto"/>
              <w:rPr>
                <w:rFonts w:asciiTheme="minorHAnsi" w:hAnsiTheme="minorHAnsi"/>
                <w:iCs/>
              </w:rPr>
            </w:pPr>
          </w:p>
          <w:p w14:paraId="00000182" w14:textId="22D7725E" w:rsidR="00D66693" w:rsidRDefault="007A3415" w:rsidP="005E6163">
            <w:pPr>
              <w:spacing w:after="0" w:line="240" w:lineRule="auto"/>
              <w:rPr>
                <w:rFonts w:asciiTheme="minorHAnsi" w:hAnsiTheme="minorHAnsi"/>
                <w:iCs/>
              </w:rPr>
            </w:pPr>
            <w:r>
              <w:rPr>
                <w:rFonts w:asciiTheme="minorHAnsi" w:hAnsiTheme="minorHAnsi"/>
                <w:iCs/>
              </w:rPr>
              <w:t>Stage 3 (</w:t>
            </w:r>
            <w:r w:rsidR="00A430F3">
              <w:rPr>
                <w:rFonts w:asciiTheme="minorHAnsi" w:hAnsiTheme="minorHAnsi"/>
                <w:iCs/>
              </w:rPr>
              <w:t>Work package</w:t>
            </w:r>
            <w:r>
              <w:rPr>
                <w:rFonts w:asciiTheme="minorHAnsi" w:hAnsiTheme="minorHAnsi"/>
                <w:iCs/>
              </w:rPr>
              <w:t xml:space="preserve"> 4)</w:t>
            </w:r>
          </w:p>
          <w:p w14:paraId="00000183" w14:textId="77777777" w:rsidR="00D66693" w:rsidRDefault="007A3415" w:rsidP="005D007A">
            <w:pPr>
              <w:pStyle w:val="ListParagraph"/>
              <w:numPr>
                <w:ilvl w:val="0"/>
                <w:numId w:val="25"/>
              </w:numPr>
              <w:spacing w:after="0" w:line="240" w:lineRule="auto"/>
              <w:rPr>
                <w:rFonts w:asciiTheme="minorHAnsi" w:hAnsiTheme="minorHAnsi"/>
                <w:iCs/>
              </w:rPr>
            </w:pPr>
            <w:r>
              <w:rPr>
                <w:rFonts w:cs="Calibri"/>
              </w:rPr>
              <w:t>132 months (11 years; one aggregated observation per month) of anonymous data from (</w:t>
            </w:r>
            <w:proofErr w:type="spellStart"/>
            <w:r>
              <w:rPr>
                <w:rFonts w:cs="Calibri"/>
              </w:rPr>
              <w:t>i</w:t>
            </w:r>
            <w:proofErr w:type="spellEnd"/>
            <w:r>
              <w:rPr>
                <w:rFonts w:cs="Calibri"/>
              </w:rPr>
              <w:t>) Assuring Transformation, and (ii) Mental Health Services datasets</w:t>
            </w:r>
          </w:p>
          <w:p w14:paraId="00000184" w14:textId="77777777" w:rsidR="00D66693" w:rsidRDefault="00D66693" w:rsidP="005E6163">
            <w:pPr>
              <w:spacing w:after="0" w:line="240" w:lineRule="auto"/>
              <w:rPr>
                <w:rFonts w:asciiTheme="minorHAnsi" w:hAnsiTheme="minorHAnsi"/>
                <w:iCs/>
              </w:rPr>
            </w:pPr>
          </w:p>
          <w:p w14:paraId="00000185" w14:textId="40C2FDCE" w:rsidR="00D66693" w:rsidRDefault="007A3415" w:rsidP="005E6163">
            <w:pPr>
              <w:spacing w:after="0" w:line="240" w:lineRule="auto"/>
              <w:rPr>
                <w:rFonts w:asciiTheme="minorHAnsi" w:hAnsiTheme="minorHAnsi"/>
                <w:iCs/>
              </w:rPr>
            </w:pPr>
            <w:r>
              <w:rPr>
                <w:rFonts w:asciiTheme="minorHAnsi" w:hAnsiTheme="minorHAnsi"/>
                <w:iCs/>
              </w:rPr>
              <w:t>Stage 4 (Work</w:t>
            </w:r>
            <w:r w:rsidR="00416F1F">
              <w:rPr>
                <w:rFonts w:asciiTheme="minorHAnsi" w:hAnsiTheme="minorHAnsi"/>
                <w:iCs/>
              </w:rPr>
              <w:t xml:space="preserve"> </w:t>
            </w:r>
            <w:r>
              <w:rPr>
                <w:rFonts w:asciiTheme="minorHAnsi" w:hAnsiTheme="minorHAnsi"/>
                <w:iCs/>
              </w:rPr>
              <w:t>package 5)</w:t>
            </w:r>
          </w:p>
          <w:p w14:paraId="00000186" w14:textId="77777777" w:rsidR="00D66693" w:rsidRDefault="007A3415" w:rsidP="005E6163">
            <w:pPr>
              <w:tabs>
                <w:tab w:val="left" w:pos="746"/>
              </w:tabs>
              <w:spacing w:after="0" w:line="240" w:lineRule="auto"/>
              <w:ind w:left="746" w:hanging="746"/>
              <w:rPr>
                <w:rFonts w:asciiTheme="minorHAnsi" w:hAnsiTheme="minorHAnsi" w:cs="ArialMT"/>
                <w:lang w:eastAsia="en-GB"/>
              </w:rPr>
            </w:pPr>
            <w:r>
              <w:rPr>
                <w:rFonts w:asciiTheme="minorHAnsi" w:hAnsiTheme="minorHAnsi" w:cs="ArialMT"/>
                <w:lang w:eastAsia="en-GB"/>
              </w:rPr>
              <w:t>N/A</w:t>
            </w:r>
          </w:p>
        </w:tc>
      </w:tr>
      <w:tr w:rsidR="00D66693" w14:paraId="63A07306" w14:textId="77777777">
        <w:trPr>
          <w:tblCellSpacing w:w="20" w:type="dxa"/>
        </w:trPr>
        <w:tc>
          <w:tcPr>
            <w:tcW w:w="2469" w:type="dxa"/>
          </w:tcPr>
          <w:p w14:paraId="00000187" w14:textId="77777777" w:rsidR="00D66693" w:rsidRDefault="007A3415" w:rsidP="005E6163">
            <w:pPr>
              <w:spacing w:after="0" w:line="240" w:lineRule="auto"/>
              <w:rPr>
                <w:rFonts w:asciiTheme="minorHAnsi" w:hAnsiTheme="minorHAnsi"/>
                <w:b/>
                <w:bCs/>
                <w:iCs/>
              </w:rPr>
            </w:pPr>
            <w:bookmarkStart w:id="46" w:name="_Hlk84965445"/>
            <w:r>
              <w:rPr>
                <w:rFonts w:asciiTheme="minorHAnsi" w:hAnsiTheme="minorHAnsi"/>
                <w:b/>
                <w:bCs/>
                <w:iCs/>
              </w:rPr>
              <w:t>Inclusion criteria</w:t>
            </w:r>
          </w:p>
        </w:tc>
        <w:tc>
          <w:tcPr>
            <w:tcW w:w="7262" w:type="dxa"/>
          </w:tcPr>
          <w:p w14:paraId="0000018A" w14:textId="68EDF16E" w:rsidR="00D66693" w:rsidRDefault="007A3415" w:rsidP="005E6163">
            <w:pPr>
              <w:spacing w:after="0" w:line="240" w:lineRule="auto"/>
              <w:rPr>
                <w:rFonts w:asciiTheme="minorHAnsi" w:hAnsiTheme="minorHAnsi"/>
                <w:iCs/>
              </w:rPr>
            </w:pPr>
            <w:r>
              <w:rPr>
                <w:rFonts w:asciiTheme="minorHAnsi" w:hAnsiTheme="minorHAnsi"/>
                <w:iCs/>
              </w:rPr>
              <w:t>Stage 1 (</w:t>
            </w:r>
            <w:r w:rsidR="00A430F3">
              <w:rPr>
                <w:rFonts w:asciiTheme="minorHAnsi" w:hAnsiTheme="minorHAnsi"/>
                <w:iCs/>
              </w:rPr>
              <w:t>Work package</w:t>
            </w:r>
            <w:r>
              <w:rPr>
                <w:rFonts w:asciiTheme="minorHAnsi" w:hAnsiTheme="minorHAnsi"/>
                <w:iCs/>
              </w:rPr>
              <w:t xml:space="preserve"> 1)</w:t>
            </w:r>
          </w:p>
          <w:p w14:paraId="0000018B" w14:textId="77777777" w:rsidR="00D66693" w:rsidRDefault="007A3415" w:rsidP="00B22F30">
            <w:pPr>
              <w:pStyle w:val="ListParagraph"/>
              <w:numPr>
                <w:ilvl w:val="0"/>
                <w:numId w:val="20"/>
              </w:numPr>
              <w:spacing w:after="0" w:line="240" w:lineRule="auto"/>
              <w:rPr>
                <w:rFonts w:asciiTheme="minorHAnsi" w:hAnsiTheme="minorHAnsi"/>
                <w:iCs/>
              </w:rPr>
            </w:pPr>
            <w:r>
              <w:rPr>
                <w:rFonts w:asciiTheme="minorHAnsi" w:hAnsiTheme="minorHAnsi"/>
                <w:iCs/>
              </w:rPr>
              <w:t xml:space="preserve">A person with a learning disability, or an autistic person, or a family member of carer of an autistic person or person with a learning disability, </w:t>
            </w:r>
          </w:p>
          <w:p w14:paraId="0000018C" w14:textId="3DE4D3E3" w:rsidR="00D66693" w:rsidRDefault="007A3415" w:rsidP="00B22F30">
            <w:pPr>
              <w:pStyle w:val="ListParagraph"/>
              <w:numPr>
                <w:ilvl w:val="0"/>
                <w:numId w:val="20"/>
              </w:numPr>
              <w:spacing w:after="0" w:line="240" w:lineRule="auto"/>
              <w:rPr>
                <w:rFonts w:asciiTheme="minorHAnsi" w:hAnsiTheme="minorHAnsi"/>
                <w:iCs/>
              </w:rPr>
            </w:pPr>
            <w:r>
              <w:rPr>
                <w:rFonts w:asciiTheme="minorHAnsi" w:hAnsiTheme="minorHAnsi"/>
                <w:iCs/>
              </w:rPr>
              <w:t>Having received or taken part in a C(E)TR within the last 12-months including blue-light</w:t>
            </w:r>
            <w:r w:rsidR="002639CB">
              <w:rPr>
                <w:rFonts w:asciiTheme="minorHAnsi" w:hAnsiTheme="minorHAnsi"/>
                <w:iCs/>
              </w:rPr>
              <w:t xml:space="preserve"> community</w:t>
            </w:r>
            <w:r>
              <w:rPr>
                <w:rFonts w:asciiTheme="minorHAnsi" w:hAnsiTheme="minorHAnsi"/>
                <w:iCs/>
              </w:rPr>
              <w:t xml:space="preserve"> C(E)TRs</w:t>
            </w:r>
          </w:p>
          <w:p w14:paraId="0000018D" w14:textId="77777777" w:rsidR="00D66693" w:rsidRDefault="007A3415" w:rsidP="00B22F30">
            <w:pPr>
              <w:pStyle w:val="ListParagraph"/>
              <w:numPr>
                <w:ilvl w:val="0"/>
                <w:numId w:val="20"/>
              </w:numPr>
              <w:spacing w:after="0" w:line="240" w:lineRule="auto"/>
              <w:rPr>
                <w:rFonts w:asciiTheme="minorHAnsi" w:hAnsiTheme="minorHAnsi"/>
                <w:iCs/>
              </w:rPr>
            </w:pPr>
            <w:r>
              <w:rPr>
                <w:rFonts w:asciiTheme="minorHAnsi" w:hAnsiTheme="minorHAnsi"/>
                <w:iCs/>
              </w:rPr>
              <w:t>Aged 5 or older (i.e. eligible to attend school at Key Stage one)</w:t>
            </w:r>
          </w:p>
          <w:p w14:paraId="0000018E" w14:textId="6C5AF7F6" w:rsidR="00D66693" w:rsidRDefault="007A3415" w:rsidP="00B22F30">
            <w:pPr>
              <w:pStyle w:val="ListParagraph"/>
              <w:numPr>
                <w:ilvl w:val="0"/>
                <w:numId w:val="20"/>
              </w:numPr>
              <w:spacing w:after="0" w:line="240" w:lineRule="auto"/>
              <w:rPr>
                <w:rFonts w:asciiTheme="minorHAnsi" w:hAnsiTheme="minorHAnsi"/>
                <w:iCs/>
              </w:rPr>
            </w:pPr>
            <w:r>
              <w:rPr>
                <w:rFonts w:asciiTheme="minorHAnsi" w:hAnsiTheme="minorHAnsi"/>
                <w:iCs/>
              </w:rPr>
              <w:lastRenderedPageBreak/>
              <w:t xml:space="preserve">For those aged 16 years and older who lack capacity to </w:t>
            </w:r>
            <w:proofErr w:type="gramStart"/>
            <w:r>
              <w:rPr>
                <w:rFonts w:asciiTheme="minorHAnsi" w:hAnsiTheme="minorHAnsi"/>
                <w:iCs/>
              </w:rPr>
              <w:t>make a decision</w:t>
            </w:r>
            <w:proofErr w:type="gramEnd"/>
            <w:r>
              <w:rPr>
                <w:rFonts w:asciiTheme="minorHAnsi" w:hAnsiTheme="minorHAnsi"/>
                <w:iCs/>
              </w:rPr>
              <w:t xml:space="preserve"> about taking part in this research</w:t>
            </w:r>
            <w:r w:rsidR="00795D01">
              <w:rPr>
                <w:rFonts w:asciiTheme="minorHAnsi" w:hAnsiTheme="minorHAnsi"/>
                <w:iCs/>
              </w:rPr>
              <w:t>, advice indicat</w:t>
            </w:r>
            <w:r w:rsidR="008754E3">
              <w:rPr>
                <w:rFonts w:asciiTheme="minorHAnsi" w:hAnsiTheme="minorHAnsi"/>
                <w:iCs/>
              </w:rPr>
              <w:t>ing</w:t>
            </w:r>
            <w:r w:rsidR="00795D01">
              <w:rPr>
                <w:rFonts w:asciiTheme="minorHAnsi" w:hAnsiTheme="minorHAnsi"/>
                <w:iCs/>
              </w:rPr>
              <w:t xml:space="preserve"> that they should be included </w:t>
            </w:r>
            <w:r>
              <w:rPr>
                <w:rFonts w:asciiTheme="minorHAnsi" w:hAnsiTheme="minorHAnsi"/>
                <w:iCs/>
              </w:rPr>
              <w:t>from either a personal or nominate consultee</w:t>
            </w:r>
          </w:p>
          <w:p w14:paraId="00000190" w14:textId="3056454E" w:rsidR="00D66693" w:rsidRPr="0097149C" w:rsidRDefault="007A3415" w:rsidP="0097149C">
            <w:pPr>
              <w:pStyle w:val="ListParagraph"/>
              <w:numPr>
                <w:ilvl w:val="0"/>
                <w:numId w:val="20"/>
              </w:numPr>
              <w:spacing w:after="0" w:line="240" w:lineRule="auto"/>
              <w:rPr>
                <w:rFonts w:asciiTheme="minorHAnsi" w:hAnsiTheme="minorHAnsi"/>
                <w:iCs/>
              </w:rPr>
            </w:pPr>
            <w:r>
              <w:rPr>
                <w:rFonts w:asciiTheme="minorHAnsi" w:hAnsiTheme="minorHAnsi"/>
                <w:iCs/>
              </w:rPr>
              <w:t>For those aged 15 and younger</w:t>
            </w:r>
            <w:r w:rsidR="008553EF">
              <w:rPr>
                <w:rFonts w:asciiTheme="minorHAnsi" w:hAnsiTheme="minorHAnsi"/>
                <w:iCs/>
              </w:rPr>
              <w:t xml:space="preserve">, consent </w:t>
            </w:r>
            <w:r w:rsidR="005B1B57">
              <w:rPr>
                <w:rFonts w:asciiTheme="minorHAnsi" w:hAnsiTheme="minorHAnsi"/>
                <w:iCs/>
              </w:rPr>
              <w:t>from the person or organisation with parental responsibility</w:t>
            </w:r>
          </w:p>
          <w:p w14:paraId="00000191" w14:textId="2DC3120A" w:rsidR="00D66693" w:rsidRDefault="007A3415" w:rsidP="005E6163">
            <w:pPr>
              <w:spacing w:after="0" w:line="240" w:lineRule="auto"/>
              <w:rPr>
                <w:rFonts w:asciiTheme="minorHAnsi" w:hAnsiTheme="minorHAnsi"/>
                <w:iCs/>
              </w:rPr>
            </w:pPr>
            <w:r>
              <w:rPr>
                <w:rFonts w:asciiTheme="minorHAnsi" w:hAnsiTheme="minorHAnsi"/>
                <w:iCs/>
              </w:rPr>
              <w:t>Stage 1 (</w:t>
            </w:r>
            <w:r w:rsidR="00A430F3">
              <w:rPr>
                <w:rFonts w:asciiTheme="minorHAnsi" w:hAnsiTheme="minorHAnsi"/>
                <w:iCs/>
              </w:rPr>
              <w:t>Work package</w:t>
            </w:r>
            <w:r>
              <w:rPr>
                <w:rFonts w:asciiTheme="minorHAnsi" w:hAnsiTheme="minorHAnsi"/>
                <w:iCs/>
              </w:rPr>
              <w:t xml:space="preserve"> 2)</w:t>
            </w:r>
          </w:p>
          <w:p w14:paraId="00000192" w14:textId="77777777" w:rsidR="00D66693" w:rsidRDefault="007A3415" w:rsidP="0097149C">
            <w:pPr>
              <w:pStyle w:val="ListParagraph"/>
              <w:numPr>
                <w:ilvl w:val="0"/>
                <w:numId w:val="43"/>
              </w:numPr>
              <w:spacing w:after="0" w:line="240" w:lineRule="auto"/>
              <w:rPr>
                <w:rFonts w:asciiTheme="minorHAnsi" w:hAnsiTheme="minorHAnsi"/>
                <w:iCs/>
              </w:rPr>
            </w:pPr>
            <w:r>
              <w:rPr>
                <w:rFonts w:asciiTheme="minorHAnsi" w:hAnsiTheme="minorHAnsi"/>
                <w:iCs/>
              </w:rPr>
              <w:t>A C(E)TR chair, clinical member, or EbE or a health or social care professional, or commissioner</w:t>
            </w:r>
          </w:p>
          <w:p w14:paraId="00000193" w14:textId="03FB2298" w:rsidR="00D66693" w:rsidRDefault="007A3415" w:rsidP="0097149C">
            <w:pPr>
              <w:pStyle w:val="ListParagraph"/>
              <w:numPr>
                <w:ilvl w:val="0"/>
                <w:numId w:val="43"/>
              </w:numPr>
              <w:spacing w:after="0" w:line="240" w:lineRule="auto"/>
              <w:rPr>
                <w:rFonts w:asciiTheme="minorHAnsi" w:hAnsiTheme="minorHAnsi"/>
                <w:iCs/>
              </w:rPr>
            </w:pPr>
            <w:r>
              <w:rPr>
                <w:rFonts w:asciiTheme="minorHAnsi" w:hAnsiTheme="minorHAnsi"/>
                <w:iCs/>
              </w:rPr>
              <w:t xml:space="preserve">Who has taken part in a C(E)TR within the last 12-months including blue-light </w:t>
            </w:r>
            <w:r w:rsidR="006C760D">
              <w:rPr>
                <w:rFonts w:asciiTheme="minorHAnsi" w:hAnsiTheme="minorHAnsi"/>
                <w:iCs/>
              </w:rPr>
              <w:t xml:space="preserve">community </w:t>
            </w:r>
            <w:r>
              <w:rPr>
                <w:rFonts w:asciiTheme="minorHAnsi" w:hAnsiTheme="minorHAnsi"/>
                <w:iCs/>
              </w:rPr>
              <w:t>C(E)TRs</w:t>
            </w:r>
          </w:p>
          <w:p w14:paraId="00000194" w14:textId="77777777" w:rsidR="00D66693" w:rsidRDefault="00D66693" w:rsidP="005E6163">
            <w:pPr>
              <w:spacing w:after="0" w:line="240" w:lineRule="auto"/>
              <w:rPr>
                <w:rFonts w:asciiTheme="minorHAnsi" w:hAnsiTheme="minorHAnsi"/>
                <w:iCs/>
              </w:rPr>
            </w:pPr>
          </w:p>
          <w:p w14:paraId="00000195" w14:textId="70B3ADFD" w:rsidR="00D66693" w:rsidRDefault="007A3415" w:rsidP="005E6163">
            <w:pPr>
              <w:spacing w:after="0" w:line="240" w:lineRule="auto"/>
              <w:rPr>
                <w:rFonts w:asciiTheme="minorHAnsi" w:hAnsiTheme="minorHAnsi"/>
                <w:iCs/>
              </w:rPr>
            </w:pPr>
            <w:r>
              <w:rPr>
                <w:rFonts w:asciiTheme="minorHAnsi" w:hAnsiTheme="minorHAnsi"/>
                <w:iCs/>
              </w:rPr>
              <w:t>Stage 2 (</w:t>
            </w:r>
            <w:r w:rsidR="00A430F3">
              <w:rPr>
                <w:rFonts w:asciiTheme="minorHAnsi" w:hAnsiTheme="minorHAnsi"/>
                <w:iCs/>
              </w:rPr>
              <w:t>Work package</w:t>
            </w:r>
            <w:r>
              <w:rPr>
                <w:rFonts w:asciiTheme="minorHAnsi" w:hAnsiTheme="minorHAnsi"/>
                <w:iCs/>
              </w:rPr>
              <w:t xml:space="preserve"> 3)</w:t>
            </w:r>
          </w:p>
          <w:p w14:paraId="00000196" w14:textId="77777777" w:rsidR="00D66693" w:rsidRDefault="007A3415" w:rsidP="005E6163">
            <w:pPr>
              <w:spacing w:after="0" w:line="240" w:lineRule="auto"/>
              <w:rPr>
                <w:rFonts w:cs="Calibri"/>
              </w:rPr>
            </w:pPr>
            <w:r>
              <w:rPr>
                <w:rFonts w:cs="Calibri"/>
              </w:rPr>
              <w:t>People with learning disabilities or autistic people:</w:t>
            </w:r>
          </w:p>
          <w:p w14:paraId="00000197" w14:textId="12343F9D" w:rsidR="00D66693" w:rsidRDefault="007A3415" w:rsidP="0097149C">
            <w:pPr>
              <w:pStyle w:val="ListParagraph"/>
              <w:numPr>
                <w:ilvl w:val="0"/>
                <w:numId w:val="44"/>
              </w:numPr>
              <w:spacing w:after="0" w:line="240" w:lineRule="auto"/>
              <w:rPr>
                <w:rFonts w:cs="Calibri"/>
              </w:rPr>
            </w:pPr>
            <w:r>
              <w:rPr>
                <w:rFonts w:cs="Calibri"/>
              </w:rPr>
              <w:t>Who are due to have at least two C(E)TR</w:t>
            </w:r>
            <w:r w:rsidR="008754E3">
              <w:rPr>
                <w:rFonts w:cs="Calibri"/>
              </w:rPr>
              <w:t>s</w:t>
            </w:r>
            <w:r>
              <w:rPr>
                <w:rFonts w:cs="Calibri"/>
              </w:rPr>
              <w:t xml:space="preserve"> within 15-months</w:t>
            </w:r>
          </w:p>
          <w:p w14:paraId="296A7B47" w14:textId="77777777" w:rsidR="00B22F30" w:rsidRDefault="00B22F30" w:rsidP="0097149C">
            <w:pPr>
              <w:pStyle w:val="ListParagraph"/>
              <w:numPr>
                <w:ilvl w:val="0"/>
                <w:numId w:val="44"/>
              </w:numPr>
              <w:spacing w:after="0" w:line="240" w:lineRule="auto"/>
              <w:rPr>
                <w:rFonts w:asciiTheme="minorHAnsi" w:hAnsiTheme="minorHAnsi"/>
                <w:iCs/>
              </w:rPr>
            </w:pPr>
            <w:r>
              <w:rPr>
                <w:rFonts w:asciiTheme="minorHAnsi" w:hAnsiTheme="minorHAnsi"/>
                <w:iCs/>
              </w:rPr>
              <w:t>Aged 5 or older (i.e. eligible to attend school at Key Stage one)</w:t>
            </w:r>
          </w:p>
          <w:p w14:paraId="00000198" w14:textId="66005FCA" w:rsidR="00D66693" w:rsidRDefault="007A3415" w:rsidP="0097149C">
            <w:pPr>
              <w:pStyle w:val="ListParagraph"/>
              <w:numPr>
                <w:ilvl w:val="0"/>
                <w:numId w:val="44"/>
              </w:numPr>
              <w:spacing w:after="0" w:line="240" w:lineRule="auto"/>
              <w:rPr>
                <w:rFonts w:cs="Calibri"/>
              </w:rPr>
            </w:pPr>
            <w:r>
              <w:rPr>
                <w:rFonts w:cs="Calibri"/>
              </w:rPr>
              <w:t xml:space="preserve">For those aged 16 and older who lack capacity to </w:t>
            </w:r>
            <w:proofErr w:type="gramStart"/>
            <w:r>
              <w:rPr>
                <w:rFonts w:cs="Calibri"/>
              </w:rPr>
              <w:t>make a decision</w:t>
            </w:r>
            <w:proofErr w:type="gramEnd"/>
            <w:r>
              <w:rPr>
                <w:rFonts w:cs="Calibri"/>
              </w:rPr>
              <w:t xml:space="preserve"> about taking part in this research</w:t>
            </w:r>
            <w:r w:rsidR="008754E3" w:rsidRPr="008754E3">
              <w:rPr>
                <w:rFonts w:cs="Calibri"/>
              </w:rPr>
              <w:t>, advice indicating that they should be included</w:t>
            </w:r>
            <w:r w:rsidR="008754E3" w:rsidRPr="008754E3" w:rsidDel="008754E3">
              <w:rPr>
                <w:rFonts w:cs="Calibri"/>
              </w:rPr>
              <w:t xml:space="preserve"> </w:t>
            </w:r>
            <w:r>
              <w:rPr>
                <w:rFonts w:cs="Calibri"/>
              </w:rPr>
              <w:t>from either a personal or nominated consultee for inclusion</w:t>
            </w:r>
          </w:p>
          <w:p w14:paraId="00000199" w14:textId="3767B568" w:rsidR="00D66693" w:rsidRDefault="007A3415" w:rsidP="0097149C">
            <w:pPr>
              <w:pStyle w:val="ListParagraph"/>
              <w:numPr>
                <w:ilvl w:val="0"/>
                <w:numId w:val="44"/>
              </w:numPr>
              <w:spacing w:after="0" w:line="240" w:lineRule="auto"/>
              <w:rPr>
                <w:rFonts w:cs="Calibri"/>
              </w:rPr>
            </w:pPr>
            <w:r>
              <w:rPr>
                <w:rFonts w:cs="Calibri"/>
              </w:rPr>
              <w:t>For those aged 15 and younger</w:t>
            </w:r>
            <w:r w:rsidR="005B1B57" w:rsidRPr="005B1B57">
              <w:rPr>
                <w:rFonts w:cs="Calibri"/>
              </w:rPr>
              <w:t>, consent from the person or organisation with parental responsibility</w:t>
            </w:r>
          </w:p>
          <w:p w14:paraId="0000019A" w14:textId="77777777" w:rsidR="00D66693" w:rsidRDefault="007A3415" w:rsidP="005E6163">
            <w:pPr>
              <w:spacing w:after="0" w:line="240" w:lineRule="auto"/>
              <w:rPr>
                <w:rFonts w:cs="Calibri"/>
              </w:rPr>
            </w:pPr>
            <w:r>
              <w:rPr>
                <w:rFonts w:cs="Calibri"/>
              </w:rPr>
              <w:t>C(E)TR panel members:</w:t>
            </w:r>
          </w:p>
          <w:p w14:paraId="0000019B" w14:textId="77777777" w:rsidR="00D66693" w:rsidRDefault="007A3415" w:rsidP="0097149C">
            <w:pPr>
              <w:pStyle w:val="ListParagraph"/>
              <w:numPr>
                <w:ilvl w:val="0"/>
                <w:numId w:val="45"/>
              </w:numPr>
              <w:spacing w:after="0" w:line="240" w:lineRule="auto"/>
              <w:rPr>
                <w:rFonts w:cs="Calibri"/>
              </w:rPr>
            </w:pPr>
            <w:r>
              <w:rPr>
                <w:rFonts w:cs="Calibri"/>
              </w:rPr>
              <w:t xml:space="preserve">A chair, EbE or clinical member who is due to attend a C(E)TR for a person with a learning disability or an autistic person who is taking part in this research project. </w:t>
            </w:r>
          </w:p>
          <w:p w14:paraId="0000019C" w14:textId="36771B9F" w:rsidR="00D66693" w:rsidRDefault="007A3415" w:rsidP="005E6163">
            <w:pPr>
              <w:spacing w:after="0" w:line="240" w:lineRule="auto"/>
              <w:rPr>
                <w:rFonts w:cs="Calibri"/>
              </w:rPr>
            </w:pPr>
            <w:r>
              <w:rPr>
                <w:rFonts w:cs="Calibri"/>
              </w:rPr>
              <w:t>Health and social care profession</w:t>
            </w:r>
            <w:r w:rsidR="00FB3852">
              <w:rPr>
                <w:rFonts w:cs="Calibri"/>
              </w:rPr>
              <w:t>al</w:t>
            </w:r>
            <w:r>
              <w:rPr>
                <w:rFonts w:cs="Calibri"/>
              </w:rPr>
              <w:t>s:</w:t>
            </w:r>
          </w:p>
          <w:p w14:paraId="0000019D" w14:textId="3FC8FAEE" w:rsidR="00D66693" w:rsidRDefault="007A3415" w:rsidP="0097149C">
            <w:pPr>
              <w:pStyle w:val="ListParagraph"/>
              <w:numPr>
                <w:ilvl w:val="0"/>
                <w:numId w:val="46"/>
              </w:numPr>
              <w:spacing w:after="0" w:line="240" w:lineRule="auto"/>
              <w:rPr>
                <w:rFonts w:cs="Calibri"/>
              </w:rPr>
            </w:pPr>
            <w:r>
              <w:rPr>
                <w:rFonts w:cs="Calibri"/>
              </w:rPr>
              <w:t>A health and social care profession</w:t>
            </w:r>
            <w:r w:rsidR="00FB3852">
              <w:rPr>
                <w:rFonts w:cs="Calibri"/>
              </w:rPr>
              <w:t>al</w:t>
            </w:r>
            <w:r>
              <w:rPr>
                <w:rFonts w:cs="Calibri"/>
              </w:rPr>
              <w:t xml:space="preserve"> who is due to attend a C(E)TR or CPA for a person with a learning disability or an autistic person who is taking part in this research project.</w:t>
            </w:r>
          </w:p>
          <w:p w14:paraId="0000019E" w14:textId="77777777" w:rsidR="00D66693" w:rsidRDefault="007A3415" w:rsidP="005E6163">
            <w:pPr>
              <w:spacing w:after="0" w:line="240" w:lineRule="auto"/>
              <w:rPr>
                <w:rFonts w:cs="Calibri"/>
              </w:rPr>
            </w:pPr>
            <w:r>
              <w:rPr>
                <w:rFonts w:cs="Calibri"/>
              </w:rPr>
              <w:t>Carers and family members:</w:t>
            </w:r>
          </w:p>
          <w:p w14:paraId="0000019F" w14:textId="77777777" w:rsidR="00D66693" w:rsidRDefault="007A3415" w:rsidP="0097149C">
            <w:pPr>
              <w:pStyle w:val="ListParagraph"/>
              <w:numPr>
                <w:ilvl w:val="0"/>
                <w:numId w:val="47"/>
              </w:numPr>
              <w:spacing w:after="0" w:line="240" w:lineRule="auto"/>
              <w:rPr>
                <w:rFonts w:asciiTheme="minorHAnsi" w:hAnsiTheme="minorHAnsi"/>
                <w:iCs/>
              </w:rPr>
            </w:pPr>
            <w:r>
              <w:rPr>
                <w:rFonts w:cs="Calibri"/>
              </w:rPr>
              <w:t>A carer or family member who is due to attend a C(E)TR or CPA for someone with a learning disability or autism who is taking part in this research project.</w:t>
            </w:r>
          </w:p>
          <w:p w14:paraId="000001A0" w14:textId="77777777" w:rsidR="00D66693" w:rsidRDefault="00D66693" w:rsidP="005E6163">
            <w:pPr>
              <w:pStyle w:val="ListParagraph"/>
              <w:spacing w:after="0" w:line="240" w:lineRule="auto"/>
              <w:ind w:left="770"/>
              <w:rPr>
                <w:rFonts w:asciiTheme="minorHAnsi" w:hAnsiTheme="minorHAnsi"/>
                <w:iCs/>
              </w:rPr>
            </w:pPr>
          </w:p>
          <w:p w14:paraId="000001A1" w14:textId="40D60FC4" w:rsidR="00D66693" w:rsidRDefault="007A3415" w:rsidP="005E6163">
            <w:pPr>
              <w:spacing w:after="0" w:line="240" w:lineRule="auto"/>
              <w:rPr>
                <w:rFonts w:asciiTheme="minorHAnsi" w:hAnsiTheme="minorHAnsi"/>
                <w:iCs/>
              </w:rPr>
            </w:pPr>
            <w:r>
              <w:rPr>
                <w:rFonts w:asciiTheme="minorHAnsi" w:hAnsiTheme="minorHAnsi"/>
                <w:iCs/>
              </w:rPr>
              <w:t>Stage 3 (</w:t>
            </w:r>
            <w:r w:rsidR="00A430F3">
              <w:rPr>
                <w:rFonts w:asciiTheme="minorHAnsi" w:hAnsiTheme="minorHAnsi"/>
                <w:iCs/>
              </w:rPr>
              <w:t>Work package</w:t>
            </w:r>
            <w:r>
              <w:rPr>
                <w:rFonts w:asciiTheme="minorHAnsi" w:hAnsiTheme="minorHAnsi"/>
                <w:iCs/>
              </w:rPr>
              <w:t xml:space="preserve"> 4)</w:t>
            </w:r>
          </w:p>
          <w:p w14:paraId="000001A2" w14:textId="279D3E96" w:rsidR="00D66693" w:rsidRDefault="007A3415" w:rsidP="0097149C">
            <w:pPr>
              <w:pStyle w:val="ListParagraph"/>
              <w:numPr>
                <w:ilvl w:val="0"/>
                <w:numId w:val="48"/>
              </w:numPr>
              <w:spacing w:after="0" w:line="240" w:lineRule="auto"/>
              <w:rPr>
                <w:rFonts w:asciiTheme="minorHAnsi" w:hAnsiTheme="minorHAnsi"/>
                <w:iCs/>
              </w:rPr>
            </w:pPr>
            <w:r>
              <w:rPr>
                <w:rFonts w:asciiTheme="minorHAnsi" w:hAnsiTheme="minorHAnsi"/>
                <w:iCs/>
              </w:rPr>
              <w:t>A person with a learning disability, or an autistic person, included within the Assuring Transformation and Mental Health Services datasets</w:t>
            </w:r>
            <w:r w:rsidR="00064CC0">
              <w:rPr>
                <w:rFonts w:asciiTheme="minorHAnsi" w:hAnsiTheme="minorHAnsi"/>
                <w:iCs/>
              </w:rPr>
              <w:t>.</w:t>
            </w:r>
          </w:p>
          <w:p w14:paraId="000001A3" w14:textId="77777777" w:rsidR="00D66693" w:rsidRDefault="00D66693" w:rsidP="005E6163">
            <w:pPr>
              <w:spacing w:after="0" w:line="240" w:lineRule="auto"/>
              <w:rPr>
                <w:rFonts w:asciiTheme="minorHAnsi" w:hAnsiTheme="minorHAnsi"/>
                <w:iCs/>
              </w:rPr>
            </w:pPr>
          </w:p>
          <w:p w14:paraId="000001A4" w14:textId="61280658" w:rsidR="00D66693" w:rsidRDefault="007A3415" w:rsidP="005E6163">
            <w:pPr>
              <w:spacing w:after="0" w:line="240" w:lineRule="auto"/>
              <w:rPr>
                <w:rFonts w:asciiTheme="minorHAnsi" w:hAnsiTheme="minorHAnsi"/>
                <w:iCs/>
              </w:rPr>
            </w:pPr>
            <w:r>
              <w:rPr>
                <w:rFonts w:asciiTheme="minorHAnsi" w:hAnsiTheme="minorHAnsi"/>
                <w:iCs/>
              </w:rPr>
              <w:t>Stage 4 (</w:t>
            </w:r>
            <w:r w:rsidR="00A430F3">
              <w:rPr>
                <w:rFonts w:asciiTheme="minorHAnsi" w:hAnsiTheme="minorHAnsi"/>
                <w:iCs/>
              </w:rPr>
              <w:t>Work package</w:t>
            </w:r>
            <w:r>
              <w:rPr>
                <w:rFonts w:asciiTheme="minorHAnsi" w:hAnsiTheme="minorHAnsi"/>
                <w:iCs/>
              </w:rPr>
              <w:t xml:space="preserve"> 5)</w:t>
            </w:r>
          </w:p>
          <w:p w14:paraId="000001A5" w14:textId="77777777" w:rsidR="00D66693" w:rsidRDefault="007A3415" w:rsidP="005E6163">
            <w:pPr>
              <w:pStyle w:val="Default"/>
              <w:rPr>
                <w:color w:val="auto"/>
                <w:sz w:val="22"/>
                <w:szCs w:val="22"/>
              </w:rPr>
            </w:pPr>
            <w:r>
              <w:rPr>
                <w:color w:val="auto"/>
                <w:sz w:val="22"/>
                <w:szCs w:val="22"/>
              </w:rPr>
              <w:t>N/A</w:t>
            </w:r>
          </w:p>
        </w:tc>
      </w:tr>
      <w:tr w:rsidR="00D66693" w14:paraId="74AFB983" w14:textId="77777777">
        <w:trPr>
          <w:tblCellSpacing w:w="20" w:type="dxa"/>
        </w:trPr>
        <w:tc>
          <w:tcPr>
            <w:tcW w:w="2469" w:type="dxa"/>
          </w:tcPr>
          <w:p w14:paraId="000001A6" w14:textId="77777777" w:rsidR="00D66693" w:rsidRDefault="007A3415" w:rsidP="005E6163">
            <w:pPr>
              <w:spacing w:after="0" w:line="240" w:lineRule="auto"/>
              <w:rPr>
                <w:rFonts w:asciiTheme="minorHAnsi" w:hAnsiTheme="minorHAnsi"/>
                <w:b/>
                <w:bCs/>
                <w:iCs/>
              </w:rPr>
            </w:pPr>
            <w:r>
              <w:rPr>
                <w:rFonts w:asciiTheme="minorHAnsi" w:hAnsiTheme="minorHAnsi"/>
                <w:b/>
                <w:bCs/>
                <w:iCs/>
              </w:rPr>
              <w:lastRenderedPageBreak/>
              <w:t>Exclusion criteria</w:t>
            </w:r>
          </w:p>
        </w:tc>
        <w:tc>
          <w:tcPr>
            <w:tcW w:w="7262" w:type="dxa"/>
          </w:tcPr>
          <w:p w14:paraId="000001A9" w14:textId="25245493" w:rsidR="00D66693" w:rsidRDefault="007A3415" w:rsidP="005E6163">
            <w:pPr>
              <w:spacing w:after="0" w:line="240" w:lineRule="auto"/>
              <w:rPr>
                <w:rFonts w:asciiTheme="minorHAnsi" w:hAnsiTheme="minorHAnsi"/>
                <w:iCs/>
              </w:rPr>
            </w:pPr>
            <w:r>
              <w:rPr>
                <w:rFonts w:asciiTheme="minorHAnsi" w:hAnsiTheme="minorHAnsi"/>
                <w:iCs/>
              </w:rPr>
              <w:t>Stage 1 (</w:t>
            </w:r>
            <w:r w:rsidR="00A430F3">
              <w:rPr>
                <w:rFonts w:asciiTheme="minorHAnsi" w:hAnsiTheme="minorHAnsi"/>
                <w:iCs/>
              </w:rPr>
              <w:t>Work package</w:t>
            </w:r>
            <w:r>
              <w:rPr>
                <w:rFonts w:asciiTheme="minorHAnsi" w:hAnsiTheme="minorHAnsi"/>
                <w:iCs/>
              </w:rPr>
              <w:t xml:space="preserve"> 1)</w:t>
            </w:r>
          </w:p>
          <w:p w14:paraId="000001AA" w14:textId="59AF6EAB" w:rsidR="00D66693" w:rsidRDefault="007A3415" w:rsidP="000E0046">
            <w:pPr>
              <w:pStyle w:val="ListParagraph"/>
              <w:numPr>
                <w:ilvl w:val="0"/>
                <w:numId w:val="12"/>
              </w:numPr>
              <w:spacing w:after="0" w:line="240" w:lineRule="auto"/>
              <w:rPr>
                <w:rFonts w:asciiTheme="minorHAnsi" w:hAnsiTheme="minorHAnsi"/>
                <w:iCs/>
              </w:rPr>
            </w:pPr>
            <w:r>
              <w:rPr>
                <w:rFonts w:asciiTheme="minorHAnsi" w:hAnsiTheme="minorHAnsi"/>
                <w:iCs/>
              </w:rPr>
              <w:t>Only having received or taken part in Independently Chaired Care (Education) and Treatment Reviews (IC(E)TRs) within the last 12-months. IC(E)TRs are only for those held within long-term segregation and are out of scope</w:t>
            </w:r>
            <w:r w:rsidR="00064CC0">
              <w:rPr>
                <w:rFonts w:asciiTheme="minorHAnsi" w:hAnsiTheme="minorHAnsi"/>
                <w:iCs/>
              </w:rPr>
              <w:t xml:space="preserve"> of this commissioned research study.</w:t>
            </w:r>
          </w:p>
          <w:p w14:paraId="66645196" w14:textId="065D4B5C" w:rsidR="000E0046" w:rsidRPr="00DF0223" w:rsidRDefault="000E0046" w:rsidP="00EF2DE4">
            <w:pPr>
              <w:pStyle w:val="ListParagraph"/>
              <w:numPr>
                <w:ilvl w:val="0"/>
                <w:numId w:val="12"/>
              </w:numPr>
              <w:spacing w:line="240" w:lineRule="auto"/>
            </w:pPr>
            <w:r w:rsidRPr="002845B0">
              <w:rPr>
                <w:rFonts w:asciiTheme="minorHAnsi" w:hAnsiTheme="minorHAnsi"/>
                <w:iCs/>
              </w:rPr>
              <w:t xml:space="preserve">Aged younger than 5 years. </w:t>
            </w:r>
            <w:r w:rsidRPr="002845B0" w:rsidDel="000E3760">
              <w:rPr>
                <w:rFonts w:asciiTheme="minorHAnsi" w:hAnsiTheme="minorHAnsi"/>
                <w:iCs/>
              </w:rPr>
              <w:t xml:space="preserve"> </w:t>
            </w:r>
          </w:p>
          <w:p w14:paraId="000001AC" w14:textId="46598AC1" w:rsidR="00D66693" w:rsidRDefault="007A3415" w:rsidP="005E6163">
            <w:pPr>
              <w:spacing w:after="0" w:line="240" w:lineRule="auto"/>
              <w:rPr>
                <w:rFonts w:asciiTheme="minorHAnsi" w:hAnsiTheme="minorHAnsi"/>
                <w:iCs/>
              </w:rPr>
            </w:pPr>
            <w:r>
              <w:rPr>
                <w:rFonts w:asciiTheme="minorHAnsi" w:hAnsiTheme="minorHAnsi"/>
                <w:iCs/>
              </w:rPr>
              <w:lastRenderedPageBreak/>
              <w:t>Stage 1 (</w:t>
            </w:r>
            <w:r w:rsidR="00A430F3">
              <w:rPr>
                <w:rFonts w:asciiTheme="minorHAnsi" w:hAnsiTheme="minorHAnsi"/>
                <w:iCs/>
              </w:rPr>
              <w:t>Work package</w:t>
            </w:r>
            <w:r>
              <w:rPr>
                <w:rFonts w:asciiTheme="minorHAnsi" w:hAnsiTheme="minorHAnsi"/>
                <w:iCs/>
              </w:rPr>
              <w:t xml:space="preserve"> 2)</w:t>
            </w:r>
          </w:p>
          <w:p w14:paraId="000001AD" w14:textId="77777777" w:rsidR="00D66693" w:rsidRDefault="007A3415" w:rsidP="00F53826">
            <w:pPr>
              <w:pStyle w:val="ListParagraph"/>
              <w:numPr>
                <w:ilvl w:val="0"/>
                <w:numId w:val="50"/>
              </w:numPr>
              <w:spacing w:after="0" w:line="240" w:lineRule="auto"/>
              <w:rPr>
                <w:rFonts w:asciiTheme="minorHAnsi" w:hAnsiTheme="minorHAnsi"/>
                <w:iCs/>
              </w:rPr>
            </w:pPr>
            <w:r>
              <w:rPr>
                <w:rFonts w:asciiTheme="minorHAnsi" w:hAnsiTheme="minorHAnsi"/>
                <w:iCs/>
              </w:rPr>
              <w:t>Staff who have only taken part in Independently Chaired Care</w:t>
            </w:r>
          </w:p>
          <w:p w14:paraId="000001AF" w14:textId="44E7E4A3" w:rsidR="00D66693" w:rsidRDefault="007A3415" w:rsidP="00213B6F">
            <w:pPr>
              <w:spacing w:after="0" w:line="240" w:lineRule="auto"/>
              <w:ind w:left="720"/>
              <w:rPr>
                <w:rFonts w:asciiTheme="minorHAnsi" w:hAnsiTheme="minorHAnsi"/>
                <w:iCs/>
              </w:rPr>
            </w:pPr>
            <w:r>
              <w:rPr>
                <w:rFonts w:asciiTheme="minorHAnsi" w:hAnsiTheme="minorHAnsi"/>
                <w:iCs/>
              </w:rPr>
              <w:t>(Education) and Treatment Reviews (IC(E)TRs) within the last 12-months. IC(E)TRs are only for those held within</w:t>
            </w:r>
            <w:r w:rsidR="008B3B18">
              <w:rPr>
                <w:rFonts w:asciiTheme="minorHAnsi" w:hAnsiTheme="minorHAnsi"/>
                <w:iCs/>
              </w:rPr>
              <w:t xml:space="preserve"> </w:t>
            </w:r>
            <w:r>
              <w:rPr>
                <w:rFonts w:asciiTheme="minorHAnsi" w:hAnsiTheme="minorHAnsi"/>
                <w:iCs/>
              </w:rPr>
              <w:t>long-term segregation and are out of scope</w:t>
            </w:r>
            <w:r w:rsidR="00064CC0">
              <w:rPr>
                <w:rFonts w:asciiTheme="minorHAnsi" w:hAnsiTheme="minorHAnsi"/>
                <w:iCs/>
              </w:rPr>
              <w:t xml:space="preserve"> of this commissioned research study.</w:t>
            </w:r>
            <w:r>
              <w:rPr>
                <w:rFonts w:asciiTheme="minorHAnsi" w:hAnsiTheme="minorHAnsi"/>
                <w:iCs/>
              </w:rPr>
              <w:t xml:space="preserve"> </w:t>
            </w:r>
          </w:p>
          <w:p w14:paraId="79895907" w14:textId="77777777" w:rsidR="00213B6F" w:rsidRDefault="00213B6F" w:rsidP="00213B6F">
            <w:pPr>
              <w:spacing w:after="0" w:line="240" w:lineRule="auto"/>
              <w:ind w:left="720"/>
              <w:rPr>
                <w:rFonts w:asciiTheme="minorHAnsi" w:hAnsiTheme="minorHAnsi"/>
                <w:iCs/>
              </w:rPr>
            </w:pPr>
          </w:p>
          <w:p w14:paraId="41359B83" w14:textId="77777777" w:rsidR="00213B6F" w:rsidRDefault="00213B6F" w:rsidP="00213B6F">
            <w:pPr>
              <w:spacing w:after="0" w:line="240" w:lineRule="auto"/>
              <w:ind w:left="720"/>
              <w:rPr>
                <w:rFonts w:asciiTheme="minorHAnsi" w:hAnsiTheme="minorHAnsi"/>
                <w:iCs/>
              </w:rPr>
            </w:pPr>
          </w:p>
          <w:p w14:paraId="099A8515" w14:textId="7A834508" w:rsidR="000E3760" w:rsidRDefault="007A3415" w:rsidP="005E6163">
            <w:pPr>
              <w:spacing w:after="0" w:line="240" w:lineRule="auto"/>
              <w:rPr>
                <w:rFonts w:asciiTheme="minorHAnsi" w:hAnsiTheme="minorHAnsi"/>
                <w:iCs/>
              </w:rPr>
            </w:pPr>
            <w:r>
              <w:rPr>
                <w:rFonts w:asciiTheme="minorHAnsi" w:hAnsiTheme="minorHAnsi"/>
                <w:iCs/>
              </w:rPr>
              <w:t>Stage 2 (</w:t>
            </w:r>
            <w:r w:rsidR="00A430F3">
              <w:rPr>
                <w:rFonts w:asciiTheme="minorHAnsi" w:hAnsiTheme="minorHAnsi"/>
                <w:iCs/>
              </w:rPr>
              <w:t>Work package</w:t>
            </w:r>
            <w:r>
              <w:rPr>
                <w:rFonts w:asciiTheme="minorHAnsi" w:hAnsiTheme="minorHAnsi"/>
                <w:iCs/>
              </w:rPr>
              <w:t xml:space="preserve"> 3)</w:t>
            </w:r>
          </w:p>
          <w:p w14:paraId="000001B2" w14:textId="7D41636C" w:rsidR="00D66693" w:rsidRPr="004823BB" w:rsidRDefault="000E3760" w:rsidP="006B6C95">
            <w:pPr>
              <w:pStyle w:val="ListParagraph"/>
              <w:numPr>
                <w:ilvl w:val="0"/>
                <w:numId w:val="49"/>
              </w:numPr>
              <w:spacing w:line="240" w:lineRule="auto"/>
            </w:pPr>
            <w:r w:rsidRPr="002845B0">
              <w:rPr>
                <w:rFonts w:asciiTheme="minorHAnsi" w:hAnsiTheme="minorHAnsi"/>
                <w:iCs/>
              </w:rPr>
              <w:t xml:space="preserve">Aged younger than 5 years. </w:t>
            </w:r>
            <w:r w:rsidRPr="002845B0" w:rsidDel="000E3760">
              <w:rPr>
                <w:rFonts w:asciiTheme="minorHAnsi" w:hAnsiTheme="minorHAnsi"/>
                <w:iCs/>
              </w:rPr>
              <w:t xml:space="preserve"> </w:t>
            </w:r>
          </w:p>
          <w:p w14:paraId="000001B3" w14:textId="217A3029" w:rsidR="00D66693" w:rsidRDefault="007A3415" w:rsidP="005E6163">
            <w:pPr>
              <w:spacing w:after="0" w:line="240" w:lineRule="auto"/>
              <w:rPr>
                <w:rFonts w:asciiTheme="minorHAnsi" w:hAnsiTheme="minorHAnsi"/>
                <w:iCs/>
              </w:rPr>
            </w:pPr>
            <w:r>
              <w:rPr>
                <w:rFonts w:asciiTheme="minorHAnsi" w:hAnsiTheme="minorHAnsi"/>
                <w:iCs/>
              </w:rPr>
              <w:t>Stage 3 (</w:t>
            </w:r>
            <w:r w:rsidR="00A430F3">
              <w:rPr>
                <w:rFonts w:asciiTheme="minorHAnsi" w:hAnsiTheme="minorHAnsi"/>
                <w:iCs/>
              </w:rPr>
              <w:t>Work package</w:t>
            </w:r>
            <w:r>
              <w:rPr>
                <w:rFonts w:asciiTheme="minorHAnsi" w:hAnsiTheme="minorHAnsi"/>
                <w:iCs/>
              </w:rPr>
              <w:t xml:space="preserve"> 4)</w:t>
            </w:r>
          </w:p>
          <w:p w14:paraId="000001B4" w14:textId="61328AD8" w:rsidR="00D66693" w:rsidRDefault="007A3415" w:rsidP="005E6163">
            <w:pPr>
              <w:spacing w:after="0" w:line="240" w:lineRule="auto"/>
              <w:rPr>
                <w:rFonts w:asciiTheme="minorHAnsi" w:hAnsiTheme="minorHAnsi"/>
                <w:iCs/>
              </w:rPr>
            </w:pPr>
            <w:r>
              <w:rPr>
                <w:rFonts w:asciiTheme="minorHAnsi" w:hAnsiTheme="minorHAnsi"/>
                <w:iCs/>
              </w:rPr>
              <w:t>None.</w:t>
            </w:r>
          </w:p>
          <w:p w14:paraId="000001B5" w14:textId="77777777" w:rsidR="00D66693" w:rsidRDefault="00D66693" w:rsidP="005E6163">
            <w:pPr>
              <w:spacing w:after="0" w:line="240" w:lineRule="auto"/>
              <w:rPr>
                <w:rFonts w:asciiTheme="minorHAnsi" w:hAnsiTheme="minorHAnsi"/>
                <w:iCs/>
              </w:rPr>
            </w:pPr>
          </w:p>
          <w:p w14:paraId="000001B6" w14:textId="0F8DA635" w:rsidR="00D66693" w:rsidRDefault="007A3415" w:rsidP="005E6163">
            <w:pPr>
              <w:spacing w:after="0" w:line="240" w:lineRule="auto"/>
              <w:rPr>
                <w:rFonts w:asciiTheme="minorHAnsi" w:hAnsiTheme="minorHAnsi"/>
                <w:iCs/>
              </w:rPr>
            </w:pPr>
            <w:r>
              <w:rPr>
                <w:rFonts w:asciiTheme="minorHAnsi" w:hAnsiTheme="minorHAnsi"/>
                <w:iCs/>
              </w:rPr>
              <w:t>Stage 4 (</w:t>
            </w:r>
            <w:r w:rsidR="00A430F3">
              <w:rPr>
                <w:rFonts w:asciiTheme="minorHAnsi" w:hAnsiTheme="minorHAnsi"/>
                <w:iCs/>
              </w:rPr>
              <w:t>Work package</w:t>
            </w:r>
            <w:r>
              <w:rPr>
                <w:rFonts w:asciiTheme="minorHAnsi" w:hAnsiTheme="minorHAnsi"/>
                <w:iCs/>
              </w:rPr>
              <w:t xml:space="preserve"> 5)</w:t>
            </w:r>
          </w:p>
          <w:p w14:paraId="000001B7" w14:textId="77777777" w:rsidR="00D66693" w:rsidRDefault="007A3415" w:rsidP="005E6163">
            <w:pPr>
              <w:pStyle w:val="Default"/>
              <w:rPr>
                <w:color w:val="auto"/>
                <w:sz w:val="22"/>
                <w:szCs w:val="22"/>
              </w:rPr>
            </w:pPr>
            <w:r>
              <w:rPr>
                <w:color w:val="auto"/>
                <w:sz w:val="22"/>
                <w:szCs w:val="22"/>
              </w:rPr>
              <w:t>N/A</w:t>
            </w:r>
          </w:p>
        </w:tc>
      </w:tr>
      <w:bookmarkEnd w:id="46"/>
      <w:tr w:rsidR="00D66693" w14:paraId="146CC44A" w14:textId="77777777">
        <w:trPr>
          <w:tblCellSpacing w:w="20" w:type="dxa"/>
        </w:trPr>
        <w:tc>
          <w:tcPr>
            <w:tcW w:w="2469" w:type="dxa"/>
          </w:tcPr>
          <w:p w14:paraId="000001B8" w14:textId="77777777" w:rsidR="00D66693" w:rsidRDefault="007A3415" w:rsidP="005E6163">
            <w:pPr>
              <w:spacing w:after="0" w:line="240" w:lineRule="auto"/>
              <w:rPr>
                <w:rFonts w:asciiTheme="minorHAnsi" w:hAnsiTheme="minorHAnsi"/>
                <w:b/>
                <w:bCs/>
              </w:rPr>
            </w:pPr>
            <w:r>
              <w:rPr>
                <w:rFonts w:asciiTheme="minorHAnsi" w:hAnsiTheme="minorHAnsi"/>
                <w:b/>
                <w:bCs/>
              </w:rPr>
              <w:lastRenderedPageBreak/>
              <w:t>Planned study period</w:t>
            </w:r>
          </w:p>
        </w:tc>
        <w:tc>
          <w:tcPr>
            <w:tcW w:w="7262" w:type="dxa"/>
          </w:tcPr>
          <w:p w14:paraId="000001B9" w14:textId="786A09A2" w:rsidR="00D66693" w:rsidRDefault="007A3415" w:rsidP="005E6163">
            <w:pPr>
              <w:spacing w:after="0" w:line="240" w:lineRule="auto"/>
              <w:rPr>
                <w:rFonts w:asciiTheme="minorHAnsi" w:hAnsiTheme="minorHAnsi"/>
              </w:rPr>
            </w:pPr>
            <w:r>
              <w:rPr>
                <w:rFonts w:asciiTheme="minorHAnsi" w:hAnsiTheme="minorHAnsi"/>
              </w:rPr>
              <w:t xml:space="preserve">36 months </w:t>
            </w:r>
            <w:r w:rsidR="00DB5634">
              <w:rPr>
                <w:rFonts w:asciiTheme="minorHAnsi" w:hAnsiTheme="minorHAnsi"/>
              </w:rPr>
              <w:t>starting 01 Sep 2024</w:t>
            </w:r>
          </w:p>
        </w:tc>
      </w:tr>
      <w:tr w:rsidR="00D66693" w14:paraId="2BB2FB5D" w14:textId="77777777">
        <w:trPr>
          <w:trHeight w:val="144"/>
          <w:tblCellSpacing w:w="20" w:type="dxa"/>
        </w:trPr>
        <w:tc>
          <w:tcPr>
            <w:tcW w:w="2469" w:type="dxa"/>
          </w:tcPr>
          <w:p w14:paraId="000001BA" w14:textId="77777777" w:rsidR="00D66693" w:rsidRDefault="007A3415" w:rsidP="005E6163">
            <w:pPr>
              <w:spacing w:after="0" w:line="240" w:lineRule="auto"/>
              <w:ind w:right="-289"/>
              <w:rPr>
                <w:rFonts w:asciiTheme="minorHAnsi" w:hAnsiTheme="minorHAnsi"/>
                <w:b/>
                <w:bCs/>
              </w:rPr>
            </w:pPr>
            <w:r>
              <w:rPr>
                <w:rFonts w:asciiTheme="minorHAnsi" w:hAnsiTheme="minorHAnsi"/>
                <w:b/>
                <w:bCs/>
              </w:rPr>
              <w:t>Aim</w:t>
            </w:r>
          </w:p>
        </w:tc>
        <w:tc>
          <w:tcPr>
            <w:tcW w:w="7262" w:type="dxa"/>
          </w:tcPr>
          <w:p w14:paraId="000001BB" w14:textId="16695DF5" w:rsidR="00D66693" w:rsidRDefault="007A3415" w:rsidP="005E6163">
            <w:pPr>
              <w:spacing w:after="0" w:line="240" w:lineRule="auto"/>
              <w:rPr>
                <w:rFonts w:asciiTheme="minorHAnsi" w:hAnsiTheme="minorHAnsi" w:cs="Arial"/>
              </w:rPr>
            </w:pPr>
            <w:r>
              <w:rPr>
                <w:rFonts w:asciiTheme="minorHAnsi" w:hAnsiTheme="minorHAnsi" w:cs="Arial"/>
              </w:rPr>
              <w:t>To undertake an evaluation of C(E)TRs using mixed methods across four stages</w:t>
            </w:r>
            <w:r w:rsidR="00E10683">
              <w:rPr>
                <w:rFonts w:asciiTheme="minorHAnsi" w:hAnsiTheme="minorHAnsi" w:cs="Arial"/>
              </w:rPr>
              <w:t xml:space="preserve"> with five work packages</w:t>
            </w:r>
            <w:r>
              <w:rPr>
                <w:rFonts w:asciiTheme="minorHAnsi" w:hAnsiTheme="minorHAnsi" w:cs="Arial"/>
              </w:rPr>
              <w:t xml:space="preserve"> with children and adults with learning disabilities and autistic children and adults across a range of inpatient settings, including those in the community who receive a C(E)TR who are at risk of admission.</w:t>
            </w:r>
          </w:p>
        </w:tc>
      </w:tr>
      <w:tr w:rsidR="00D66693" w14:paraId="622B550C" w14:textId="77777777">
        <w:trPr>
          <w:trHeight w:val="144"/>
          <w:tblCellSpacing w:w="20" w:type="dxa"/>
        </w:trPr>
        <w:tc>
          <w:tcPr>
            <w:tcW w:w="2469" w:type="dxa"/>
          </w:tcPr>
          <w:p w14:paraId="000001BC" w14:textId="77777777" w:rsidR="00D66693" w:rsidRDefault="007A3415" w:rsidP="005E6163">
            <w:pPr>
              <w:spacing w:after="0" w:line="240" w:lineRule="auto"/>
              <w:ind w:right="-289"/>
              <w:rPr>
                <w:rFonts w:asciiTheme="minorHAnsi" w:hAnsiTheme="minorHAnsi"/>
                <w:b/>
                <w:bCs/>
              </w:rPr>
            </w:pPr>
            <w:r>
              <w:rPr>
                <w:rFonts w:asciiTheme="minorHAnsi" w:hAnsiTheme="minorHAnsi"/>
                <w:b/>
                <w:bCs/>
              </w:rPr>
              <w:t>Objectives</w:t>
            </w:r>
          </w:p>
        </w:tc>
        <w:tc>
          <w:tcPr>
            <w:tcW w:w="7262" w:type="dxa"/>
          </w:tcPr>
          <w:p w14:paraId="000001BD" w14:textId="77777777" w:rsidR="00D66693" w:rsidRDefault="007A3415" w:rsidP="005E6163">
            <w:pPr>
              <w:spacing w:after="0" w:line="240" w:lineRule="auto"/>
              <w:rPr>
                <w:rFonts w:asciiTheme="minorHAnsi" w:hAnsiTheme="minorHAnsi" w:cs="ArialMT"/>
                <w:lang w:eastAsia="en-GB"/>
              </w:rPr>
            </w:pPr>
            <w:r>
              <w:rPr>
                <w:rFonts w:asciiTheme="minorHAnsi" w:hAnsiTheme="minorHAnsi" w:cs="ArialMT"/>
                <w:lang w:eastAsia="en-GB"/>
              </w:rPr>
              <w:t>To understand the experiences of all stakeholders, including people with learning disabilities and autistic people and their families, when taking part in C(E)TRs including descriptions of the barriers and facilitators to genuine participation and the use of augmentative and alternative communication, and options for improvement.</w:t>
            </w:r>
          </w:p>
          <w:p w14:paraId="000001BE" w14:textId="77777777" w:rsidR="00D66693" w:rsidRDefault="00D66693" w:rsidP="005E6163">
            <w:pPr>
              <w:spacing w:after="0" w:line="240" w:lineRule="auto"/>
              <w:rPr>
                <w:rFonts w:asciiTheme="minorHAnsi" w:hAnsiTheme="minorHAnsi" w:cs="ArialMT"/>
                <w:lang w:eastAsia="en-GB"/>
              </w:rPr>
            </w:pPr>
          </w:p>
          <w:p w14:paraId="000001BF" w14:textId="77777777" w:rsidR="00D66693" w:rsidRDefault="007A3415" w:rsidP="005E6163">
            <w:pPr>
              <w:spacing w:after="0" w:line="240" w:lineRule="auto"/>
              <w:rPr>
                <w:rFonts w:asciiTheme="minorHAnsi" w:hAnsiTheme="minorHAnsi" w:cs="ArialMT"/>
                <w:lang w:eastAsia="en-GB"/>
              </w:rPr>
            </w:pPr>
            <w:r>
              <w:rPr>
                <w:rFonts w:asciiTheme="minorHAnsi" w:hAnsiTheme="minorHAnsi" w:cs="ArialMT"/>
                <w:lang w:eastAsia="en-GB"/>
              </w:rPr>
              <w:t>To understand how C(E)TRs are being carried out in practice with a range of people with learning disabilities and autistic people across different settings, including those at risk of admission who are in the community.</w:t>
            </w:r>
          </w:p>
          <w:p w14:paraId="000001C0" w14:textId="77777777" w:rsidR="00D66693" w:rsidRDefault="00D66693" w:rsidP="005E6163">
            <w:pPr>
              <w:spacing w:after="0" w:line="240" w:lineRule="auto"/>
              <w:rPr>
                <w:rFonts w:asciiTheme="minorHAnsi" w:hAnsiTheme="minorHAnsi" w:cs="ArialMT"/>
                <w:lang w:eastAsia="en-GB"/>
              </w:rPr>
            </w:pPr>
          </w:p>
          <w:p w14:paraId="000001C1" w14:textId="77777777" w:rsidR="00D66693" w:rsidRDefault="007A3415" w:rsidP="005E6163">
            <w:pPr>
              <w:spacing w:after="0" w:line="240" w:lineRule="auto"/>
              <w:rPr>
                <w:rFonts w:asciiTheme="minorHAnsi" w:hAnsiTheme="minorHAnsi" w:cs="ArialMT"/>
                <w:lang w:eastAsia="en-GB"/>
              </w:rPr>
            </w:pPr>
            <w:r>
              <w:rPr>
                <w:rFonts w:asciiTheme="minorHAnsi" w:hAnsiTheme="minorHAnsi" w:cs="ArialMT"/>
                <w:lang w:eastAsia="en-GB"/>
              </w:rPr>
              <w:t>To understand how C(E)TRs may be changing care pathways, improving outcomes, potentially preventing admission or promoting discharge, their possible cost implications, and how this is different from existing methods for reviewing care, and to make recommendations for improvement.</w:t>
            </w:r>
          </w:p>
          <w:p w14:paraId="000001C2" w14:textId="77777777" w:rsidR="00D66693" w:rsidRDefault="00D66693" w:rsidP="005E6163">
            <w:pPr>
              <w:spacing w:after="0" w:line="240" w:lineRule="auto"/>
              <w:rPr>
                <w:rFonts w:asciiTheme="minorHAnsi" w:hAnsiTheme="minorHAnsi" w:cs="ArialMT"/>
                <w:lang w:eastAsia="en-GB"/>
              </w:rPr>
            </w:pPr>
          </w:p>
          <w:p w14:paraId="000001C3" w14:textId="77777777" w:rsidR="00D66693" w:rsidRDefault="007A3415" w:rsidP="005E6163">
            <w:pPr>
              <w:spacing w:after="0" w:line="240" w:lineRule="auto"/>
              <w:rPr>
                <w:rFonts w:asciiTheme="minorHAnsi" w:hAnsiTheme="minorHAnsi" w:cs="Arial"/>
              </w:rPr>
            </w:pPr>
            <w:r>
              <w:rPr>
                <w:rFonts w:asciiTheme="minorHAnsi" w:hAnsiTheme="minorHAnsi" w:cs="ArialMT"/>
                <w:lang w:eastAsia="en-GB"/>
              </w:rPr>
              <w:t>To publish good practice guidance inclusive of practical resources and tools for conducting C(E)TRs and outcome implementation, including how to promote inclusion and participation for people with learning disabilities and autistic people</w:t>
            </w:r>
          </w:p>
        </w:tc>
      </w:tr>
      <w:tr w:rsidR="00D66693" w14:paraId="269994CA" w14:textId="77777777">
        <w:trPr>
          <w:trHeight w:val="432"/>
          <w:tblCellSpacing w:w="20" w:type="dxa"/>
        </w:trPr>
        <w:tc>
          <w:tcPr>
            <w:tcW w:w="2469" w:type="dxa"/>
          </w:tcPr>
          <w:p w14:paraId="000001C4" w14:textId="77777777" w:rsidR="00D66693" w:rsidRDefault="007A3415" w:rsidP="005E6163">
            <w:pPr>
              <w:spacing w:after="0" w:line="240" w:lineRule="auto"/>
              <w:rPr>
                <w:rFonts w:asciiTheme="minorHAnsi" w:hAnsiTheme="minorHAnsi"/>
                <w:b/>
                <w:bCs/>
              </w:rPr>
            </w:pPr>
            <w:r>
              <w:rPr>
                <w:rFonts w:asciiTheme="minorHAnsi" w:hAnsiTheme="minorHAnsi"/>
                <w:b/>
                <w:bCs/>
              </w:rPr>
              <w:t>Methodology summary</w:t>
            </w:r>
          </w:p>
        </w:tc>
        <w:tc>
          <w:tcPr>
            <w:tcW w:w="7262" w:type="dxa"/>
          </w:tcPr>
          <w:p w14:paraId="000001C5" w14:textId="60CEAE84" w:rsidR="00D66693" w:rsidRDefault="007A3415" w:rsidP="005E6163">
            <w:pPr>
              <w:spacing w:after="0" w:line="240" w:lineRule="auto"/>
              <w:rPr>
                <w:rFonts w:asciiTheme="minorHAnsi" w:hAnsiTheme="minorHAnsi"/>
                <w:iCs/>
              </w:rPr>
            </w:pPr>
            <w:r>
              <w:rPr>
                <w:rFonts w:asciiTheme="minorHAnsi" w:hAnsiTheme="minorHAnsi"/>
                <w:iCs/>
              </w:rPr>
              <w:t xml:space="preserve">5 </w:t>
            </w:r>
            <w:r w:rsidR="00A430F3">
              <w:rPr>
                <w:rFonts w:asciiTheme="minorHAnsi" w:hAnsiTheme="minorHAnsi"/>
                <w:iCs/>
              </w:rPr>
              <w:t>work package</w:t>
            </w:r>
            <w:r>
              <w:rPr>
                <w:rFonts w:asciiTheme="minorHAnsi" w:hAnsiTheme="minorHAnsi"/>
                <w:iCs/>
              </w:rPr>
              <w:t>s delivered across 4 stages. Lived Experience Advisory Panels (LEAPs) will co-produce materials and actively engage throughout each stage and all work packages. Initially, we will co-develop a logic model informed by existing guidance and other literature to describe C(E)TR key activities, mechanisms of change, and outcomes.</w:t>
            </w:r>
            <w:r w:rsidR="00DF0223">
              <w:rPr>
                <w:rFonts w:asciiTheme="minorHAnsi" w:hAnsiTheme="minorHAnsi"/>
                <w:iCs/>
              </w:rPr>
              <w:t xml:space="preserve"> Health economics analysis will occur within </w:t>
            </w:r>
            <w:r w:rsidR="009E1F69">
              <w:rPr>
                <w:rFonts w:asciiTheme="minorHAnsi" w:hAnsiTheme="minorHAnsi"/>
                <w:iCs/>
              </w:rPr>
              <w:t>Stage 1: w</w:t>
            </w:r>
            <w:r w:rsidR="00DF0223">
              <w:rPr>
                <w:rFonts w:asciiTheme="minorHAnsi" w:hAnsiTheme="minorHAnsi"/>
                <w:iCs/>
              </w:rPr>
              <w:t xml:space="preserve">ork </w:t>
            </w:r>
            <w:r w:rsidR="009E1F69">
              <w:rPr>
                <w:rFonts w:asciiTheme="minorHAnsi" w:hAnsiTheme="minorHAnsi"/>
                <w:iCs/>
              </w:rPr>
              <w:t>p</w:t>
            </w:r>
            <w:r w:rsidR="00DF0223">
              <w:rPr>
                <w:rFonts w:asciiTheme="minorHAnsi" w:hAnsiTheme="minorHAnsi"/>
                <w:iCs/>
              </w:rPr>
              <w:t xml:space="preserve">ackage 1, 2, and </w:t>
            </w:r>
            <w:r w:rsidR="009E1F69">
              <w:rPr>
                <w:rFonts w:asciiTheme="minorHAnsi" w:hAnsiTheme="minorHAnsi"/>
                <w:iCs/>
              </w:rPr>
              <w:t xml:space="preserve">Stage 3: work package </w:t>
            </w:r>
            <w:r w:rsidR="00DF0223">
              <w:rPr>
                <w:rFonts w:asciiTheme="minorHAnsi" w:hAnsiTheme="minorHAnsi"/>
                <w:iCs/>
              </w:rPr>
              <w:t>4.</w:t>
            </w:r>
          </w:p>
          <w:p w14:paraId="000001C6" w14:textId="77777777" w:rsidR="00D66693" w:rsidRDefault="00D66693" w:rsidP="005E6163">
            <w:pPr>
              <w:spacing w:after="0" w:line="240" w:lineRule="auto"/>
              <w:rPr>
                <w:rFonts w:asciiTheme="minorHAnsi" w:hAnsiTheme="minorHAnsi"/>
                <w:iCs/>
              </w:rPr>
            </w:pPr>
          </w:p>
          <w:p w14:paraId="000001C7" w14:textId="5946772A" w:rsidR="00D66693" w:rsidRDefault="007A3415" w:rsidP="005E6163">
            <w:pPr>
              <w:spacing w:after="0" w:line="240" w:lineRule="auto"/>
              <w:rPr>
                <w:rFonts w:asciiTheme="minorHAnsi" w:hAnsiTheme="minorHAnsi"/>
                <w:iCs/>
              </w:rPr>
            </w:pPr>
            <w:r>
              <w:rPr>
                <w:rFonts w:asciiTheme="minorHAnsi" w:hAnsiTheme="minorHAnsi"/>
                <w:iCs/>
              </w:rPr>
              <w:lastRenderedPageBreak/>
              <w:t>Stage 1 (</w:t>
            </w:r>
            <w:r w:rsidR="00A430F3">
              <w:rPr>
                <w:rFonts w:asciiTheme="minorHAnsi" w:hAnsiTheme="minorHAnsi"/>
                <w:iCs/>
              </w:rPr>
              <w:t>Work package</w:t>
            </w:r>
            <w:r>
              <w:rPr>
                <w:rFonts w:asciiTheme="minorHAnsi" w:hAnsiTheme="minorHAnsi"/>
                <w:iCs/>
              </w:rPr>
              <w:t xml:space="preserve"> 1)</w:t>
            </w:r>
          </w:p>
          <w:p w14:paraId="000001C8" w14:textId="77777777" w:rsidR="00D66693" w:rsidRDefault="00D66693" w:rsidP="005E6163">
            <w:pPr>
              <w:spacing w:after="0" w:line="240" w:lineRule="auto"/>
              <w:rPr>
                <w:rFonts w:asciiTheme="minorHAnsi" w:hAnsiTheme="minorHAnsi"/>
                <w:iCs/>
              </w:rPr>
            </w:pPr>
          </w:p>
          <w:p w14:paraId="000001C9" w14:textId="5F7B9DA5" w:rsidR="00D66693" w:rsidRDefault="007A3415" w:rsidP="005E6163">
            <w:pPr>
              <w:spacing w:after="0" w:line="240" w:lineRule="auto"/>
              <w:rPr>
                <w:rFonts w:asciiTheme="minorHAnsi" w:hAnsiTheme="minorHAnsi"/>
                <w:iCs/>
              </w:rPr>
            </w:pPr>
            <w:r>
              <w:rPr>
                <w:rFonts w:asciiTheme="minorHAnsi" w:hAnsiTheme="minorHAnsi"/>
                <w:iCs/>
              </w:rPr>
              <w:t>This stage is a survey using closed and open questions focused on C(E)TR experiences, including cost data.</w:t>
            </w:r>
            <w:r w:rsidR="00CD75E2">
              <w:rPr>
                <w:rFonts w:asciiTheme="minorHAnsi" w:hAnsiTheme="minorHAnsi"/>
                <w:iCs/>
              </w:rPr>
              <w:t xml:space="preserve"> </w:t>
            </w:r>
            <w:r w:rsidR="00C86778">
              <w:rPr>
                <w:rFonts w:asciiTheme="minorHAnsi" w:hAnsiTheme="minorHAnsi"/>
                <w:iCs/>
              </w:rPr>
              <w:t>Structured</w:t>
            </w:r>
            <w:r w:rsidR="00CD75E2">
              <w:rPr>
                <w:rFonts w:asciiTheme="minorHAnsi" w:hAnsiTheme="minorHAnsi"/>
                <w:iCs/>
              </w:rPr>
              <w:t xml:space="preserve"> interviews will take place with people with moderate-severe learning disabilities and younger children</w:t>
            </w:r>
            <w:r w:rsidR="00C86778">
              <w:rPr>
                <w:rFonts w:asciiTheme="minorHAnsi" w:hAnsiTheme="minorHAnsi"/>
                <w:iCs/>
              </w:rPr>
              <w:t>.</w:t>
            </w:r>
            <w:r w:rsidR="007A1D10">
              <w:rPr>
                <w:rFonts w:asciiTheme="minorHAnsi" w:hAnsiTheme="minorHAnsi"/>
                <w:iCs/>
              </w:rPr>
              <w:t xml:space="preserve"> </w:t>
            </w:r>
            <w:r>
              <w:rPr>
                <w:rFonts w:asciiTheme="minorHAnsi" w:hAnsiTheme="minorHAnsi"/>
                <w:iCs/>
              </w:rPr>
              <w:t xml:space="preserve">Survey and interview questions will be informed by </w:t>
            </w:r>
            <w:r w:rsidR="00F26F6C">
              <w:rPr>
                <w:rFonts w:asciiTheme="minorHAnsi" w:hAnsiTheme="minorHAnsi"/>
                <w:iCs/>
              </w:rPr>
              <w:t xml:space="preserve">a </w:t>
            </w:r>
            <w:r>
              <w:rPr>
                <w:rFonts w:asciiTheme="minorHAnsi" w:hAnsiTheme="minorHAnsi"/>
                <w:iCs/>
              </w:rPr>
              <w:t xml:space="preserve">logic model. Survey and interview questions will be chosen and refined collaboratively with LEAPs. Survey data will be captured on one occasion. </w:t>
            </w:r>
          </w:p>
          <w:p w14:paraId="000001CA" w14:textId="77777777" w:rsidR="00D66693" w:rsidRDefault="00D66693" w:rsidP="005E6163">
            <w:pPr>
              <w:spacing w:after="0" w:line="240" w:lineRule="auto"/>
              <w:rPr>
                <w:rFonts w:asciiTheme="minorHAnsi" w:hAnsiTheme="minorHAnsi"/>
                <w:iCs/>
              </w:rPr>
            </w:pPr>
          </w:p>
          <w:p w14:paraId="000001CD" w14:textId="6AEB379F" w:rsidR="00D66693" w:rsidRDefault="007A3415" w:rsidP="005E6163">
            <w:pPr>
              <w:spacing w:after="0" w:line="240" w:lineRule="auto"/>
              <w:rPr>
                <w:rFonts w:asciiTheme="minorHAnsi" w:hAnsiTheme="minorHAnsi"/>
                <w:iCs/>
              </w:rPr>
            </w:pPr>
            <w:r>
              <w:rPr>
                <w:rFonts w:asciiTheme="minorHAnsi" w:hAnsiTheme="minorHAnsi"/>
                <w:iCs/>
              </w:rPr>
              <w:t>Descriptive data will be summarised and reported. Data generated from open-ended survey questions and structured interviews will be analysed using inductive summative content analysis with emergent coding with reference to the logic model.</w:t>
            </w:r>
          </w:p>
          <w:p w14:paraId="000001CE" w14:textId="77777777" w:rsidR="00D66693" w:rsidRDefault="00D66693" w:rsidP="005E6163">
            <w:pPr>
              <w:spacing w:after="0" w:line="240" w:lineRule="auto"/>
              <w:rPr>
                <w:rFonts w:asciiTheme="minorHAnsi" w:hAnsiTheme="minorHAnsi"/>
                <w:iCs/>
              </w:rPr>
            </w:pPr>
          </w:p>
          <w:p w14:paraId="000001CF" w14:textId="6D4BE4D5" w:rsidR="00D66693" w:rsidRDefault="00DF0223" w:rsidP="005E6163">
            <w:pPr>
              <w:spacing w:after="0" w:line="240" w:lineRule="auto"/>
              <w:rPr>
                <w:rFonts w:asciiTheme="minorHAnsi" w:hAnsiTheme="minorHAnsi"/>
                <w:iCs/>
              </w:rPr>
            </w:pPr>
            <w:r>
              <w:rPr>
                <w:rFonts w:asciiTheme="minorHAnsi" w:hAnsiTheme="minorHAnsi"/>
                <w:iCs/>
              </w:rPr>
              <w:t>Health economics data will be collected concerning resource use. Data</w:t>
            </w:r>
            <w:r w:rsidR="007A3415">
              <w:rPr>
                <w:rFonts w:asciiTheme="minorHAnsi" w:hAnsiTheme="minorHAnsi"/>
                <w:iCs/>
              </w:rPr>
              <w:t xml:space="preserve"> concerning how C(E)TRs are being carried out for different groups will be used to define exemplar C(E)TRs. These will be combined with appropriate unit cost data to provide approximate costs of different models of providing this care. Likely changes to care pathways will also be costed to provide approximate cost implications of changes in services.</w:t>
            </w:r>
          </w:p>
          <w:p w14:paraId="000001D0" w14:textId="77777777" w:rsidR="00D66693" w:rsidRDefault="00D66693" w:rsidP="005E6163">
            <w:pPr>
              <w:spacing w:after="0" w:line="240" w:lineRule="auto"/>
              <w:rPr>
                <w:rFonts w:asciiTheme="minorHAnsi" w:hAnsiTheme="minorHAnsi"/>
                <w:iCs/>
              </w:rPr>
            </w:pPr>
          </w:p>
          <w:p w14:paraId="000001D1" w14:textId="30CB2415" w:rsidR="00D66693" w:rsidRDefault="007A3415" w:rsidP="005E6163">
            <w:pPr>
              <w:spacing w:after="0" w:line="240" w:lineRule="auto"/>
              <w:rPr>
                <w:rFonts w:asciiTheme="minorHAnsi" w:hAnsiTheme="minorHAnsi"/>
                <w:iCs/>
              </w:rPr>
            </w:pPr>
            <w:r>
              <w:rPr>
                <w:rFonts w:asciiTheme="minorHAnsi" w:hAnsiTheme="minorHAnsi"/>
                <w:iCs/>
              </w:rPr>
              <w:t>Stage 1 (</w:t>
            </w:r>
            <w:r w:rsidR="00A430F3">
              <w:rPr>
                <w:rFonts w:asciiTheme="minorHAnsi" w:hAnsiTheme="minorHAnsi"/>
                <w:iCs/>
              </w:rPr>
              <w:t>Work package</w:t>
            </w:r>
            <w:r>
              <w:rPr>
                <w:rFonts w:asciiTheme="minorHAnsi" w:hAnsiTheme="minorHAnsi"/>
                <w:iCs/>
              </w:rPr>
              <w:t xml:space="preserve"> 2)</w:t>
            </w:r>
          </w:p>
          <w:p w14:paraId="000001D2" w14:textId="77777777" w:rsidR="00D66693" w:rsidRDefault="00D66693" w:rsidP="005E6163">
            <w:pPr>
              <w:spacing w:after="0" w:line="240" w:lineRule="auto"/>
              <w:rPr>
                <w:rFonts w:asciiTheme="minorHAnsi" w:hAnsiTheme="minorHAnsi"/>
                <w:iCs/>
              </w:rPr>
            </w:pPr>
          </w:p>
          <w:p w14:paraId="000001D3" w14:textId="501F8042" w:rsidR="00D66693" w:rsidRDefault="007A3415" w:rsidP="005E6163">
            <w:pPr>
              <w:spacing w:after="0" w:line="240" w:lineRule="auto"/>
              <w:rPr>
                <w:rFonts w:asciiTheme="minorHAnsi" w:hAnsiTheme="minorHAnsi"/>
                <w:iCs/>
              </w:rPr>
            </w:pPr>
            <w:bookmarkStart w:id="47" w:name="_Hlk180063171"/>
            <w:r>
              <w:rPr>
                <w:rFonts w:asciiTheme="minorHAnsi" w:hAnsiTheme="minorHAnsi"/>
                <w:iCs/>
              </w:rPr>
              <w:t xml:space="preserve">This </w:t>
            </w:r>
            <w:r w:rsidR="0059436F">
              <w:rPr>
                <w:rFonts w:asciiTheme="minorHAnsi" w:hAnsiTheme="minorHAnsi"/>
                <w:iCs/>
              </w:rPr>
              <w:t>work package</w:t>
            </w:r>
            <w:r>
              <w:rPr>
                <w:rFonts w:asciiTheme="minorHAnsi" w:hAnsiTheme="minorHAnsi"/>
                <w:iCs/>
              </w:rPr>
              <w:t xml:space="preserve"> is also a survey and will be a blend of closed and open questions focused on experiences of taking part within C(E)TRs, including cost data. Survey and interview questions will be informed by the logic model. Survey and interview questions will be chosen and refined collaboratively with LEAPs. </w:t>
            </w:r>
            <w:bookmarkEnd w:id="47"/>
            <w:r>
              <w:rPr>
                <w:rFonts w:asciiTheme="minorHAnsi" w:hAnsiTheme="minorHAnsi"/>
                <w:iCs/>
              </w:rPr>
              <w:t xml:space="preserve">Survey data will be captured on one occasion. </w:t>
            </w:r>
          </w:p>
          <w:p w14:paraId="000001D4" w14:textId="77777777" w:rsidR="00D66693" w:rsidRDefault="00D66693" w:rsidP="005E6163">
            <w:pPr>
              <w:spacing w:after="0" w:line="240" w:lineRule="auto"/>
              <w:rPr>
                <w:rFonts w:asciiTheme="minorHAnsi" w:hAnsiTheme="minorHAnsi"/>
                <w:iCs/>
              </w:rPr>
            </w:pPr>
          </w:p>
          <w:p w14:paraId="000001D7" w14:textId="7284F9D5" w:rsidR="00D66693" w:rsidRDefault="007A3415" w:rsidP="005E6163">
            <w:pPr>
              <w:spacing w:after="0" w:line="240" w:lineRule="auto"/>
              <w:rPr>
                <w:rFonts w:asciiTheme="minorHAnsi" w:hAnsiTheme="minorHAnsi"/>
                <w:iCs/>
              </w:rPr>
            </w:pPr>
            <w:r>
              <w:rPr>
                <w:rFonts w:asciiTheme="minorHAnsi" w:hAnsiTheme="minorHAnsi"/>
                <w:iCs/>
              </w:rPr>
              <w:t>Descriptive data will be summarised and reported. Data generated from open-ended survey questions and structured interviews will be analysed using inductive summative content analysis with emergent coding with reference to the logic model.</w:t>
            </w:r>
          </w:p>
          <w:p w14:paraId="000001D8" w14:textId="77777777" w:rsidR="00D66693" w:rsidRDefault="00D66693" w:rsidP="005E6163">
            <w:pPr>
              <w:spacing w:after="0" w:line="240" w:lineRule="auto"/>
              <w:rPr>
                <w:rFonts w:asciiTheme="minorHAnsi" w:hAnsiTheme="minorHAnsi"/>
                <w:iCs/>
              </w:rPr>
            </w:pPr>
          </w:p>
          <w:p w14:paraId="000001D9" w14:textId="4C2AE7E4" w:rsidR="00D66693" w:rsidRDefault="00DF0223" w:rsidP="005E6163">
            <w:pPr>
              <w:spacing w:after="0" w:line="240" w:lineRule="auto"/>
              <w:rPr>
                <w:rFonts w:asciiTheme="minorHAnsi" w:hAnsiTheme="minorHAnsi"/>
                <w:iCs/>
              </w:rPr>
            </w:pPr>
            <w:r>
              <w:rPr>
                <w:rFonts w:asciiTheme="minorHAnsi" w:hAnsiTheme="minorHAnsi"/>
                <w:iCs/>
              </w:rPr>
              <w:t>Health economics data will be collected c</w:t>
            </w:r>
            <w:r w:rsidR="007A3415">
              <w:rPr>
                <w:rFonts w:asciiTheme="minorHAnsi" w:hAnsiTheme="minorHAnsi"/>
                <w:iCs/>
              </w:rPr>
              <w:t>oncerning resource use</w:t>
            </w:r>
            <w:r>
              <w:rPr>
                <w:rFonts w:asciiTheme="minorHAnsi" w:hAnsiTheme="minorHAnsi"/>
                <w:iCs/>
              </w:rPr>
              <w:t>.</w:t>
            </w:r>
            <w:r w:rsidR="007A3415">
              <w:rPr>
                <w:rFonts w:asciiTheme="minorHAnsi" w:hAnsiTheme="minorHAnsi"/>
                <w:iCs/>
              </w:rPr>
              <w:t xml:space="preserve"> </w:t>
            </w:r>
            <w:r>
              <w:rPr>
                <w:rFonts w:asciiTheme="minorHAnsi" w:hAnsiTheme="minorHAnsi"/>
                <w:iCs/>
              </w:rPr>
              <w:t>D</w:t>
            </w:r>
            <w:r w:rsidR="007A3415">
              <w:rPr>
                <w:rFonts w:asciiTheme="minorHAnsi" w:hAnsiTheme="minorHAnsi"/>
                <w:iCs/>
              </w:rPr>
              <w:t xml:space="preserve">ata will build on that obtained during </w:t>
            </w:r>
            <w:r w:rsidR="00A430F3">
              <w:rPr>
                <w:rFonts w:asciiTheme="minorHAnsi" w:hAnsiTheme="minorHAnsi"/>
                <w:iCs/>
              </w:rPr>
              <w:t>work package</w:t>
            </w:r>
            <w:r w:rsidR="007A3415">
              <w:rPr>
                <w:rFonts w:asciiTheme="minorHAnsi" w:hAnsiTheme="minorHAnsi"/>
                <w:iCs/>
              </w:rPr>
              <w:t xml:space="preserve"> 1 to further refine and construct exemplars of typical ways of providing C(E)TRs and potential changes to care pathways.</w:t>
            </w:r>
          </w:p>
          <w:p w14:paraId="000001DA" w14:textId="77777777" w:rsidR="00D66693" w:rsidRDefault="00D66693" w:rsidP="005E6163">
            <w:pPr>
              <w:spacing w:after="0" w:line="240" w:lineRule="auto"/>
              <w:rPr>
                <w:rFonts w:asciiTheme="minorHAnsi" w:hAnsiTheme="minorHAnsi"/>
                <w:iCs/>
              </w:rPr>
            </w:pPr>
          </w:p>
          <w:p w14:paraId="000001DB" w14:textId="100EA4CD" w:rsidR="00D66693" w:rsidRDefault="007A3415" w:rsidP="005E6163">
            <w:pPr>
              <w:spacing w:after="0" w:line="240" w:lineRule="auto"/>
              <w:rPr>
                <w:rFonts w:asciiTheme="minorHAnsi" w:hAnsiTheme="minorHAnsi"/>
                <w:iCs/>
              </w:rPr>
            </w:pPr>
            <w:r>
              <w:rPr>
                <w:rFonts w:asciiTheme="minorHAnsi" w:hAnsiTheme="minorHAnsi"/>
                <w:iCs/>
              </w:rPr>
              <w:t>Stage 2 (</w:t>
            </w:r>
            <w:r w:rsidR="00A430F3">
              <w:rPr>
                <w:rFonts w:asciiTheme="minorHAnsi" w:hAnsiTheme="minorHAnsi"/>
                <w:iCs/>
              </w:rPr>
              <w:t>Work package</w:t>
            </w:r>
            <w:r>
              <w:rPr>
                <w:rFonts w:asciiTheme="minorHAnsi" w:hAnsiTheme="minorHAnsi"/>
                <w:iCs/>
              </w:rPr>
              <w:t xml:space="preserve"> 3)</w:t>
            </w:r>
          </w:p>
          <w:p w14:paraId="000001DC" w14:textId="77777777" w:rsidR="00D66693" w:rsidRDefault="00D66693" w:rsidP="005E6163">
            <w:pPr>
              <w:spacing w:after="0" w:line="240" w:lineRule="auto"/>
              <w:rPr>
                <w:rFonts w:asciiTheme="minorHAnsi" w:hAnsiTheme="minorHAnsi"/>
                <w:iCs/>
              </w:rPr>
            </w:pPr>
          </w:p>
          <w:p w14:paraId="000001DD" w14:textId="77777777" w:rsidR="00D66693" w:rsidRDefault="007A3415" w:rsidP="005E6163">
            <w:pPr>
              <w:spacing w:after="0" w:line="240" w:lineRule="auto"/>
              <w:rPr>
                <w:rFonts w:cs="Calibri"/>
              </w:rPr>
            </w:pPr>
            <w:r>
              <w:rPr>
                <w:rFonts w:cs="Calibri"/>
              </w:rPr>
              <w:t>Data will be gathered on 20 cases over time, purposively chosen to include key sub-groups of the wider population of autistic people and people with learning disabilities.</w:t>
            </w:r>
          </w:p>
          <w:p w14:paraId="000001DE" w14:textId="77777777" w:rsidR="00D66693" w:rsidRDefault="00D66693" w:rsidP="005E6163">
            <w:pPr>
              <w:spacing w:after="0" w:line="240" w:lineRule="auto"/>
              <w:rPr>
                <w:rFonts w:cs="Calibri"/>
              </w:rPr>
            </w:pPr>
          </w:p>
          <w:p w14:paraId="000001DF" w14:textId="4AF1E8E3" w:rsidR="00D66693" w:rsidRDefault="007A3415" w:rsidP="005E6163">
            <w:pPr>
              <w:spacing w:after="0" w:line="240" w:lineRule="auto"/>
              <w:rPr>
                <w:rFonts w:cs="Calibri"/>
              </w:rPr>
            </w:pPr>
            <w:r>
              <w:rPr>
                <w:rFonts w:cs="Calibri"/>
              </w:rPr>
              <w:t xml:space="preserve">We will recruit potential participants from across England within three broad regions: (a) eastern, (b) southeastern and southwestern, and (c) midlands and northern incorporating urban and rural locations across a range of inpatient </w:t>
            </w:r>
            <w:r>
              <w:rPr>
                <w:rFonts w:cs="Calibri"/>
              </w:rPr>
              <w:lastRenderedPageBreak/>
              <w:t>services to ensure that our sample includes key sub</w:t>
            </w:r>
            <w:r w:rsidR="004D5BF2">
              <w:rPr>
                <w:rFonts w:cs="Calibri"/>
              </w:rPr>
              <w:t>-</w:t>
            </w:r>
            <w:r>
              <w:rPr>
                <w:rFonts w:cs="Calibri"/>
              </w:rPr>
              <w:t xml:space="preserve">groups of the wider population of autistic people and people with learning disabilities. </w:t>
            </w:r>
          </w:p>
          <w:p w14:paraId="000001E0" w14:textId="77777777" w:rsidR="00D66693" w:rsidRDefault="00D66693" w:rsidP="005E6163">
            <w:pPr>
              <w:spacing w:after="0" w:line="240" w:lineRule="auto"/>
              <w:rPr>
                <w:rFonts w:cs="Calibri"/>
              </w:rPr>
            </w:pPr>
          </w:p>
          <w:p w14:paraId="000001E1" w14:textId="39A5FB03" w:rsidR="00D66693" w:rsidRDefault="007A3415" w:rsidP="005E6163">
            <w:pPr>
              <w:spacing w:after="0" w:line="240" w:lineRule="auto"/>
              <w:rPr>
                <w:rFonts w:cs="Calibri"/>
              </w:rPr>
            </w:pPr>
            <w:r>
              <w:rPr>
                <w:rFonts w:cs="Calibri"/>
              </w:rPr>
              <w:t>Data will be captured over time from direct observation and recording of C(E)TR and CPA meetings, and interviews with those who attended these meetings. Data will be captured, and interviews will be carried out to cover approximately 60 meetings (2 C(E)TRs, and a CPA meeting per individual). We anticipate conducting up to 180 interviews in total across the 20 cases with individuals, carers and family members, C(E)TR panel members, and health and social care professionals.   We will also capture demographic data, information from C(E)TR paperwork and other patient meetings, and track progress through care-pathways</w:t>
            </w:r>
            <w:r w:rsidR="00A84E1A">
              <w:rPr>
                <w:rFonts w:cs="Calibri"/>
              </w:rPr>
              <w:t>.</w:t>
            </w:r>
          </w:p>
          <w:p w14:paraId="000001E4" w14:textId="77777777" w:rsidR="00D66693" w:rsidRDefault="00D66693" w:rsidP="005E6163">
            <w:pPr>
              <w:spacing w:after="0" w:line="240" w:lineRule="auto"/>
              <w:rPr>
                <w:rFonts w:cs="Calibri"/>
              </w:rPr>
            </w:pPr>
          </w:p>
          <w:p w14:paraId="000001E5" w14:textId="250EEC4C" w:rsidR="00D66693" w:rsidRDefault="007A3415" w:rsidP="005E6163">
            <w:pPr>
              <w:spacing w:after="0" w:line="240" w:lineRule="auto"/>
              <w:rPr>
                <w:rFonts w:cs="Calibri"/>
              </w:rPr>
            </w:pPr>
            <w:r>
              <w:rPr>
                <w:rFonts w:cs="Calibri"/>
              </w:rPr>
              <w:t>There will be two analy</w:t>
            </w:r>
            <w:r w:rsidR="002F0852">
              <w:rPr>
                <w:rFonts w:cs="Calibri"/>
              </w:rPr>
              <w:t>tic</w:t>
            </w:r>
            <w:r>
              <w:rPr>
                <w:rFonts w:cs="Calibri"/>
              </w:rPr>
              <w:t xml:space="preserve"> approaches. The first analy</w:t>
            </w:r>
            <w:r w:rsidR="002F0852">
              <w:rPr>
                <w:rFonts w:cs="Calibri"/>
              </w:rPr>
              <w:t>tic</w:t>
            </w:r>
            <w:r>
              <w:rPr>
                <w:rFonts w:cs="Calibri"/>
              </w:rPr>
              <w:t xml:space="preserve"> approach will be a linguistic analysis which will </w:t>
            </w:r>
            <w:r w:rsidR="00484984">
              <w:rPr>
                <w:rFonts w:cs="Calibri"/>
              </w:rPr>
              <w:t>focus upon the:</w:t>
            </w:r>
            <w:r>
              <w:rPr>
                <w:rFonts w:cs="Calibri"/>
              </w:rPr>
              <w:t xml:space="preserve"> (a) Accessibility Value of Information, (b) Structure and Management of C(E)TRs, and Other Meetings and, (c) Inclusion and Communicative Participation of People with Learning Disability or Autistic People and Families or Carers. Together, this analytic approach will allow for a clear characterisation of effective and problematic communication during C(E)TRs, CPAs and other meetings.</w:t>
            </w:r>
          </w:p>
          <w:p w14:paraId="000001E6" w14:textId="77777777" w:rsidR="00D66693" w:rsidRDefault="00D66693" w:rsidP="005E6163">
            <w:pPr>
              <w:spacing w:after="0" w:line="240" w:lineRule="auto"/>
              <w:rPr>
                <w:rFonts w:cs="Calibri"/>
              </w:rPr>
            </w:pPr>
          </w:p>
          <w:p w14:paraId="000001E7" w14:textId="3AB45C0E" w:rsidR="00D66693" w:rsidRDefault="007A3415" w:rsidP="005E6163">
            <w:pPr>
              <w:spacing w:after="0" w:line="240" w:lineRule="auto"/>
              <w:rPr>
                <w:rFonts w:cs="Calibri"/>
              </w:rPr>
            </w:pPr>
            <w:r>
              <w:rPr>
                <w:rFonts w:cs="Calibri"/>
              </w:rPr>
              <w:t>The second analy</w:t>
            </w:r>
            <w:r w:rsidR="008D7298">
              <w:rPr>
                <w:rFonts w:cs="Calibri"/>
              </w:rPr>
              <w:t>tic</w:t>
            </w:r>
            <w:r>
              <w:rPr>
                <w:rFonts w:cs="Calibri"/>
              </w:rPr>
              <w:t xml:space="preserve"> approach will be a tempora</w:t>
            </w:r>
            <w:r w:rsidR="00484984">
              <w:rPr>
                <w:rFonts w:cs="Calibri"/>
              </w:rPr>
              <w:t>l</w:t>
            </w:r>
            <w:r>
              <w:rPr>
                <w:rFonts w:cs="Calibri"/>
              </w:rPr>
              <w:t xml:space="preserve"> pathway model developed using a mixed methods grounded theory approach from transcripts of participant interviews and our documentary review describing how the C(E)TR process unfolds over time for the 20 cases. The development of a C(E)TR pathway model will allow us to understand how the C(E)TR process unfolds over time from the personal accounts of the participants themselves, whilst </w:t>
            </w:r>
            <w:proofErr w:type="gramStart"/>
            <w:r>
              <w:rPr>
                <w:rFonts w:cs="Calibri"/>
              </w:rPr>
              <w:t>taking into account</w:t>
            </w:r>
            <w:proofErr w:type="gramEnd"/>
            <w:r>
              <w:rPr>
                <w:rFonts w:cs="Calibri"/>
              </w:rPr>
              <w:t xml:space="preserve"> contributory contextual and environmental factors</w:t>
            </w:r>
          </w:p>
          <w:p w14:paraId="000001E8" w14:textId="77777777" w:rsidR="00D66693" w:rsidRDefault="00D66693" w:rsidP="005E6163">
            <w:pPr>
              <w:spacing w:after="0" w:line="240" w:lineRule="auto"/>
              <w:rPr>
                <w:rFonts w:asciiTheme="minorHAnsi" w:hAnsiTheme="minorHAnsi"/>
                <w:iCs/>
              </w:rPr>
            </w:pPr>
          </w:p>
          <w:p w14:paraId="000001E9" w14:textId="320D0338" w:rsidR="00D66693" w:rsidRDefault="007A3415" w:rsidP="005E6163">
            <w:pPr>
              <w:spacing w:after="0" w:line="240" w:lineRule="auto"/>
              <w:rPr>
                <w:rFonts w:asciiTheme="minorHAnsi" w:hAnsiTheme="minorHAnsi"/>
                <w:iCs/>
              </w:rPr>
            </w:pPr>
            <w:r>
              <w:rPr>
                <w:rFonts w:asciiTheme="minorHAnsi" w:hAnsiTheme="minorHAnsi"/>
                <w:iCs/>
              </w:rPr>
              <w:t>Stage 3 (</w:t>
            </w:r>
            <w:r w:rsidR="00A430F3">
              <w:rPr>
                <w:rFonts w:asciiTheme="minorHAnsi" w:hAnsiTheme="minorHAnsi"/>
                <w:iCs/>
              </w:rPr>
              <w:t>Work package</w:t>
            </w:r>
            <w:r>
              <w:rPr>
                <w:rFonts w:asciiTheme="minorHAnsi" w:hAnsiTheme="minorHAnsi"/>
                <w:iCs/>
              </w:rPr>
              <w:t xml:space="preserve"> 4)</w:t>
            </w:r>
          </w:p>
          <w:p w14:paraId="000001EA" w14:textId="77777777" w:rsidR="00D66693" w:rsidRDefault="00D66693" w:rsidP="005E6163">
            <w:pPr>
              <w:spacing w:after="0" w:line="240" w:lineRule="auto"/>
              <w:rPr>
                <w:rFonts w:asciiTheme="minorHAnsi" w:hAnsiTheme="minorHAnsi"/>
                <w:iCs/>
              </w:rPr>
            </w:pPr>
          </w:p>
          <w:p w14:paraId="000001EB" w14:textId="77777777" w:rsidR="00D66693" w:rsidRDefault="007A3415" w:rsidP="005E6163">
            <w:pPr>
              <w:spacing w:after="0" w:line="240" w:lineRule="auto"/>
              <w:rPr>
                <w:rFonts w:cs="Calibri"/>
              </w:rPr>
            </w:pPr>
            <w:r>
              <w:rPr>
                <w:rFonts w:cs="Calibri"/>
              </w:rPr>
              <w:t xml:space="preserve">Anonymous data will be obtained from the Assuring Transformation and Mental Health Services datasets. </w:t>
            </w:r>
            <w:proofErr w:type="gramStart"/>
            <w:r>
              <w:rPr>
                <w:rFonts w:cs="Calibri"/>
              </w:rPr>
              <w:t>Both of these</w:t>
            </w:r>
            <w:proofErr w:type="gramEnd"/>
            <w:r>
              <w:rPr>
                <w:rFonts w:cs="Calibri"/>
              </w:rPr>
              <w:t xml:space="preserve"> datasets are published monthly. The Assuring Transformation dataset details the number of autistic inpatients and inpatients with learning disabilities over time. The Mental Health Services dataset details psychiatric bed utilisation by people with learning disabilities and autistic people. Combining both datasets, we anticipate having data for 132 months (11 years).    </w:t>
            </w:r>
          </w:p>
          <w:p w14:paraId="000001EC" w14:textId="77777777" w:rsidR="00D66693" w:rsidRDefault="00D66693" w:rsidP="005E6163">
            <w:pPr>
              <w:spacing w:after="0" w:line="240" w:lineRule="auto"/>
              <w:rPr>
                <w:rFonts w:cs="Calibri"/>
              </w:rPr>
            </w:pPr>
          </w:p>
          <w:p w14:paraId="000001ED" w14:textId="77777777" w:rsidR="00D66693" w:rsidRDefault="007A3415" w:rsidP="005E6163">
            <w:pPr>
              <w:spacing w:after="0" w:line="240" w:lineRule="auto"/>
              <w:rPr>
                <w:rFonts w:cs="Calibri"/>
              </w:rPr>
            </w:pPr>
            <w:r>
              <w:rPr>
                <w:rFonts w:cs="Calibri"/>
              </w:rPr>
              <w:t>A Directed Acyclic Graph (DAG) will be created to map assumptions about the causal pathways between C(E)TRs, the number of inpatients over time and additional predictors. The DAG will be created in consultation with stakeholders and informed by the C(E)TR logic model, to determine a minimum adjustment set of potential predictors.</w:t>
            </w:r>
          </w:p>
          <w:p w14:paraId="000001EE" w14:textId="77777777" w:rsidR="00D66693" w:rsidRDefault="00D66693" w:rsidP="005E6163">
            <w:pPr>
              <w:spacing w:after="0" w:line="240" w:lineRule="auto"/>
              <w:rPr>
                <w:rFonts w:asciiTheme="minorHAnsi" w:hAnsiTheme="minorHAnsi"/>
                <w:iCs/>
              </w:rPr>
            </w:pPr>
          </w:p>
          <w:p w14:paraId="000001EF" w14:textId="32B6C084" w:rsidR="00D66693" w:rsidRDefault="007A3415" w:rsidP="005E6163">
            <w:pPr>
              <w:spacing w:after="0" w:line="240" w:lineRule="auto"/>
              <w:rPr>
                <w:rFonts w:asciiTheme="minorHAnsi" w:hAnsiTheme="minorHAnsi"/>
                <w:iCs/>
              </w:rPr>
            </w:pPr>
            <w:r>
              <w:rPr>
                <w:rFonts w:asciiTheme="minorHAnsi" w:hAnsiTheme="minorHAnsi"/>
                <w:iCs/>
              </w:rPr>
              <w:t xml:space="preserve">Ordinary regression will be fitted initially, and corresponding residuals checked to determine if the anticipated autoregressive structure is present. If present, generalized least squares regression with auto-regressive (AR) errors </w:t>
            </w:r>
            <w:r>
              <w:rPr>
                <w:rFonts w:asciiTheme="minorHAnsi" w:hAnsiTheme="minorHAnsi"/>
                <w:iCs/>
              </w:rPr>
              <w:lastRenderedPageBreak/>
              <w:t xml:space="preserve">will be used to model relationships between the explanatory and outcome variables over time. </w:t>
            </w:r>
          </w:p>
          <w:p w14:paraId="000001F2" w14:textId="47B8E1FE" w:rsidR="00D66693" w:rsidRDefault="00D66693" w:rsidP="005E6163">
            <w:pPr>
              <w:spacing w:after="0" w:line="240" w:lineRule="auto"/>
              <w:rPr>
                <w:rFonts w:asciiTheme="minorHAnsi" w:hAnsiTheme="minorHAnsi"/>
                <w:iCs/>
              </w:rPr>
            </w:pPr>
          </w:p>
          <w:p w14:paraId="000001F3" w14:textId="0C8DEAB4" w:rsidR="00D66693" w:rsidRDefault="008956BE" w:rsidP="005E6163">
            <w:pPr>
              <w:spacing w:after="0" w:line="240" w:lineRule="auto"/>
              <w:rPr>
                <w:rFonts w:asciiTheme="minorHAnsi" w:hAnsiTheme="minorHAnsi"/>
                <w:iCs/>
              </w:rPr>
            </w:pPr>
            <w:r>
              <w:rPr>
                <w:rFonts w:cs="Calibri"/>
              </w:rPr>
              <w:t>Further health economics analysis will involve using i</w:t>
            </w:r>
            <w:r w:rsidR="007A3415">
              <w:rPr>
                <w:rFonts w:cs="Calibri"/>
              </w:rPr>
              <w:t>nformation from the time-series modelling to inform estimates of the potential cost implications of C(E)TRs. From Stage 1, we will have estimates of the indicative costs of C(E)TRs and how this might vary across different people.  We would also have information on typical effects on care pathways, and associated costs.  Using time-series modelling we aim to show the relationship between C(E)TRs, inpatient stays, and other variables.  Costs can be applied to inpatient stays, potential confounding factors, and C(E)TRs themselves to explore what effects C(E)TRs might be having on NHS and care costs.</w:t>
            </w:r>
          </w:p>
          <w:p w14:paraId="000001F5" w14:textId="3ABEBCA8" w:rsidR="00D66693" w:rsidRDefault="007A3415" w:rsidP="005E6163">
            <w:pPr>
              <w:spacing w:after="0" w:line="240" w:lineRule="auto"/>
              <w:rPr>
                <w:rFonts w:asciiTheme="minorHAnsi" w:hAnsiTheme="minorHAnsi"/>
                <w:iCs/>
              </w:rPr>
            </w:pPr>
            <w:r>
              <w:rPr>
                <w:rFonts w:asciiTheme="minorHAnsi" w:hAnsiTheme="minorHAnsi"/>
                <w:iCs/>
              </w:rPr>
              <w:t>Stage 4 (</w:t>
            </w:r>
            <w:r w:rsidR="00A430F3">
              <w:rPr>
                <w:rFonts w:asciiTheme="minorHAnsi" w:hAnsiTheme="minorHAnsi"/>
                <w:iCs/>
              </w:rPr>
              <w:t>Work package</w:t>
            </w:r>
            <w:r>
              <w:rPr>
                <w:rFonts w:asciiTheme="minorHAnsi" w:hAnsiTheme="minorHAnsi"/>
                <w:iCs/>
              </w:rPr>
              <w:t xml:space="preserve"> 5)</w:t>
            </w:r>
          </w:p>
          <w:p w14:paraId="000001F6" w14:textId="77777777" w:rsidR="00D66693" w:rsidRDefault="00D66693" w:rsidP="005E6163">
            <w:pPr>
              <w:spacing w:after="0" w:line="240" w:lineRule="auto"/>
              <w:rPr>
                <w:rFonts w:asciiTheme="minorHAnsi" w:hAnsiTheme="minorHAnsi"/>
                <w:iCs/>
              </w:rPr>
            </w:pPr>
          </w:p>
          <w:p w14:paraId="000001F7" w14:textId="3D50E421" w:rsidR="00D66693" w:rsidRDefault="007A3415" w:rsidP="005E6163">
            <w:pPr>
              <w:spacing w:after="0" w:line="240" w:lineRule="auto"/>
              <w:rPr>
                <w:rFonts w:asciiTheme="minorHAnsi" w:hAnsiTheme="minorHAnsi"/>
                <w:iCs/>
              </w:rPr>
            </w:pPr>
            <w:r>
              <w:rPr>
                <w:rFonts w:asciiTheme="minorHAnsi" w:hAnsiTheme="minorHAnsi"/>
                <w:iCs/>
              </w:rPr>
              <w:t xml:space="preserve">Quantitative and qualitative data from the prior four work packages, inclusive of our estimate of resource implications, will be integrated </w:t>
            </w:r>
            <w:r>
              <w:rPr>
                <w:rFonts w:cs="Calibri"/>
              </w:rPr>
              <w:t xml:space="preserve">using triangulation techniques. The findings will be used to inform the context of our good practice guidance for C(E)TRs, outlining best practice for maximising participation for people with learning disabilities and autistic people and their families/carers, as well as </w:t>
            </w:r>
            <w:proofErr w:type="spellStart"/>
            <w:r>
              <w:rPr>
                <w:rFonts w:cs="Calibri"/>
              </w:rPr>
              <w:t>EbEs</w:t>
            </w:r>
            <w:proofErr w:type="spellEnd"/>
            <w:r>
              <w:rPr>
                <w:rFonts w:cs="Calibri"/>
              </w:rPr>
              <w:t>, how to implement C(E)TR outcomes effectively to maximise progression along care pathways, and guidance to overcome barriers. This process will also inform a final version of a logic model for C(E)TRs as a key project output.</w:t>
            </w:r>
          </w:p>
        </w:tc>
      </w:tr>
    </w:tbl>
    <w:p w14:paraId="000001F8" w14:textId="77777777" w:rsidR="00D66693" w:rsidRDefault="00D66693" w:rsidP="005E6163">
      <w:pPr>
        <w:spacing w:after="0" w:line="240" w:lineRule="auto"/>
        <w:jc w:val="both"/>
        <w:rPr>
          <w:rFonts w:asciiTheme="minorHAnsi" w:hAnsiTheme="minorHAnsi" w:cs="Arial"/>
          <w:b/>
          <w:sz w:val="20"/>
          <w:szCs w:val="20"/>
        </w:rPr>
      </w:pPr>
    </w:p>
    <w:p w14:paraId="000001F9" w14:textId="77777777" w:rsidR="00D66693" w:rsidRDefault="007A3415" w:rsidP="005E6163">
      <w:pPr>
        <w:pStyle w:val="Heading1"/>
        <w:numPr>
          <w:ilvl w:val="0"/>
          <w:numId w:val="2"/>
        </w:numPr>
        <w:spacing w:before="0" w:after="0" w:line="240" w:lineRule="auto"/>
        <w:sectPr w:rsidR="00D66693" w:rsidSect="007B5421">
          <w:headerReference w:type="default" r:id="rId30"/>
          <w:footerReference w:type="default" r:id="rId31"/>
          <w:pgSz w:w="11906" w:h="16838"/>
          <w:pgMar w:top="1440" w:right="1440" w:bottom="1440" w:left="1440" w:header="1191" w:footer="236" w:gutter="0"/>
          <w:cols w:space="708"/>
        </w:sectPr>
      </w:pPr>
      <w:r>
        <w:br w:type="page"/>
      </w:r>
      <w:bookmarkStart w:id="48" w:name="_Toc256000264"/>
      <w:bookmarkStart w:id="49" w:name="_Toc256000170"/>
      <w:bookmarkStart w:id="50" w:name="_Toc256000077"/>
      <w:bookmarkStart w:id="51" w:name="_Toc256000008"/>
      <w:bookmarkStart w:id="52" w:name="_Toc266958532"/>
      <w:bookmarkStart w:id="53" w:name="_Toc480462098"/>
      <w:bookmarkStart w:id="54" w:name="_Toc36120401"/>
    </w:p>
    <w:p w14:paraId="000001FA" w14:textId="77777777" w:rsidR="00D66693" w:rsidRDefault="007A3415" w:rsidP="005E6163">
      <w:pPr>
        <w:pStyle w:val="Heading1"/>
        <w:spacing w:before="0" w:after="0" w:line="240" w:lineRule="auto"/>
      </w:pPr>
      <w:bookmarkStart w:id="55" w:name="_Toc182927314"/>
      <w:r>
        <w:rPr>
          <w:noProof/>
        </w:rPr>
        <w:lastRenderedPageBreak/>
        <w:drawing>
          <wp:anchor distT="0" distB="0" distL="114300" distR="114300" simplePos="0" relativeHeight="251654144" behindDoc="1" locked="0" layoutInCell="1" allowOverlap="1" wp14:anchorId="7A049A9F" wp14:editId="1DACB99A">
            <wp:simplePos x="0" y="0"/>
            <wp:positionH relativeFrom="column">
              <wp:posOffset>1070665</wp:posOffset>
            </wp:positionH>
            <wp:positionV relativeFrom="page">
              <wp:posOffset>1430655</wp:posOffset>
            </wp:positionV>
            <wp:extent cx="7076440" cy="5055870"/>
            <wp:effectExtent l="0" t="0" r="0" b="0"/>
            <wp:wrapNone/>
            <wp:docPr id="118286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60542" name="Picture 1"/>
                    <pic:cNvPicPr/>
                  </pic:nvPicPr>
                  <pic:blipFill>
                    <a:blip r:embed="rId32"/>
                    <a:srcRect/>
                    <a:stretch>
                      <a:fillRect/>
                    </a:stretch>
                  </pic:blipFill>
                  <pic:spPr>
                    <a:xfrm>
                      <a:off x="0" y="0"/>
                      <a:ext cx="7076440" cy="5055870"/>
                    </a:xfrm>
                    <a:prstGeom prst="rect">
                      <a:avLst/>
                    </a:prstGeom>
                  </pic:spPr>
                </pic:pic>
              </a:graphicData>
            </a:graphic>
          </wp:anchor>
        </w:drawing>
      </w:r>
      <w:r>
        <w:t>3</w:t>
      </w:r>
      <w:r>
        <w:tab/>
        <w:t>Study summar</w:t>
      </w:r>
      <w:bookmarkEnd w:id="48"/>
      <w:bookmarkEnd w:id="49"/>
      <w:bookmarkEnd w:id="50"/>
      <w:bookmarkEnd w:id="51"/>
      <w:bookmarkEnd w:id="52"/>
      <w:bookmarkEnd w:id="53"/>
      <w:bookmarkEnd w:id="54"/>
      <w:r>
        <w:t>y and schema</w:t>
      </w:r>
      <w:bookmarkEnd w:id="55"/>
    </w:p>
    <w:p w14:paraId="000001FB" w14:textId="77777777" w:rsidR="00D66693" w:rsidRDefault="007A3415" w:rsidP="005E6163">
      <w:pPr>
        <w:pStyle w:val="Heading2"/>
        <w:numPr>
          <w:ilvl w:val="1"/>
          <w:numId w:val="2"/>
        </w:numPr>
        <w:spacing w:before="0" w:after="0"/>
        <w:sectPr w:rsidR="00D66693" w:rsidSect="007B5421">
          <w:pgSz w:w="16838" w:h="11906" w:orient="landscape"/>
          <w:pgMar w:top="1440" w:right="1440" w:bottom="1440" w:left="1440" w:header="1191" w:footer="238" w:gutter="0"/>
          <w:cols w:space="708"/>
        </w:sectPr>
      </w:pPr>
      <w:bookmarkStart w:id="56" w:name="_Toc182927315"/>
      <w:r>
        <w:rPr>
          <w:i w:val="0"/>
          <w:szCs w:val="24"/>
        </w:rPr>
        <w:t>Study overview</w:t>
      </w:r>
      <w:bookmarkEnd w:id="56"/>
    </w:p>
    <w:p w14:paraId="000001FC" w14:textId="77777777" w:rsidR="00D66693" w:rsidRDefault="007A3415" w:rsidP="005E6163">
      <w:pPr>
        <w:pStyle w:val="Heading2"/>
        <w:numPr>
          <w:ilvl w:val="1"/>
          <w:numId w:val="2"/>
        </w:numPr>
        <w:spacing w:before="0" w:after="0"/>
        <w:rPr>
          <w:i w:val="0"/>
          <w:szCs w:val="24"/>
        </w:rPr>
      </w:pPr>
      <w:bookmarkStart w:id="57" w:name="_Toc182927316"/>
      <w:r>
        <w:rPr>
          <w:i w:val="0"/>
          <w:szCs w:val="24"/>
        </w:rPr>
        <w:lastRenderedPageBreak/>
        <w:t>Project timetable</w:t>
      </w:r>
      <w:bookmarkEnd w:id="57"/>
    </w:p>
    <w:p w14:paraId="000001FD" w14:textId="77777777" w:rsidR="00D66693" w:rsidRDefault="00D66693" w:rsidP="005E6163">
      <w:pPr>
        <w:pStyle w:val="ListParagraph"/>
        <w:spacing w:after="160" w:line="240" w:lineRule="auto"/>
        <w:ind w:left="284"/>
        <w:rPr>
          <w:b/>
          <w:bCs/>
        </w:rPr>
      </w:pPr>
    </w:p>
    <w:tbl>
      <w:tblPr>
        <w:tblStyle w:val="TableGrid"/>
        <w:tblW w:w="0" w:type="auto"/>
        <w:tblInd w:w="284" w:type="dxa"/>
        <w:tblLook w:val="04A0" w:firstRow="1" w:lastRow="0" w:firstColumn="1" w:lastColumn="0" w:noHBand="0" w:noVBand="1"/>
      </w:tblPr>
      <w:tblGrid>
        <w:gridCol w:w="1838"/>
        <w:gridCol w:w="6894"/>
      </w:tblGrid>
      <w:tr w:rsidR="00D66693" w14:paraId="7C83CF76" w14:textId="77777777">
        <w:tc>
          <w:tcPr>
            <w:tcW w:w="1838" w:type="dxa"/>
            <w:vAlign w:val="center"/>
          </w:tcPr>
          <w:p w14:paraId="000001FE" w14:textId="77777777" w:rsidR="00D66693" w:rsidRDefault="007A3415" w:rsidP="005E6163">
            <w:pPr>
              <w:pStyle w:val="ListParagraph"/>
              <w:spacing w:line="240" w:lineRule="auto"/>
              <w:ind w:left="0"/>
              <w:jc w:val="center"/>
              <w:rPr>
                <w:b/>
                <w:bCs/>
              </w:rPr>
            </w:pPr>
            <w:r>
              <w:rPr>
                <w:b/>
                <w:bCs/>
              </w:rPr>
              <w:t>Frequency</w:t>
            </w:r>
          </w:p>
        </w:tc>
        <w:tc>
          <w:tcPr>
            <w:tcW w:w="6894" w:type="dxa"/>
            <w:vAlign w:val="center"/>
          </w:tcPr>
          <w:p w14:paraId="000001FF" w14:textId="77777777" w:rsidR="00D66693" w:rsidRDefault="007A3415" w:rsidP="005E6163">
            <w:pPr>
              <w:pStyle w:val="ListParagraph"/>
              <w:spacing w:line="240" w:lineRule="auto"/>
              <w:ind w:left="0"/>
              <w:jc w:val="center"/>
              <w:rPr>
                <w:b/>
                <w:bCs/>
              </w:rPr>
            </w:pPr>
            <w:r>
              <w:rPr>
                <w:b/>
                <w:bCs/>
              </w:rPr>
              <w:t>Project Management</w:t>
            </w:r>
          </w:p>
        </w:tc>
      </w:tr>
      <w:tr w:rsidR="00D66693" w14:paraId="67BAEE5B" w14:textId="77777777">
        <w:tc>
          <w:tcPr>
            <w:tcW w:w="1838" w:type="dxa"/>
            <w:vAlign w:val="center"/>
          </w:tcPr>
          <w:p w14:paraId="00000200" w14:textId="77777777" w:rsidR="00D66693" w:rsidRDefault="007A3415" w:rsidP="005E6163">
            <w:pPr>
              <w:pStyle w:val="ListParagraph"/>
              <w:spacing w:line="240" w:lineRule="auto"/>
              <w:ind w:left="0"/>
            </w:pPr>
            <w:r>
              <w:t>Monthly</w:t>
            </w:r>
          </w:p>
        </w:tc>
        <w:tc>
          <w:tcPr>
            <w:tcW w:w="6894" w:type="dxa"/>
            <w:vAlign w:val="center"/>
          </w:tcPr>
          <w:p w14:paraId="00000201" w14:textId="77777777" w:rsidR="00D66693" w:rsidRDefault="007A3415" w:rsidP="005E6163">
            <w:pPr>
              <w:pStyle w:val="ListParagraph"/>
              <w:spacing w:line="240" w:lineRule="auto"/>
              <w:ind w:left="0"/>
            </w:pPr>
            <w:r>
              <w:t>Project Team Meetings</w:t>
            </w:r>
          </w:p>
        </w:tc>
      </w:tr>
      <w:tr w:rsidR="00D66693" w14:paraId="09570914" w14:textId="77777777">
        <w:tc>
          <w:tcPr>
            <w:tcW w:w="1838" w:type="dxa"/>
            <w:vAlign w:val="center"/>
          </w:tcPr>
          <w:p w14:paraId="00000202" w14:textId="77777777" w:rsidR="00D66693" w:rsidRDefault="007A3415" w:rsidP="005E6163">
            <w:pPr>
              <w:pStyle w:val="ListParagraph"/>
              <w:spacing w:line="240" w:lineRule="auto"/>
              <w:ind w:left="0"/>
            </w:pPr>
            <w:r>
              <w:t>Monthly</w:t>
            </w:r>
          </w:p>
        </w:tc>
        <w:tc>
          <w:tcPr>
            <w:tcW w:w="6894" w:type="dxa"/>
            <w:vAlign w:val="center"/>
          </w:tcPr>
          <w:p w14:paraId="00000203" w14:textId="77777777" w:rsidR="00D66693" w:rsidRDefault="007A3415" w:rsidP="005E6163">
            <w:pPr>
              <w:pStyle w:val="ListParagraph"/>
              <w:spacing w:line="240" w:lineRule="auto"/>
              <w:ind w:left="0"/>
            </w:pPr>
            <w:r>
              <w:t>Study Management Group</w:t>
            </w:r>
          </w:p>
        </w:tc>
      </w:tr>
      <w:tr w:rsidR="00D66693" w14:paraId="3E726630" w14:textId="77777777">
        <w:tc>
          <w:tcPr>
            <w:tcW w:w="1838" w:type="dxa"/>
            <w:vAlign w:val="center"/>
          </w:tcPr>
          <w:p w14:paraId="00000204" w14:textId="175ED5CF" w:rsidR="00D66693" w:rsidRDefault="007A3415" w:rsidP="005E6163">
            <w:pPr>
              <w:pStyle w:val="ListParagraph"/>
              <w:spacing w:line="240" w:lineRule="auto"/>
              <w:ind w:left="0"/>
            </w:pPr>
            <w:r>
              <w:t xml:space="preserve">≈ every </w:t>
            </w:r>
            <w:r w:rsidR="0003777E">
              <w:t>6</w:t>
            </w:r>
            <w:r>
              <w:t xml:space="preserve"> months (</w:t>
            </w:r>
            <w:r w:rsidR="0003777E">
              <w:t>6</w:t>
            </w:r>
            <w:r>
              <w:t xml:space="preserve"> meetings)</w:t>
            </w:r>
          </w:p>
        </w:tc>
        <w:tc>
          <w:tcPr>
            <w:tcW w:w="6894" w:type="dxa"/>
            <w:vAlign w:val="center"/>
          </w:tcPr>
          <w:p w14:paraId="00000205" w14:textId="42E8B205" w:rsidR="00D66693" w:rsidRDefault="007A3415" w:rsidP="005E6163">
            <w:pPr>
              <w:pStyle w:val="ListParagraph"/>
              <w:spacing w:line="240" w:lineRule="auto"/>
              <w:ind w:left="0"/>
            </w:pPr>
            <w:r>
              <w:t>Study Steering Committee</w:t>
            </w:r>
            <w:r w:rsidR="0003777E">
              <w:t xml:space="preserve"> – to be held jointly with the </w:t>
            </w:r>
            <w:proofErr w:type="spellStart"/>
            <w:r w:rsidR="0003777E">
              <w:t>OptiCaT</w:t>
            </w:r>
            <w:proofErr w:type="spellEnd"/>
            <w:r w:rsidR="0003777E">
              <w:t xml:space="preserve"> (o</w:t>
            </w:r>
            <w:r w:rsidR="0003777E" w:rsidRPr="0003777E">
              <w:t>ptimising community C(E)TRs through understanding the experience of people with intellectual disability and autistic people and investigating their impact on care</w:t>
            </w:r>
            <w:r w:rsidR="0003777E">
              <w:t>) project led by Rory Sheehan and Afia Ali</w:t>
            </w:r>
          </w:p>
        </w:tc>
      </w:tr>
      <w:tr w:rsidR="00D66693" w14:paraId="45C70B91" w14:textId="77777777">
        <w:tc>
          <w:tcPr>
            <w:tcW w:w="1838" w:type="dxa"/>
          </w:tcPr>
          <w:p w14:paraId="00000206" w14:textId="77777777" w:rsidR="00D66693" w:rsidRDefault="007A3415" w:rsidP="005E6163">
            <w:pPr>
              <w:pStyle w:val="ListParagraph"/>
              <w:spacing w:line="240" w:lineRule="auto"/>
              <w:ind w:left="0"/>
            </w:pPr>
            <w:r>
              <w:t>≈ every 4 months (11 meetings)</w:t>
            </w:r>
          </w:p>
        </w:tc>
        <w:tc>
          <w:tcPr>
            <w:tcW w:w="6894" w:type="dxa"/>
            <w:vAlign w:val="center"/>
          </w:tcPr>
          <w:p w14:paraId="00000207" w14:textId="77777777" w:rsidR="00D66693" w:rsidRDefault="007A3415" w:rsidP="005E6163">
            <w:pPr>
              <w:pStyle w:val="ListParagraph"/>
              <w:spacing w:line="240" w:lineRule="auto"/>
              <w:ind w:left="0"/>
            </w:pPr>
            <w:r>
              <w:t>LEAP – Autistic People</w:t>
            </w:r>
          </w:p>
        </w:tc>
      </w:tr>
      <w:tr w:rsidR="00D66693" w14:paraId="00138223" w14:textId="77777777">
        <w:tc>
          <w:tcPr>
            <w:tcW w:w="1838" w:type="dxa"/>
          </w:tcPr>
          <w:p w14:paraId="00000208" w14:textId="77777777" w:rsidR="00D66693" w:rsidRDefault="007A3415" w:rsidP="005E6163">
            <w:pPr>
              <w:pStyle w:val="ListParagraph"/>
              <w:spacing w:line="240" w:lineRule="auto"/>
              <w:ind w:left="0"/>
            </w:pPr>
            <w:r>
              <w:t>≈ every 4 months (11 meetings)</w:t>
            </w:r>
          </w:p>
        </w:tc>
        <w:tc>
          <w:tcPr>
            <w:tcW w:w="6894" w:type="dxa"/>
            <w:vAlign w:val="center"/>
          </w:tcPr>
          <w:p w14:paraId="00000209" w14:textId="77777777" w:rsidR="00D66693" w:rsidRDefault="007A3415" w:rsidP="005E6163">
            <w:pPr>
              <w:pStyle w:val="ListParagraph"/>
              <w:spacing w:line="240" w:lineRule="auto"/>
              <w:ind w:left="0"/>
            </w:pPr>
            <w:r>
              <w:t>LEAP – People with Learning Disabilities</w:t>
            </w:r>
          </w:p>
        </w:tc>
      </w:tr>
      <w:tr w:rsidR="00D66693" w14:paraId="07741EA2" w14:textId="77777777">
        <w:tc>
          <w:tcPr>
            <w:tcW w:w="1838" w:type="dxa"/>
          </w:tcPr>
          <w:p w14:paraId="0000020A" w14:textId="77777777" w:rsidR="00D66693" w:rsidRDefault="007A3415" w:rsidP="005E6163">
            <w:pPr>
              <w:pStyle w:val="ListParagraph"/>
              <w:spacing w:line="240" w:lineRule="auto"/>
              <w:ind w:left="0"/>
            </w:pPr>
            <w:r>
              <w:t>≈ every 4 months (11 meetings)</w:t>
            </w:r>
          </w:p>
        </w:tc>
        <w:tc>
          <w:tcPr>
            <w:tcW w:w="6894" w:type="dxa"/>
            <w:vAlign w:val="center"/>
          </w:tcPr>
          <w:p w14:paraId="0000020B" w14:textId="77777777" w:rsidR="00D66693" w:rsidRDefault="007A3415" w:rsidP="005E6163">
            <w:pPr>
              <w:pStyle w:val="ListParagraph"/>
              <w:spacing w:line="240" w:lineRule="auto"/>
              <w:ind w:left="0"/>
            </w:pPr>
            <w:r>
              <w:t>LEAP – Family Members and Carers</w:t>
            </w:r>
          </w:p>
        </w:tc>
      </w:tr>
      <w:tr w:rsidR="00D66693" w14:paraId="0CC7DCE3" w14:textId="77777777">
        <w:tc>
          <w:tcPr>
            <w:tcW w:w="1838" w:type="dxa"/>
          </w:tcPr>
          <w:p w14:paraId="0000020C" w14:textId="77777777" w:rsidR="00D66693" w:rsidRDefault="007A3415" w:rsidP="005E6163">
            <w:pPr>
              <w:pStyle w:val="ListParagraph"/>
              <w:spacing w:line="240" w:lineRule="auto"/>
              <w:ind w:left="0"/>
              <w:jc w:val="center"/>
              <w:rPr>
                <w:b/>
                <w:bCs/>
              </w:rPr>
            </w:pPr>
            <w:r>
              <w:rPr>
                <w:b/>
                <w:bCs/>
              </w:rPr>
              <w:t>Month(s)</w:t>
            </w:r>
          </w:p>
        </w:tc>
        <w:tc>
          <w:tcPr>
            <w:tcW w:w="6894" w:type="dxa"/>
            <w:vAlign w:val="center"/>
          </w:tcPr>
          <w:p w14:paraId="0000020D" w14:textId="77777777" w:rsidR="00D66693" w:rsidRDefault="007A3415" w:rsidP="005E6163">
            <w:pPr>
              <w:pStyle w:val="ListParagraph"/>
              <w:spacing w:line="240" w:lineRule="auto"/>
              <w:ind w:left="0"/>
              <w:jc w:val="center"/>
              <w:rPr>
                <w:b/>
                <w:bCs/>
              </w:rPr>
            </w:pPr>
            <w:r>
              <w:rPr>
                <w:b/>
                <w:bCs/>
              </w:rPr>
              <w:t>Activity and Milestones</w:t>
            </w:r>
          </w:p>
        </w:tc>
      </w:tr>
      <w:tr w:rsidR="00D66693" w14:paraId="6A719BCA" w14:textId="77777777">
        <w:tc>
          <w:tcPr>
            <w:tcW w:w="1838" w:type="dxa"/>
          </w:tcPr>
          <w:p w14:paraId="0000020E" w14:textId="77777777" w:rsidR="00D66693" w:rsidRDefault="007A3415" w:rsidP="005E6163">
            <w:pPr>
              <w:pStyle w:val="ListParagraph"/>
              <w:spacing w:line="240" w:lineRule="auto"/>
              <w:ind w:left="0"/>
            </w:pPr>
            <w:r>
              <w:t>-3 to 2</w:t>
            </w:r>
          </w:p>
        </w:tc>
        <w:tc>
          <w:tcPr>
            <w:tcW w:w="6894" w:type="dxa"/>
            <w:vAlign w:val="center"/>
          </w:tcPr>
          <w:p w14:paraId="0000020F" w14:textId="77777777" w:rsidR="00D66693" w:rsidRDefault="007A3415" w:rsidP="005E6163">
            <w:pPr>
              <w:pStyle w:val="ListParagraph"/>
              <w:spacing w:line="240" w:lineRule="auto"/>
              <w:ind w:left="0"/>
            </w:pPr>
            <w:r>
              <w:t xml:space="preserve">Finalise protocol, Stage 1 ethics application, and recruit staff. </w:t>
            </w:r>
          </w:p>
        </w:tc>
      </w:tr>
      <w:tr w:rsidR="00D66693" w14:paraId="23728C4A" w14:textId="77777777">
        <w:tc>
          <w:tcPr>
            <w:tcW w:w="1838" w:type="dxa"/>
          </w:tcPr>
          <w:p w14:paraId="00000210" w14:textId="77777777" w:rsidR="00D66693" w:rsidRDefault="007A3415" w:rsidP="005E6163">
            <w:pPr>
              <w:pStyle w:val="ListParagraph"/>
              <w:spacing w:line="240" w:lineRule="auto"/>
              <w:ind w:left="0"/>
            </w:pPr>
            <w:r>
              <w:t>0 to 2</w:t>
            </w:r>
          </w:p>
        </w:tc>
        <w:tc>
          <w:tcPr>
            <w:tcW w:w="6894" w:type="dxa"/>
            <w:vAlign w:val="center"/>
          </w:tcPr>
          <w:p w14:paraId="00000211" w14:textId="2C3D2597" w:rsidR="00D66693" w:rsidRDefault="007A3415" w:rsidP="005E6163">
            <w:pPr>
              <w:pStyle w:val="ListParagraph"/>
              <w:spacing w:line="240" w:lineRule="auto"/>
              <w:ind w:left="0"/>
            </w:pPr>
            <w:r>
              <w:t xml:space="preserve">Finalise logic model.  Finalise Stage 1 survey questions and structured interview questions. </w:t>
            </w:r>
          </w:p>
        </w:tc>
      </w:tr>
      <w:tr w:rsidR="00D66693" w14:paraId="7C7CB677" w14:textId="77777777">
        <w:tc>
          <w:tcPr>
            <w:tcW w:w="1838" w:type="dxa"/>
          </w:tcPr>
          <w:p w14:paraId="00000212" w14:textId="77777777" w:rsidR="00D66693" w:rsidRDefault="007A3415" w:rsidP="005E6163">
            <w:pPr>
              <w:pStyle w:val="ListParagraph"/>
              <w:spacing w:line="240" w:lineRule="auto"/>
              <w:ind w:left="0"/>
            </w:pPr>
            <w:r>
              <w:t>3 to 10</w:t>
            </w:r>
          </w:p>
        </w:tc>
        <w:tc>
          <w:tcPr>
            <w:tcW w:w="6894" w:type="dxa"/>
            <w:vAlign w:val="center"/>
          </w:tcPr>
          <w:p w14:paraId="00000213" w14:textId="40D7DEF5" w:rsidR="00D66693" w:rsidRDefault="007A3415" w:rsidP="005E6163">
            <w:pPr>
              <w:pStyle w:val="ListParagraph"/>
              <w:spacing w:line="240" w:lineRule="auto"/>
              <w:ind w:left="0"/>
            </w:pPr>
            <w:r>
              <w:t xml:space="preserve">Stage 1 (Work Package 1 and 2): survey and structured interviews. </w:t>
            </w:r>
          </w:p>
        </w:tc>
      </w:tr>
      <w:tr w:rsidR="00D66693" w14:paraId="5770ED4A" w14:textId="77777777">
        <w:tc>
          <w:tcPr>
            <w:tcW w:w="1838" w:type="dxa"/>
          </w:tcPr>
          <w:p w14:paraId="00000214" w14:textId="77777777" w:rsidR="00D66693" w:rsidRDefault="007A3415" w:rsidP="005E6163">
            <w:pPr>
              <w:pStyle w:val="ListParagraph"/>
              <w:spacing w:line="240" w:lineRule="auto"/>
              <w:ind w:left="0"/>
            </w:pPr>
            <w:r>
              <w:t>9 to 11</w:t>
            </w:r>
          </w:p>
        </w:tc>
        <w:tc>
          <w:tcPr>
            <w:tcW w:w="6894" w:type="dxa"/>
            <w:vAlign w:val="center"/>
          </w:tcPr>
          <w:p w14:paraId="00000215" w14:textId="77777777" w:rsidR="00D66693" w:rsidRDefault="007A3415" w:rsidP="005E6163">
            <w:pPr>
              <w:pStyle w:val="ListParagraph"/>
              <w:spacing w:line="240" w:lineRule="auto"/>
              <w:ind w:left="0"/>
            </w:pPr>
            <w:r>
              <w:t>Stage 1 (Work Package 1 and 2): analysis.</w:t>
            </w:r>
          </w:p>
        </w:tc>
      </w:tr>
      <w:tr w:rsidR="00D66693" w14:paraId="224C05AE" w14:textId="77777777">
        <w:tc>
          <w:tcPr>
            <w:tcW w:w="1838" w:type="dxa"/>
          </w:tcPr>
          <w:p w14:paraId="00000216" w14:textId="77777777" w:rsidR="00D66693" w:rsidRDefault="007A3415" w:rsidP="005E6163">
            <w:pPr>
              <w:pStyle w:val="ListParagraph"/>
              <w:spacing w:line="240" w:lineRule="auto"/>
              <w:ind w:left="0"/>
            </w:pPr>
            <w:r>
              <w:t>9 to 10</w:t>
            </w:r>
          </w:p>
        </w:tc>
        <w:tc>
          <w:tcPr>
            <w:tcW w:w="6894" w:type="dxa"/>
            <w:vAlign w:val="center"/>
          </w:tcPr>
          <w:p w14:paraId="00000217" w14:textId="77777777" w:rsidR="00D66693" w:rsidRDefault="007A3415" w:rsidP="005E6163">
            <w:pPr>
              <w:pStyle w:val="ListParagraph"/>
              <w:spacing w:line="240" w:lineRule="auto"/>
              <w:ind w:left="0"/>
            </w:pPr>
            <w:r>
              <w:t xml:space="preserve">Finalise Stage 2 (Work Package 3) semi-structured interviews. Stage 2 (Work Package 3) ethics application.  </w:t>
            </w:r>
          </w:p>
        </w:tc>
      </w:tr>
      <w:tr w:rsidR="00D66693" w14:paraId="598296DC" w14:textId="77777777">
        <w:tc>
          <w:tcPr>
            <w:tcW w:w="1838" w:type="dxa"/>
          </w:tcPr>
          <w:p w14:paraId="00000218" w14:textId="77777777" w:rsidR="00D66693" w:rsidRDefault="007A3415" w:rsidP="005E6163">
            <w:pPr>
              <w:pStyle w:val="ListParagraph"/>
              <w:spacing w:line="240" w:lineRule="auto"/>
              <w:ind w:left="0"/>
            </w:pPr>
            <w:r>
              <w:t>10 to 24</w:t>
            </w:r>
          </w:p>
        </w:tc>
        <w:tc>
          <w:tcPr>
            <w:tcW w:w="6894" w:type="dxa"/>
            <w:vAlign w:val="center"/>
          </w:tcPr>
          <w:p w14:paraId="00000219" w14:textId="77777777" w:rsidR="00D66693" w:rsidRDefault="007A3415" w:rsidP="005E6163">
            <w:pPr>
              <w:pStyle w:val="ListParagraph"/>
              <w:spacing w:line="240" w:lineRule="auto"/>
              <w:ind w:left="0"/>
            </w:pPr>
            <w:r>
              <w:t xml:space="preserve">Stage 2 (Work Package 3): recordings and observations of C(E)TRs, semi-structured interviews – development of temporal pathway model. </w:t>
            </w:r>
          </w:p>
        </w:tc>
      </w:tr>
      <w:tr w:rsidR="00D66693" w14:paraId="01E26E09" w14:textId="77777777">
        <w:tc>
          <w:tcPr>
            <w:tcW w:w="1838" w:type="dxa"/>
          </w:tcPr>
          <w:p w14:paraId="0000021A" w14:textId="77777777" w:rsidR="00D66693" w:rsidRDefault="007A3415" w:rsidP="005E6163">
            <w:pPr>
              <w:pStyle w:val="ListParagraph"/>
              <w:spacing w:line="240" w:lineRule="auto"/>
              <w:ind w:left="0"/>
            </w:pPr>
            <w:r>
              <w:t>21 to 27</w:t>
            </w:r>
          </w:p>
        </w:tc>
        <w:tc>
          <w:tcPr>
            <w:tcW w:w="6894" w:type="dxa"/>
            <w:vAlign w:val="center"/>
          </w:tcPr>
          <w:p w14:paraId="0000021B" w14:textId="77777777" w:rsidR="00D66693" w:rsidRDefault="007A3415" w:rsidP="005E6163">
            <w:pPr>
              <w:pStyle w:val="ListParagraph"/>
              <w:spacing w:line="240" w:lineRule="auto"/>
              <w:ind w:left="0"/>
            </w:pPr>
            <w:r>
              <w:t xml:space="preserve">Stage 3 (Work Package 4): data download, cleaning, and analysis. </w:t>
            </w:r>
          </w:p>
        </w:tc>
      </w:tr>
      <w:tr w:rsidR="00D66693" w14:paraId="66A40943" w14:textId="77777777">
        <w:tc>
          <w:tcPr>
            <w:tcW w:w="1838" w:type="dxa"/>
          </w:tcPr>
          <w:p w14:paraId="0000021C" w14:textId="77777777" w:rsidR="00D66693" w:rsidRDefault="007A3415" w:rsidP="005E6163">
            <w:pPr>
              <w:pStyle w:val="ListParagraph"/>
              <w:spacing w:line="240" w:lineRule="auto"/>
              <w:ind w:left="0"/>
            </w:pPr>
            <w:r>
              <w:t>24 to 27</w:t>
            </w:r>
          </w:p>
        </w:tc>
        <w:tc>
          <w:tcPr>
            <w:tcW w:w="6894" w:type="dxa"/>
            <w:vAlign w:val="center"/>
          </w:tcPr>
          <w:p w14:paraId="0000021D" w14:textId="77777777" w:rsidR="00D66693" w:rsidRDefault="007A3415" w:rsidP="005E6163">
            <w:pPr>
              <w:pStyle w:val="ListParagraph"/>
              <w:spacing w:line="240" w:lineRule="auto"/>
              <w:ind w:left="0"/>
            </w:pPr>
            <w:r>
              <w:t xml:space="preserve">Stage 2 (Work Package 3): analysis. </w:t>
            </w:r>
          </w:p>
        </w:tc>
      </w:tr>
      <w:tr w:rsidR="00D66693" w14:paraId="3E043FCF" w14:textId="77777777">
        <w:tc>
          <w:tcPr>
            <w:tcW w:w="1838" w:type="dxa"/>
          </w:tcPr>
          <w:p w14:paraId="0000021E" w14:textId="77777777" w:rsidR="00D66693" w:rsidRDefault="007A3415" w:rsidP="005E6163">
            <w:pPr>
              <w:pStyle w:val="ListParagraph"/>
              <w:spacing w:line="240" w:lineRule="auto"/>
              <w:ind w:left="0"/>
            </w:pPr>
            <w:r>
              <w:t>28 to 31</w:t>
            </w:r>
          </w:p>
        </w:tc>
        <w:tc>
          <w:tcPr>
            <w:tcW w:w="6894" w:type="dxa"/>
            <w:vAlign w:val="center"/>
          </w:tcPr>
          <w:p w14:paraId="0000021F" w14:textId="77777777" w:rsidR="00D66693" w:rsidRDefault="007A3415" w:rsidP="005E6163">
            <w:pPr>
              <w:pStyle w:val="ListParagraph"/>
              <w:spacing w:line="240" w:lineRule="auto"/>
              <w:ind w:left="0"/>
            </w:pPr>
            <w:r>
              <w:t xml:space="preserve">Stage 4 (Work Package 5): triangulation of findings across Stages 1 to 3. </w:t>
            </w:r>
          </w:p>
        </w:tc>
      </w:tr>
      <w:tr w:rsidR="00D66693" w14:paraId="4410CB54" w14:textId="77777777">
        <w:tc>
          <w:tcPr>
            <w:tcW w:w="1838" w:type="dxa"/>
          </w:tcPr>
          <w:p w14:paraId="00000220" w14:textId="77777777" w:rsidR="00D66693" w:rsidRDefault="007A3415" w:rsidP="005E6163">
            <w:pPr>
              <w:pStyle w:val="ListParagraph"/>
              <w:spacing w:line="240" w:lineRule="auto"/>
              <w:ind w:left="0"/>
            </w:pPr>
            <w:r>
              <w:t>32 to 36</w:t>
            </w:r>
          </w:p>
        </w:tc>
        <w:tc>
          <w:tcPr>
            <w:tcW w:w="6894" w:type="dxa"/>
            <w:vAlign w:val="center"/>
          </w:tcPr>
          <w:p w14:paraId="00000221" w14:textId="77777777" w:rsidR="00D66693" w:rsidRDefault="007A3415" w:rsidP="005E6163">
            <w:pPr>
              <w:pStyle w:val="ListParagraph"/>
              <w:spacing w:line="240" w:lineRule="auto"/>
              <w:ind w:left="0"/>
            </w:pPr>
            <w:r>
              <w:t xml:space="preserve">Development of good practice guidance together with LEAPs and submission of final report. </w:t>
            </w:r>
          </w:p>
        </w:tc>
      </w:tr>
      <w:tr w:rsidR="00D66693" w14:paraId="53553B44" w14:textId="77777777">
        <w:tc>
          <w:tcPr>
            <w:tcW w:w="1838" w:type="dxa"/>
          </w:tcPr>
          <w:p w14:paraId="00000222" w14:textId="77777777" w:rsidR="00D66693" w:rsidRDefault="007A3415" w:rsidP="005E6163">
            <w:pPr>
              <w:spacing w:line="240" w:lineRule="auto"/>
            </w:pPr>
            <w:r>
              <w:t xml:space="preserve">&gt;36 </w:t>
            </w:r>
          </w:p>
        </w:tc>
        <w:tc>
          <w:tcPr>
            <w:tcW w:w="6894" w:type="dxa"/>
            <w:vAlign w:val="center"/>
          </w:tcPr>
          <w:p w14:paraId="00000223" w14:textId="77777777" w:rsidR="00D66693" w:rsidRDefault="007A3415" w:rsidP="005E6163">
            <w:pPr>
              <w:pStyle w:val="ListParagraph"/>
              <w:spacing w:line="240" w:lineRule="auto"/>
              <w:ind w:left="0"/>
            </w:pPr>
            <w:r>
              <w:t>Dissemination conferences, podcasts, peer review journal outputs</w:t>
            </w:r>
          </w:p>
        </w:tc>
      </w:tr>
    </w:tbl>
    <w:p w14:paraId="00000224" w14:textId="77777777" w:rsidR="00D66693" w:rsidRDefault="00D66693" w:rsidP="005E6163">
      <w:pPr>
        <w:spacing w:line="240" w:lineRule="auto"/>
        <w:sectPr w:rsidR="00D66693" w:rsidSect="007B5421">
          <w:pgSz w:w="11906" w:h="16838"/>
          <w:pgMar w:top="1440" w:right="1440" w:bottom="1440" w:left="1440" w:header="1191" w:footer="238" w:gutter="0"/>
          <w:cols w:space="708"/>
        </w:sectPr>
      </w:pPr>
    </w:p>
    <w:p w14:paraId="00000225" w14:textId="77777777" w:rsidR="00D66693" w:rsidRDefault="00D66693" w:rsidP="005E6163">
      <w:pPr>
        <w:pStyle w:val="Heading1"/>
        <w:spacing w:before="0" w:after="0" w:line="240" w:lineRule="auto"/>
      </w:pPr>
      <w:bookmarkStart w:id="58" w:name="_Toc256000285"/>
      <w:bookmarkStart w:id="59" w:name="_Toc256000191"/>
      <w:bookmarkStart w:id="60" w:name="_Toc256000097"/>
      <w:bookmarkStart w:id="61" w:name="_Toc256000011"/>
      <w:bookmarkStart w:id="62" w:name="_Toc480462101"/>
      <w:bookmarkStart w:id="63" w:name="_Toc36120404"/>
    </w:p>
    <w:p w14:paraId="00000226" w14:textId="77777777" w:rsidR="00D66693" w:rsidRDefault="007A3415" w:rsidP="005E6163">
      <w:pPr>
        <w:pStyle w:val="Heading2"/>
        <w:numPr>
          <w:ilvl w:val="1"/>
          <w:numId w:val="2"/>
        </w:numPr>
        <w:spacing w:before="0" w:after="0"/>
        <w:rPr>
          <w:i w:val="0"/>
          <w:szCs w:val="24"/>
        </w:rPr>
      </w:pPr>
      <w:bookmarkStart w:id="64" w:name="_Toc182927317"/>
      <w:r>
        <w:rPr>
          <w:i w:val="0"/>
          <w:szCs w:val="24"/>
        </w:rPr>
        <w:t>Study lay summary</w:t>
      </w:r>
      <w:bookmarkEnd w:id="58"/>
      <w:bookmarkEnd w:id="59"/>
      <w:bookmarkEnd w:id="60"/>
      <w:bookmarkEnd w:id="61"/>
      <w:bookmarkEnd w:id="62"/>
      <w:bookmarkEnd w:id="63"/>
      <w:bookmarkEnd w:id="64"/>
    </w:p>
    <w:p w14:paraId="42BE3E3B" w14:textId="77777777" w:rsidR="005C5AB3" w:rsidRDefault="005C5AB3" w:rsidP="005E6163">
      <w:pPr>
        <w:spacing w:line="240" w:lineRule="auto"/>
        <w:rPr>
          <w:i/>
          <w:iCs/>
          <w:lang w:eastAsia="en-GB"/>
        </w:rPr>
      </w:pPr>
    </w:p>
    <w:p w14:paraId="00000227" w14:textId="46E10D0B" w:rsidR="00D66693" w:rsidRDefault="007A3415" w:rsidP="005E6163">
      <w:pPr>
        <w:spacing w:line="240" w:lineRule="auto"/>
        <w:rPr>
          <w:lang w:eastAsia="en-GB"/>
        </w:rPr>
      </w:pPr>
      <w:r>
        <w:rPr>
          <w:i/>
          <w:iCs/>
          <w:lang w:eastAsia="en-GB"/>
        </w:rPr>
        <w:t>Aims</w:t>
      </w:r>
    </w:p>
    <w:p w14:paraId="00000228" w14:textId="15C66211" w:rsidR="00D66693" w:rsidRDefault="007A3415" w:rsidP="005E6163">
      <w:pPr>
        <w:spacing w:line="240" w:lineRule="auto"/>
        <w:rPr>
          <w:lang w:eastAsia="en-GB"/>
        </w:rPr>
      </w:pPr>
      <w:r>
        <w:rPr>
          <w:lang w:eastAsia="en-GB"/>
        </w:rPr>
        <w:t>In this research project, we will determine whether</w:t>
      </w:r>
      <w:r w:rsidR="00EF4950">
        <w:rPr>
          <w:lang w:eastAsia="en-GB"/>
        </w:rPr>
        <w:t xml:space="preserve"> </w:t>
      </w:r>
      <w:r w:rsidR="00EF4950">
        <w:rPr>
          <w:rFonts w:asciiTheme="minorHAnsi" w:hAnsiTheme="minorHAnsi" w:cs="Arial"/>
        </w:rPr>
        <w:t>Care (Education) and Treatment Reviews</w:t>
      </w:r>
      <w:r>
        <w:rPr>
          <w:lang w:eastAsia="en-GB"/>
        </w:rPr>
        <w:t xml:space="preserve"> are helpful for people with learning disabilities and autistic people and their families.</w:t>
      </w:r>
    </w:p>
    <w:p w14:paraId="00000229" w14:textId="77777777" w:rsidR="00D66693" w:rsidRDefault="007A3415" w:rsidP="005E6163">
      <w:pPr>
        <w:spacing w:line="240" w:lineRule="auto"/>
        <w:rPr>
          <w:i/>
          <w:iCs/>
          <w:lang w:eastAsia="en-GB"/>
        </w:rPr>
      </w:pPr>
      <w:r>
        <w:rPr>
          <w:i/>
          <w:iCs/>
          <w:lang w:eastAsia="en-GB"/>
        </w:rPr>
        <w:t>Background</w:t>
      </w:r>
    </w:p>
    <w:p w14:paraId="0000022A" w14:textId="6B0DD467" w:rsidR="00D66693" w:rsidRDefault="00EF4950" w:rsidP="00D42CE2">
      <w:pPr>
        <w:spacing w:after="0" w:line="240" w:lineRule="auto"/>
        <w:rPr>
          <w:lang w:eastAsia="en-GB"/>
        </w:rPr>
      </w:pPr>
      <w:bookmarkStart w:id="65" w:name="_Hlk182303149"/>
      <w:r>
        <w:rPr>
          <w:rFonts w:asciiTheme="minorHAnsi" w:hAnsiTheme="minorHAnsi" w:cs="Arial"/>
        </w:rPr>
        <w:t xml:space="preserve">Care (Education) and Treatment Reviews </w:t>
      </w:r>
      <w:bookmarkEnd w:id="65"/>
      <w:r w:rsidR="00A835E5">
        <w:rPr>
          <w:lang w:eastAsia="en-GB"/>
        </w:rPr>
        <w:t>were started in 2014</w:t>
      </w:r>
      <w:r w:rsidR="00FB7F56">
        <w:rPr>
          <w:lang w:eastAsia="en-GB"/>
        </w:rPr>
        <w:t xml:space="preserve"> to help get autistic people and people with learning disabilities out of psychiatric hospitals</w:t>
      </w:r>
      <w:r w:rsidR="001A78EA">
        <w:rPr>
          <w:lang w:eastAsia="en-GB"/>
        </w:rPr>
        <w:t xml:space="preserve"> and to prevent their admission to psychiatric hospitals</w:t>
      </w:r>
      <w:r w:rsidR="00FB7F56">
        <w:rPr>
          <w:lang w:eastAsia="en-GB"/>
        </w:rPr>
        <w:t>.</w:t>
      </w:r>
      <w:r w:rsidR="001A78EA">
        <w:rPr>
          <w:lang w:eastAsia="en-GB"/>
        </w:rPr>
        <w:t xml:space="preserve"> </w:t>
      </w:r>
      <w:r w:rsidR="00D42CE2">
        <w:rPr>
          <w:rFonts w:asciiTheme="minorHAnsi" w:hAnsiTheme="minorHAnsi" w:cs="Arial"/>
        </w:rPr>
        <w:t xml:space="preserve">Care (Education) and Treatment Reviews involve an independent panel including an Expert by Experience, a clinician, and </w:t>
      </w:r>
      <w:r w:rsidR="001046BC">
        <w:rPr>
          <w:rFonts w:asciiTheme="minorHAnsi" w:hAnsiTheme="minorHAnsi" w:cs="Arial"/>
        </w:rPr>
        <w:t>a</w:t>
      </w:r>
      <w:r w:rsidR="00D42CE2">
        <w:rPr>
          <w:rFonts w:asciiTheme="minorHAnsi" w:hAnsiTheme="minorHAnsi" w:cs="Arial"/>
        </w:rPr>
        <w:t xml:space="preserve"> commissioner who is responsible for </w:t>
      </w:r>
      <w:r w:rsidR="001046BC">
        <w:rPr>
          <w:rFonts w:asciiTheme="minorHAnsi" w:hAnsiTheme="minorHAnsi" w:cs="Arial"/>
        </w:rPr>
        <w:t>paying for an</w:t>
      </w:r>
      <w:r w:rsidR="00D42CE2">
        <w:rPr>
          <w:rFonts w:asciiTheme="minorHAnsi" w:hAnsiTheme="minorHAnsi" w:cs="Arial"/>
        </w:rPr>
        <w:t xml:space="preserve"> individual’s care. The autistic person or the person with learning disability and their family also attend the meeting. The focus of a Care (Education) and Treatment Review </w:t>
      </w:r>
      <w:r w:rsidR="00097CF8">
        <w:rPr>
          <w:rFonts w:asciiTheme="minorHAnsi" w:hAnsiTheme="minorHAnsi" w:cs="Arial"/>
        </w:rPr>
        <w:t>is to either prevent a person from being admitted to a psychiatric hospital</w:t>
      </w:r>
      <w:r w:rsidR="001046BC">
        <w:rPr>
          <w:rFonts w:asciiTheme="minorHAnsi" w:hAnsiTheme="minorHAnsi" w:cs="Arial"/>
        </w:rPr>
        <w:t xml:space="preserve"> in the first place</w:t>
      </w:r>
      <w:r w:rsidR="00097CF8">
        <w:rPr>
          <w:rFonts w:asciiTheme="minorHAnsi" w:hAnsiTheme="minorHAnsi" w:cs="Arial"/>
        </w:rPr>
        <w:t>, or to help someone</w:t>
      </w:r>
      <w:r w:rsidR="001046BC">
        <w:rPr>
          <w:rFonts w:asciiTheme="minorHAnsi" w:hAnsiTheme="minorHAnsi" w:cs="Arial"/>
        </w:rPr>
        <w:t xml:space="preserve"> who is already in </w:t>
      </w:r>
      <w:r w:rsidR="00097CF8">
        <w:rPr>
          <w:rFonts w:asciiTheme="minorHAnsi" w:hAnsiTheme="minorHAnsi" w:cs="Arial"/>
        </w:rPr>
        <w:t xml:space="preserve">hospital, get out. They </w:t>
      </w:r>
      <w:r w:rsidR="001046BC">
        <w:rPr>
          <w:rFonts w:asciiTheme="minorHAnsi" w:hAnsiTheme="minorHAnsi" w:cs="Arial"/>
        </w:rPr>
        <w:t>d</w:t>
      </w:r>
      <w:r w:rsidR="00097CF8">
        <w:rPr>
          <w:rFonts w:asciiTheme="minorHAnsi" w:hAnsiTheme="minorHAnsi" w:cs="Arial"/>
        </w:rPr>
        <w:t xml:space="preserve">o </w:t>
      </w:r>
      <w:r w:rsidR="008754CD">
        <w:rPr>
          <w:rFonts w:asciiTheme="minorHAnsi" w:hAnsiTheme="minorHAnsi" w:cs="Arial"/>
        </w:rPr>
        <w:t>t</w:t>
      </w:r>
      <w:r w:rsidR="00097CF8">
        <w:rPr>
          <w:rFonts w:asciiTheme="minorHAnsi" w:hAnsiTheme="minorHAnsi" w:cs="Arial"/>
        </w:rPr>
        <w:t>his by trying to</w:t>
      </w:r>
      <w:r w:rsidR="00D42CE2">
        <w:rPr>
          <w:rFonts w:asciiTheme="minorHAnsi" w:hAnsiTheme="minorHAnsi" w:cs="Arial"/>
        </w:rPr>
        <w:t xml:space="preserve"> work out ways to overcome barriers</w:t>
      </w:r>
      <w:r w:rsidR="00097CF8">
        <w:rPr>
          <w:rFonts w:asciiTheme="minorHAnsi" w:hAnsiTheme="minorHAnsi" w:cs="Arial"/>
        </w:rPr>
        <w:t xml:space="preserve"> that might be stopping someone from leaving hospital</w:t>
      </w:r>
      <w:r w:rsidR="00D42CE2">
        <w:rPr>
          <w:rFonts w:asciiTheme="minorHAnsi" w:hAnsiTheme="minorHAnsi" w:cs="Arial"/>
        </w:rPr>
        <w:t xml:space="preserve">. </w:t>
      </w:r>
      <w:r w:rsidR="007A3415">
        <w:rPr>
          <w:lang w:eastAsia="en-GB"/>
        </w:rPr>
        <w:t xml:space="preserve">However, we </w:t>
      </w:r>
      <w:r w:rsidR="00FB7F56">
        <w:rPr>
          <w:lang w:eastAsia="en-GB"/>
        </w:rPr>
        <w:t>do not</w:t>
      </w:r>
      <w:r w:rsidR="007A3415">
        <w:rPr>
          <w:lang w:eastAsia="en-GB"/>
        </w:rPr>
        <w:t xml:space="preserve"> know if </w:t>
      </w:r>
      <w:r>
        <w:rPr>
          <w:rFonts w:asciiTheme="minorHAnsi" w:hAnsiTheme="minorHAnsi" w:cs="Arial"/>
        </w:rPr>
        <w:t xml:space="preserve">Care (Education) and Treatment Reviews </w:t>
      </w:r>
      <w:r w:rsidR="009E5EDB">
        <w:rPr>
          <w:lang w:eastAsia="en-GB"/>
        </w:rPr>
        <w:t xml:space="preserve">stop people from being admitted to a psychiatric hospital </w:t>
      </w:r>
      <w:r w:rsidR="001046BC">
        <w:rPr>
          <w:lang w:eastAsia="en-GB"/>
        </w:rPr>
        <w:t xml:space="preserve">in the first </w:t>
      </w:r>
      <w:proofErr w:type="gramStart"/>
      <w:r w:rsidR="001046BC">
        <w:rPr>
          <w:lang w:eastAsia="en-GB"/>
        </w:rPr>
        <w:t xml:space="preserve">place, </w:t>
      </w:r>
      <w:r w:rsidR="009E5EDB">
        <w:rPr>
          <w:lang w:eastAsia="en-GB"/>
        </w:rPr>
        <w:t>or</w:t>
      </w:r>
      <w:proofErr w:type="gramEnd"/>
      <w:r w:rsidR="009E5EDB">
        <w:rPr>
          <w:lang w:eastAsia="en-GB"/>
        </w:rPr>
        <w:t xml:space="preserve"> </w:t>
      </w:r>
      <w:r w:rsidR="007A3415">
        <w:rPr>
          <w:lang w:eastAsia="en-GB"/>
        </w:rPr>
        <w:t>help people</w:t>
      </w:r>
      <w:r w:rsidR="00FB7F56">
        <w:rPr>
          <w:lang w:eastAsia="en-GB"/>
        </w:rPr>
        <w:t xml:space="preserve"> </w:t>
      </w:r>
      <w:r w:rsidR="009E5EDB">
        <w:rPr>
          <w:lang w:eastAsia="en-GB"/>
        </w:rPr>
        <w:t xml:space="preserve">already in hospital </w:t>
      </w:r>
      <w:r w:rsidR="00FB7F56">
        <w:rPr>
          <w:lang w:eastAsia="en-GB"/>
        </w:rPr>
        <w:t>get out</w:t>
      </w:r>
      <w:r w:rsidR="009E5EDB">
        <w:rPr>
          <w:lang w:eastAsia="en-GB"/>
        </w:rPr>
        <w:t>.</w:t>
      </w:r>
    </w:p>
    <w:p w14:paraId="605EAFD8" w14:textId="77777777" w:rsidR="004F1153" w:rsidRPr="00EF2DE4" w:rsidRDefault="004F1153" w:rsidP="00EF2DE4">
      <w:pPr>
        <w:spacing w:after="0" w:line="240" w:lineRule="auto"/>
        <w:rPr>
          <w:rFonts w:asciiTheme="minorHAnsi" w:hAnsiTheme="minorHAnsi" w:cs="Arial"/>
        </w:rPr>
      </w:pPr>
    </w:p>
    <w:p w14:paraId="57DB058D" w14:textId="52611A21" w:rsidR="00EF4950" w:rsidRDefault="007A3415" w:rsidP="005E6163">
      <w:pPr>
        <w:spacing w:line="240" w:lineRule="auto"/>
        <w:rPr>
          <w:i/>
          <w:iCs/>
          <w:lang w:eastAsia="en-GB"/>
        </w:rPr>
      </w:pPr>
      <w:r>
        <w:rPr>
          <w:i/>
          <w:iCs/>
          <w:lang w:eastAsia="en-GB"/>
        </w:rPr>
        <w:t>Method</w:t>
      </w:r>
    </w:p>
    <w:p w14:paraId="0000022C" w14:textId="77777777" w:rsidR="00D66693" w:rsidRDefault="007A3415" w:rsidP="005E6163">
      <w:pPr>
        <w:spacing w:line="240" w:lineRule="auto"/>
        <w:rPr>
          <w:lang w:eastAsia="en-GB"/>
        </w:rPr>
      </w:pPr>
      <w:r>
        <w:rPr>
          <w:lang w:eastAsia="en-GB"/>
        </w:rPr>
        <w:t xml:space="preserve">Our project has four stages. </w:t>
      </w:r>
    </w:p>
    <w:p w14:paraId="0000022D" w14:textId="52D7B177" w:rsidR="00D66693" w:rsidRDefault="00BE4D46" w:rsidP="005E6163">
      <w:pPr>
        <w:spacing w:line="240" w:lineRule="auto"/>
        <w:rPr>
          <w:lang w:eastAsia="en-GB"/>
        </w:rPr>
      </w:pPr>
      <w:r>
        <w:rPr>
          <w:lang w:eastAsia="en-GB"/>
        </w:rPr>
        <w:t xml:space="preserve">In Stage 1 we will work with the members of our </w:t>
      </w:r>
      <w:r w:rsidR="00F55AD5">
        <w:rPr>
          <w:lang w:eastAsia="en-GB"/>
        </w:rPr>
        <w:t>L</w:t>
      </w:r>
      <w:r>
        <w:rPr>
          <w:lang w:eastAsia="en-GB"/>
        </w:rPr>
        <w:t xml:space="preserve">ived </w:t>
      </w:r>
      <w:r w:rsidR="00F55AD5">
        <w:rPr>
          <w:lang w:eastAsia="en-GB"/>
        </w:rPr>
        <w:t>E</w:t>
      </w:r>
      <w:r>
        <w:rPr>
          <w:lang w:eastAsia="en-GB"/>
        </w:rPr>
        <w:t xml:space="preserve">xperience </w:t>
      </w:r>
      <w:r w:rsidR="00F55AD5">
        <w:rPr>
          <w:lang w:eastAsia="en-GB"/>
        </w:rPr>
        <w:t>A</w:t>
      </w:r>
      <w:r>
        <w:rPr>
          <w:lang w:eastAsia="en-GB"/>
        </w:rPr>
        <w:t xml:space="preserve">dvisory </w:t>
      </w:r>
      <w:r w:rsidR="00F55AD5">
        <w:rPr>
          <w:lang w:eastAsia="en-GB"/>
        </w:rPr>
        <w:t>P</w:t>
      </w:r>
      <w:r>
        <w:rPr>
          <w:lang w:eastAsia="en-GB"/>
        </w:rPr>
        <w:t xml:space="preserve">anels to co-produce survey questions. We will design surveys </w:t>
      </w:r>
      <w:proofErr w:type="gramStart"/>
      <w:r>
        <w:rPr>
          <w:lang w:eastAsia="en-GB"/>
        </w:rPr>
        <w:t xml:space="preserve">for </w:t>
      </w:r>
      <w:r w:rsidR="007A3415">
        <w:rPr>
          <w:lang w:eastAsia="en-GB"/>
        </w:rPr>
        <w:t xml:space="preserve"> people</w:t>
      </w:r>
      <w:proofErr w:type="gramEnd"/>
      <w:r w:rsidR="007A3415">
        <w:rPr>
          <w:lang w:eastAsia="en-GB"/>
        </w:rPr>
        <w:t xml:space="preserve"> with learning disabilities and autistic people, families and carers, </w:t>
      </w:r>
      <w:r w:rsidR="00EF4950">
        <w:rPr>
          <w:rFonts w:asciiTheme="minorHAnsi" w:hAnsiTheme="minorHAnsi" w:cs="Arial"/>
        </w:rPr>
        <w:t xml:space="preserve">Care (Education) and Treatment Reviews </w:t>
      </w:r>
      <w:r w:rsidR="007A3415">
        <w:rPr>
          <w:lang w:eastAsia="en-GB"/>
        </w:rPr>
        <w:t>panel members, and health and social care professionals</w:t>
      </w:r>
      <w:r>
        <w:rPr>
          <w:lang w:eastAsia="en-GB"/>
        </w:rPr>
        <w:t xml:space="preserve"> to complete</w:t>
      </w:r>
      <w:r w:rsidR="007A3415">
        <w:rPr>
          <w:lang w:eastAsia="en-GB"/>
        </w:rPr>
        <w:t xml:space="preserve">. </w:t>
      </w:r>
      <w:r>
        <w:rPr>
          <w:lang w:eastAsia="en-GB"/>
        </w:rPr>
        <w:t xml:space="preserve">We will share these surveys with as many people as we can nationally. </w:t>
      </w:r>
      <w:r w:rsidR="007A3415">
        <w:rPr>
          <w:lang w:eastAsia="en-GB"/>
        </w:rPr>
        <w:t xml:space="preserve">We will </w:t>
      </w:r>
      <w:proofErr w:type="gramStart"/>
      <w:r w:rsidR="007A3415">
        <w:rPr>
          <w:lang w:eastAsia="en-GB"/>
        </w:rPr>
        <w:t xml:space="preserve">make </w:t>
      </w:r>
      <w:r>
        <w:rPr>
          <w:lang w:eastAsia="en-GB"/>
        </w:rPr>
        <w:t>adjustments</w:t>
      </w:r>
      <w:proofErr w:type="gramEnd"/>
      <w:r>
        <w:rPr>
          <w:lang w:eastAsia="en-GB"/>
        </w:rPr>
        <w:t xml:space="preserve"> so</w:t>
      </w:r>
      <w:r w:rsidR="007A3415">
        <w:rPr>
          <w:lang w:eastAsia="en-GB"/>
        </w:rPr>
        <w:t xml:space="preserve"> that people with learning disabilities can take part in our surveys</w:t>
      </w:r>
      <w:r>
        <w:rPr>
          <w:lang w:eastAsia="en-GB"/>
        </w:rPr>
        <w:t xml:space="preserve">. We know </w:t>
      </w:r>
      <w:proofErr w:type="gramStart"/>
      <w:r>
        <w:rPr>
          <w:lang w:eastAsia="en-GB"/>
        </w:rPr>
        <w:t>that  individuals</w:t>
      </w:r>
      <w:proofErr w:type="gramEnd"/>
      <w:r>
        <w:rPr>
          <w:lang w:eastAsia="en-GB"/>
        </w:rPr>
        <w:t xml:space="preserve"> </w:t>
      </w:r>
      <w:r w:rsidR="007A3415">
        <w:rPr>
          <w:lang w:eastAsia="en-GB"/>
        </w:rPr>
        <w:t>with moderate to severe learning disabilities</w:t>
      </w:r>
      <w:r w:rsidR="00874D70">
        <w:rPr>
          <w:lang w:eastAsia="en-GB"/>
        </w:rPr>
        <w:t xml:space="preserve"> and younger children</w:t>
      </w:r>
      <w:r>
        <w:rPr>
          <w:lang w:eastAsia="en-GB"/>
        </w:rPr>
        <w:t xml:space="preserve"> will not be able to complete the surveys and so we will use other ways to gather their views and experiences</w:t>
      </w:r>
      <w:r w:rsidR="007A3415">
        <w:rPr>
          <w:lang w:eastAsia="en-GB"/>
        </w:rPr>
        <w:t xml:space="preserve">.  We will also try to work out how much it costs to have a </w:t>
      </w:r>
      <w:r w:rsidR="00EF4950">
        <w:rPr>
          <w:rFonts w:asciiTheme="minorHAnsi" w:hAnsiTheme="minorHAnsi" w:cs="Arial"/>
        </w:rPr>
        <w:t xml:space="preserve">Care (Education) and Treatment </w:t>
      </w:r>
      <w:proofErr w:type="gramStart"/>
      <w:r w:rsidR="00EF4950">
        <w:rPr>
          <w:rFonts w:asciiTheme="minorHAnsi" w:hAnsiTheme="minorHAnsi" w:cs="Arial"/>
        </w:rPr>
        <w:t xml:space="preserve">Review </w:t>
      </w:r>
      <w:r w:rsidR="007A3415">
        <w:rPr>
          <w:lang w:eastAsia="en-GB"/>
        </w:rPr>
        <w:t>.</w:t>
      </w:r>
      <w:proofErr w:type="gramEnd"/>
      <w:r w:rsidR="007A3415">
        <w:rPr>
          <w:lang w:eastAsia="en-GB"/>
        </w:rPr>
        <w:t xml:space="preserve"> </w:t>
      </w:r>
    </w:p>
    <w:p w14:paraId="39CA28F6" w14:textId="0001298A" w:rsidR="00EF4950" w:rsidRDefault="007A3415" w:rsidP="005E6163">
      <w:pPr>
        <w:spacing w:line="240" w:lineRule="auto"/>
        <w:rPr>
          <w:lang w:eastAsia="en-GB"/>
        </w:rPr>
      </w:pPr>
      <w:r>
        <w:rPr>
          <w:lang w:eastAsia="en-GB"/>
        </w:rPr>
        <w:t xml:space="preserve">Within Stage 2, we </w:t>
      </w:r>
      <w:r w:rsidR="00052BE0">
        <w:rPr>
          <w:lang w:eastAsia="en-GB"/>
        </w:rPr>
        <w:t xml:space="preserve">will </w:t>
      </w:r>
      <w:r w:rsidR="006934BE">
        <w:rPr>
          <w:lang w:eastAsia="en-GB"/>
        </w:rPr>
        <w:t xml:space="preserve">find out </w:t>
      </w:r>
      <w:r>
        <w:rPr>
          <w:lang w:eastAsia="en-GB"/>
        </w:rPr>
        <w:t>how patients in hospital are doing over time</w:t>
      </w:r>
      <w:r w:rsidR="006934BE">
        <w:rPr>
          <w:lang w:eastAsia="en-GB"/>
        </w:rPr>
        <w:t>, by</w:t>
      </w:r>
      <w:r w:rsidR="006934BE" w:rsidRPr="006934BE">
        <w:rPr>
          <w:lang w:eastAsia="en-GB"/>
        </w:rPr>
        <w:t xml:space="preserve"> </w:t>
      </w:r>
      <w:r w:rsidR="006934BE">
        <w:rPr>
          <w:lang w:eastAsia="en-GB"/>
        </w:rPr>
        <w:t xml:space="preserve">attending </w:t>
      </w:r>
      <w:r w:rsidR="00EF4950">
        <w:rPr>
          <w:rFonts w:asciiTheme="minorHAnsi" w:hAnsiTheme="minorHAnsi" w:cs="Arial"/>
        </w:rPr>
        <w:t>Care (Education) and Treatment Reviews</w:t>
      </w:r>
      <w:r w:rsidR="006934BE">
        <w:rPr>
          <w:lang w:eastAsia="en-GB"/>
        </w:rPr>
        <w:t>, CPA, and other patient meetings</w:t>
      </w:r>
      <w:r>
        <w:rPr>
          <w:lang w:eastAsia="en-GB"/>
        </w:rPr>
        <w:t>. We will ask people</w:t>
      </w:r>
      <w:r w:rsidR="006934BE">
        <w:rPr>
          <w:lang w:eastAsia="en-GB"/>
        </w:rPr>
        <w:t>, including people with moderate and severe learning disabilities</w:t>
      </w:r>
      <w:r>
        <w:rPr>
          <w:lang w:eastAsia="en-GB"/>
        </w:rPr>
        <w:t xml:space="preserve"> to take part in some interviews with us</w:t>
      </w:r>
      <w:r w:rsidR="006934BE">
        <w:rPr>
          <w:lang w:eastAsia="en-GB"/>
        </w:rPr>
        <w:t xml:space="preserve">, ensuring we adapt the interview </w:t>
      </w:r>
      <w:r w:rsidR="000B4DE4">
        <w:rPr>
          <w:lang w:eastAsia="en-GB"/>
        </w:rPr>
        <w:t>process,</w:t>
      </w:r>
      <w:r w:rsidR="006934BE">
        <w:rPr>
          <w:lang w:eastAsia="en-GB"/>
        </w:rPr>
        <w:t xml:space="preserve"> so it is accessible</w:t>
      </w:r>
      <w:r>
        <w:rPr>
          <w:lang w:eastAsia="en-GB"/>
        </w:rPr>
        <w:t xml:space="preserve">. We will use </w:t>
      </w:r>
      <w:r w:rsidR="006934BE">
        <w:rPr>
          <w:lang w:eastAsia="en-GB"/>
        </w:rPr>
        <w:t xml:space="preserve">the information from </w:t>
      </w:r>
      <w:r>
        <w:rPr>
          <w:lang w:eastAsia="en-GB"/>
        </w:rPr>
        <w:t xml:space="preserve">these interviews </w:t>
      </w:r>
      <w:r w:rsidR="00F15FB4">
        <w:rPr>
          <w:lang w:eastAsia="en-GB"/>
        </w:rPr>
        <w:t>to work</w:t>
      </w:r>
      <w:r>
        <w:rPr>
          <w:lang w:eastAsia="en-GB"/>
        </w:rPr>
        <w:t xml:space="preserve"> out whether </w:t>
      </w:r>
      <w:r w:rsidR="00EF4950">
        <w:rPr>
          <w:rFonts w:asciiTheme="minorHAnsi" w:hAnsiTheme="minorHAnsi" w:cs="Arial"/>
        </w:rPr>
        <w:t xml:space="preserve">Care (Education) and Treatment Reviews </w:t>
      </w:r>
      <w:r>
        <w:rPr>
          <w:lang w:eastAsia="en-GB"/>
        </w:rPr>
        <w:t>are helping people</w:t>
      </w:r>
      <w:r w:rsidR="006934BE">
        <w:rPr>
          <w:lang w:eastAsia="en-GB"/>
        </w:rPr>
        <w:t xml:space="preserve"> and </w:t>
      </w:r>
      <w:r w:rsidR="009F120F">
        <w:rPr>
          <w:lang w:eastAsia="en-GB"/>
        </w:rPr>
        <w:t>making things better.</w:t>
      </w:r>
    </w:p>
    <w:p w14:paraId="0000022F" w14:textId="47A341AA" w:rsidR="00D66693" w:rsidRDefault="007A3415" w:rsidP="005E6163">
      <w:pPr>
        <w:spacing w:line="240" w:lineRule="auto"/>
        <w:rPr>
          <w:lang w:eastAsia="en-GB"/>
        </w:rPr>
      </w:pPr>
      <w:r>
        <w:rPr>
          <w:lang w:eastAsia="en-GB"/>
        </w:rPr>
        <w:t xml:space="preserve">In Stage 3, we will </w:t>
      </w:r>
      <w:r w:rsidR="006934BE">
        <w:rPr>
          <w:lang w:eastAsia="en-GB"/>
        </w:rPr>
        <w:t>look at the</w:t>
      </w:r>
      <w:r>
        <w:rPr>
          <w:lang w:eastAsia="en-GB"/>
        </w:rPr>
        <w:t xml:space="preserve"> anonymous data </w:t>
      </w:r>
      <w:r w:rsidR="006934BE">
        <w:rPr>
          <w:lang w:eastAsia="en-GB"/>
        </w:rPr>
        <w:t xml:space="preserve">that is collected by the NHS </w:t>
      </w:r>
      <w:r>
        <w:rPr>
          <w:lang w:eastAsia="en-GB"/>
        </w:rPr>
        <w:t xml:space="preserve">about everyone with a learning disability or autism who </w:t>
      </w:r>
      <w:r w:rsidR="00B14D89">
        <w:rPr>
          <w:lang w:eastAsia="en-GB"/>
        </w:rPr>
        <w:t>is</w:t>
      </w:r>
      <w:r>
        <w:rPr>
          <w:lang w:eastAsia="en-GB"/>
        </w:rPr>
        <w:t xml:space="preserve"> admitted to hospital</w:t>
      </w:r>
      <w:r w:rsidR="006934BE">
        <w:rPr>
          <w:lang w:eastAsia="en-GB"/>
        </w:rPr>
        <w:t>. We will</w:t>
      </w:r>
      <w:r>
        <w:rPr>
          <w:lang w:eastAsia="en-GB"/>
        </w:rPr>
        <w:t xml:space="preserve"> work out what sorts of things helped them and what sorts of things did not help them get out of hospital. We think we will have data </w:t>
      </w:r>
      <w:r w:rsidR="006934BE">
        <w:rPr>
          <w:lang w:eastAsia="en-GB"/>
        </w:rPr>
        <w:t xml:space="preserve">that covers </w:t>
      </w:r>
      <w:r>
        <w:rPr>
          <w:lang w:eastAsia="en-GB"/>
        </w:rPr>
        <w:t xml:space="preserve">over 11 years. </w:t>
      </w:r>
    </w:p>
    <w:p w14:paraId="00000230" w14:textId="06D1D234" w:rsidR="00D66693" w:rsidRDefault="007A3415" w:rsidP="005E6163">
      <w:pPr>
        <w:spacing w:line="240" w:lineRule="auto"/>
        <w:rPr>
          <w:lang w:eastAsia="en-GB"/>
        </w:rPr>
      </w:pPr>
      <w:r>
        <w:rPr>
          <w:lang w:eastAsia="en-GB"/>
        </w:rPr>
        <w:lastRenderedPageBreak/>
        <w:t xml:space="preserve">Within our final stage, </w:t>
      </w:r>
      <w:r w:rsidR="00B14D89">
        <w:rPr>
          <w:lang w:eastAsia="en-GB"/>
        </w:rPr>
        <w:t xml:space="preserve">Stage 4, </w:t>
      </w:r>
      <w:r>
        <w:rPr>
          <w:lang w:eastAsia="en-GB"/>
        </w:rPr>
        <w:t xml:space="preserve">we will </w:t>
      </w:r>
      <w:r w:rsidR="006934BE">
        <w:rPr>
          <w:lang w:eastAsia="en-GB"/>
        </w:rPr>
        <w:t xml:space="preserve">bring together </w:t>
      </w:r>
      <w:proofErr w:type="gramStart"/>
      <w:r w:rsidR="006934BE">
        <w:rPr>
          <w:lang w:eastAsia="en-GB"/>
        </w:rPr>
        <w:t>all of</w:t>
      </w:r>
      <w:proofErr w:type="gramEnd"/>
      <w:r w:rsidR="006934BE">
        <w:rPr>
          <w:lang w:eastAsia="en-GB"/>
        </w:rPr>
        <w:t xml:space="preserve"> the information we have collected from the different stages of the research to work out what it tells us. We will use the information along with input from our </w:t>
      </w:r>
      <w:r w:rsidR="00F55AD5">
        <w:rPr>
          <w:lang w:eastAsia="en-GB"/>
        </w:rPr>
        <w:t>L</w:t>
      </w:r>
      <w:r w:rsidR="006934BE">
        <w:rPr>
          <w:lang w:eastAsia="en-GB"/>
        </w:rPr>
        <w:t xml:space="preserve">ived </w:t>
      </w:r>
      <w:r w:rsidR="00F55AD5">
        <w:rPr>
          <w:lang w:eastAsia="en-GB"/>
        </w:rPr>
        <w:t>E</w:t>
      </w:r>
      <w:r w:rsidR="006934BE">
        <w:rPr>
          <w:lang w:eastAsia="en-GB"/>
        </w:rPr>
        <w:t xml:space="preserve">xperience </w:t>
      </w:r>
      <w:r w:rsidR="00F55AD5">
        <w:rPr>
          <w:lang w:eastAsia="en-GB"/>
        </w:rPr>
        <w:t>A</w:t>
      </w:r>
      <w:r w:rsidR="006934BE">
        <w:rPr>
          <w:lang w:eastAsia="en-GB"/>
        </w:rPr>
        <w:t xml:space="preserve">dvisory </w:t>
      </w:r>
      <w:r w:rsidR="00F55AD5">
        <w:rPr>
          <w:lang w:eastAsia="en-GB"/>
        </w:rPr>
        <w:t>P</w:t>
      </w:r>
      <w:r w:rsidR="006934BE">
        <w:rPr>
          <w:lang w:eastAsia="en-GB"/>
        </w:rPr>
        <w:t xml:space="preserve">anel members to co-produce </w:t>
      </w:r>
      <w:r w:rsidR="00C12A64">
        <w:rPr>
          <w:lang w:eastAsia="en-GB"/>
        </w:rPr>
        <w:t xml:space="preserve">and share </w:t>
      </w:r>
      <w:r w:rsidR="006934BE">
        <w:rPr>
          <w:lang w:eastAsia="en-GB"/>
        </w:rPr>
        <w:t xml:space="preserve">reports </w:t>
      </w:r>
      <w:r w:rsidR="00C12A64">
        <w:rPr>
          <w:lang w:eastAsia="en-GB"/>
        </w:rPr>
        <w:t xml:space="preserve">and information </w:t>
      </w:r>
      <w:r w:rsidR="006934BE">
        <w:rPr>
          <w:lang w:eastAsia="en-GB"/>
        </w:rPr>
        <w:t>about what we have found out. We will also co-</w:t>
      </w:r>
      <w:r>
        <w:rPr>
          <w:lang w:eastAsia="en-GB"/>
        </w:rPr>
        <w:t xml:space="preserve"> develop and publish good practice guidance for doing </w:t>
      </w:r>
      <w:r w:rsidR="00EF4950">
        <w:rPr>
          <w:rFonts w:asciiTheme="minorHAnsi" w:hAnsiTheme="minorHAnsi" w:cs="Arial"/>
        </w:rPr>
        <w:t>Care (Education) and Treatment Reviews</w:t>
      </w:r>
      <w:r w:rsidR="006934BE">
        <w:rPr>
          <w:lang w:eastAsia="en-GB"/>
        </w:rPr>
        <w:t xml:space="preserve"> </w:t>
      </w:r>
      <w:r w:rsidR="00C12A64">
        <w:rPr>
          <w:lang w:eastAsia="en-GB"/>
        </w:rPr>
        <w:t xml:space="preserve">and make sure </w:t>
      </w:r>
      <w:r w:rsidR="00EB2EA6">
        <w:rPr>
          <w:lang w:eastAsia="en-GB"/>
        </w:rPr>
        <w:t>our guidance</w:t>
      </w:r>
      <w:r w:rsidR="00C12A64">
        <w:rPr>
          <w:lang w:eastAsia="en-GB"/>
        </w:rPr>
        <w:t xml:space="preserve"> is shared in different ways and to different people who need it</w:t>
      </w:r>
      <w:r>
        <w:rPr>
          <w:lang w:eastAsia="en-GB"/>
        </w:rPr>
        <w:t>.</w:t>
      </w:r>
    </w:p>
    <w:p w14:paraId="00000233" w14:textId="77777777" w:rsidR="00D66693" w:rsidRDefault="007A3415" w:rsidP="005E6163">
      <w:pPr>
        <w:spacing w:line="240" w:lineRule="auto"/>
        <w:rPr>
          <w:lang w:eastAsia="en-GB"/>
        </w:rPr>
      </w:pPr>
      <w:r>
        <w:rPr>
          <w:rFonts w:asciiTheme="minorHAnsi" w:eastAsia="Times New Roman" w:hAnsiTheme="minorHAnsi"/>
          <w:i/>
          <w:lang w:eastAsia="en-GB"/>
        </w:rPr>
        <w:t>Patient/public involvement</w:t>
      </w:r>
    </w:p>
    <w:p w14:paraId="00000234" w14:textId="3D002667" w:rsidR="00D66693" w:rsidRDefault="007A3415" w:rsidP="005E6163">
      <w:pPr>
        <w:spacing w:line="240" w:lineRule="auto"/>
        <w:rPr>
          <w:lang w:eastAsia="en-GB"/>
        </w:rPr>
      </w:pPr>
      <w:r>
        <w:rPr>
          <w:lang w:eastAsia="en-GB"/>
        </w:rPr>
        <w:t>We have partnered with Learning Disability England, the National Autistic Society, and the Challenging Behaviour Foundation who will each lead one of our three Lived Experience Advisory Panels</w:t>
      </w:r>
      <w:r w:rsidR="00721C9E">
        <w:rPr>
          <w:lang w:eastAsia="en-GB"/>
        </w:rPr>
        <w:t>:</w:t>
      </w:r>
      <w:r>
        <w:rPr>
          <w:lang w:eastAsia="en-GB"/>
        </w:rPr>
        <w:t xml:space="preserve"> (</w:t>
      </w:r>
      <w:r w:rsidR="00721C9E">
        <w:rPr>
          <w:lang w:eastAsia="en-GB"/>
        </w:rPr>
        <w:t>1</w:t>
      </w:r>
      <w:r>
        <w:rPr>
          <w:lang w:eastAsia="en-GB"/>
        </w:rPr>
        <w:t xml:space="preserve">) people with learning disabilities, </w:t>
      </w:r>
      <w:r w:rsidR="00721C9E">
        <w:rPr>
          <w:lang w:eastAsia="en-GB"/>
        </w:rPr>
        <w:t>(2</w:t>
      </w:r>
      <w:r>
        <w:rPr>
          <w:lang w:eastAsia="en-GB"/>
        </w:rPr>
        <w:t>) autistic people, and (</w:t>
      </w:r>
      <w:r w:rsidR="00721C9E">
        <w:rPr>
          <w:lang w:eastAsia="en-GB"/>
        </w:rPr>
        <w:t>3</w:t>
      </w:r>
      <w:r>
        <w:rPr>
          <w:lang w:eastAsia="en-GB"/>
        </w:rPr>
        <w:t xml:space="preserve">) carers and family members. We will have regular meetings with each </w:t>
      </w:r>
      <w:r w:rsidR="00EF4950">
        <w:rPr>
          <w:lang w:eastAsia="en-GB"/>
        </w:rPr>
        <w:t>Lived Experience Advisory Panel</w:t>
      </w:r>
      <w:r>
        <w:rPr>
          <w:lang w:eastAsia="en-GB"/>
        </w:rPr>
        <w:t xml:space="preserve"> </w:t>
      </w:r>
      <w:r w:rsidR="00C12A64">
        <w:rPr>
          <w:lang w:eastAsia="en-GB"/>
        </w:rPr>
        <w:t>to make sure we they can provide input</w:t>
      </w:r>
      <w:r w:rsidR="00C12A64" w:rsidRPr="00C12A64">
        <w:rPr>
          <w:lang w:eastAsia="en-GB"/>
        </w:rPr>
        <w:t xml:space="preserve"> </w:t>
      </w:r>
      <w:r w:rsidR="00C12A64">
        <w:rPr>
          <w:lang w:eastAsia="en-GB"/>
        </w:rPr>
        <w:t>throughout the study. They</w:t>
      </w:r>
      <w:r w:rsidR="00721C9E">
        <w:rPr>
          <w:lang w:eastAsia="en-GB"/>
        </w:rPr>
        <w:t xml:space="preserve"> will help us to </w:t>
      </w:r>
      <w:r>
        <w:rPr>
          <w:lang w:eastAsia="en-GB"/>
        </w:rPr>
        <w:t xml:space="preserve">design </w:t>
      </w:r>
      <w:r w:rsidR="00721C9E">
        <w:rPr>
          <w:lang w:eastAsia="en-GB"/>
        </w:rPr>
        <w:t xml:space="preserve">the </w:t>
      </w:r>
      <w:r>
        <w:rPr>
          <w:lang w:eastAsia="en-GB"/>
        </w:rPr>
        <w:t xml:space="preserve">surveys and interviews, interpret our findings, </w:t>
      </w:r>
      <w:r w:rsidR="00C12A64">
        <w:rPr>
          <w:lang w:eastAsia="en-GB"/>
        </w:rPr>
        <w:t xml:space="preserve">share the findings </w:t>
      </w:r>
      <w:r>
        <w:rPr>
          <w:lang w:eastAsia="en-GB"/>
        </w:rPr>
        <w:t xml:space="preserve">and </w:t>
      </w:r>
      <w:r w:rsidR="00C12A64">
        <w:rPr>
          <w:lang w:eastAsia="en-GB"/>
        </w:rPr>
        <w:t xml:space="preserve">co-produce and </w:t>
      </w:r>
      <w:r>
        <w:rPr>
          <w:lang w:eastAsia="en-GB"/>
        </w:rPr>
        <w:t>publish our good practice guidance</w:t>
      </w:r>
      <w:r w:rsidR="00C12A64">
        <w:rPr>
          <w:lang w:eastAsia="en-GB"/>
        </w:rPr>
        <w:t xml:space="preserve"> in different formats for different target audiences</w:t>
      </w:r>
      <w:r>
        <w:rPr>
          <w:lang w:eastAsia="en-GB"/>
        </w:rPr>
        <w:t xml:space="preserve">. </w:t>
      </w:r>
      <w:r w:rsidR="00C12A64">
        <w:rPr>
          <w:lang w:eastAsia="en-GB"/>
        </w:rPr>
        <w:t>Each advisory panel will meet separately but we will bring them together once a year to benefit from their combined input.</w:t>
      </w:r>
    </w:p>
    <w:p w14:paraId="00000235" w14:textId="63829205" w:rsidR="00D66693" w:rsidRDefault="007A3415" w:rsidP="005E6163">
      <w:pPr>
        <w:spacing w:line="240" w:lineRule="auto"/>
        <w:rPr>
          <w:lang w:eastAsia="en-GB"/>
        </w:rPr>
      </w:pPr>
      <w:r>
        <w:rPr>
          <w:lang w:eastAsia="en-GB"/>
        </w:rPr>
        <w:t>Our project has been developed collaboratively with L</w:t>
      </w:r>
      <w:r w:rsidR="00EF4950">
        <w:rPr>
          <w:lang w:eastAsia="en-GB"/>
        </w:rPr>
        <w:t xml:space="preserve">earning </w:t>
      </w:r>
      <w:r>
        <w:rPr>
          <w:lang w:eastAsia="en-GB"/>
        </w:rPr>
        <w:t>D</w:t>
      </w:r>
      <w:r w:rsidR="00EF4950">
        <w:rPr>
          <w:lang w:eastAsia="en-GB"/>
        </w:rPr>
        <w:t xml:space="preserve">isability </w:t>
      </w:r>
      <w:r>
        <w:rPr>
          <w:lang w:eastAsia="en-GB"/>
        </w:rPr>
        <w:t>E</w:t>
      </w:r>
      <w:r w:rsidR="00EF4950">
        <w:rPr>
          <w:lang w:eastAsia="en-GB"/>
        </w:rPr>
        <w:t>ngland</w:t>
      </w:r>
      <w:r>
        <w:rPr>
          <w:lang w:eastAsia="en-GB"/>
        </w:rPr>
        <w:t xml:space="preserve">, </w:t>
      </w:r>
      <w:r w:rsidR="00EF4950">
        <w:rPr>
          <w:lang w:eastAsia="en-GB"/>
        </w:rPr>
        <w:t xml:space="preserve">the </w:t>
      </w:r>
      <w:r>
        <w:rPr>
          <w:lang w:eastAsia="en-GB"/>
        </w:rPr>
        <w:t>N</w:t>
      </w:r>
      <w:r w:rsidR="00EF4950">
        <w:rPr>
          <w:lang w:eastAsia="en-GB"/>
        </w:rPr>
        <w:t xml:space="preserve">ational </w:t>
      </w:r>
      <w:r>
        <w:rPr>
          <w:lang w:eastAsia="en-GB"/>
        </w:rPr>
        <w:t>A</w:t>
      </w:r>
      <w:r w:rsidR="00EF4950">
        <w:rPr>
          <w:lang w:eastAsia="en-GB"/>
        </w:rPr>
        <w:t xml:space="preserve">utistic </w:t>
      </w:r>
      <w:r>
        <w:rPr>
          <w:lang w:eastAsia="en-GB"/>
        </w:rPr>
        <w:t>S</w:t>
      </w:r>
      <w:r w:rsidR="00EF4950">
        <w:rPr>
          <w:lang w:eastAsia="en-GB"/>
        </w:rPr>
        <w:t>ociety</w:t>
      </w:r>
      <w:r>
        <w:rPr>
          <w:lang w:eastAsia="en-GB"/>
        </w:rPr>
        <w:t>, and</w:t>
      </w:r>
      <w:r w:rsidR="00EF4950">
        <w:rPr>
          <w:lang w:eastAsia="en-GB"/>
        </w:rPr>
        <w:t xml:space="preserve"> the</w:t>
      </w:r>
      <w:r>
        <w:rPr>
          <w:lang w:eastAsia="en-GB"/>
        </w:rPr>
        <w:t xml:space="preserve"> C</w:t>
      </w:r>
      <w:r w:rsidR="00EF4950">
        <w:rPr>
          <w:lang w:eastAsia="en-GB"/>
        </w:rPr>
        <w:t xml:space="preserve">hallenging </w:t>
      </w:r>
      <w:r>
        <w:rPr>
          <w:lang w:eastAsia="en-GB"/>
        </w:rPr>
        <w:t>B</w:t>
      </w:r>
      <w:r w:rsidR="00EF4950">
        <w:rPr>
          <w:lang w:eastAsia="en-GB"/>
        </w:rPr>
        <w:t xml:space="preserve">ehaviour </w:t>
      </w:r>
      <w:r>
        <w:rPr>
          <w:lang w:eastAsia="en-GB"/>
        </w:rPr>
        <w:t>F</w:t>
      </w:r>
      <w:r w:rsidR="00EF4950">
        <w:rPr>
          <w:lang w:eastAsia="en-GB"/>
        </w:rPr>
        <w:t>oundation</w:t>
      </w:r>
      <w:r>
        <w:rPr>
          <w:lang w:eastAsia="en-GB"/>
        </w:rPr>
        <w:t xml:space="preserve"> who all have experience of being involved within </w:t>
      </w:r>
      <w:r w:rsidR="00EF4950">
        <w:rPr>
          <w:rFonts w:asciiTheme="minorHAnsi" w:hAnsiTheme="minorHAnsi" w:cs="Arial"/>
        </w:rPr>
        <w:t>Care (Education) and Treatment Reviews</w:t>
      </w:r>
      <w:r w:rsidR="00721C9E">
        <w:rPr>
          <w:lang w:eastAsia="en-GB"/>
        </w:rPr>
        <w:t>. L</w:t>
      </w:r>
      <w:r w:rsidR="00EF4950">
        <w:rPr>
          <w:lang w:eastAsia="en-GB"/>
        </w:rPr>
        <w:t xml:space="preserve">earning </w:t>
      </w:r>
      <w:r w:rsidR="00721C9E">
        <w:rPr>
          <w:lang w:eastAsia="en-GB"/>
        </w:rPr>
        <w:t>D</w:t>
      </w:r>
      <w:r w:rsidR="00EF4950">
        <w:rPr>
          <w:lang w:eastAsia="en-GB"/>
        </w:rPr>
        <w:t xml:space="preserve">isability </w:t>
      </w:r>
      <w:r w:rsidR="00721C9E">
        <w:rPr>
          <w:lang w:eastAsia="en-GB"/>
        </w:rPr>
        <w:t>E</w:t>
      </w:r>
      <w:r w:rsidR="00EF4950">
        <w:rPr>
          <w:lang w:eastAsia="en-GB"/>
        </w:rPr>
        <w:t>ngland</w:t>
      </w:r>
      <w:r w:rsidR="00721C9E">
        <w:rPr>
          <w:lang w:eastAsia="en-GB"/>
        </w:rPr>
        <w:t>,</w:t>
      </w:r>
      <w:r w:rsidR="00EF4950">
        <w:rPr>
          <w:lang w:eastAsia="en-GB"/>
        </w:rPr>
        <w:t xml:space="preserve"> the</w:t>
      </w:r>
      <w:r w:rsidR="00721C9E">
        <w:rPr>
          <w:lang w:eastAsia="en-GB"/>
        </w:rPr>
        <w:t xml:space="preserve"> N</w:t>
      </w:r>
      <w:r w:rsidR="00EF4950">
        <w:rPr>
          <w:lang w:eastAsia="en-GB"/>
        </w:rPr>
        <w:t xml:space="preserve">ational </w:t>
      </w:r>
      <w:r w:rsidR="00721C9E">
        <w:rPr>
          <w:lang w:eastAsia="en-GB"/>
        </w:rPr>
        <w:t>A</w:t>
      </w:r>
      <w:r w:rsidR="00EF4950">
        <w:rPr>
          <w:lang w:eastAsia="en-GB"/>
        </w:rPr>
        <w:t xml:space="preserve">utistic </w:t>
      </w:r>
      <w:r w:rsidR="00721C9E">
        <w:rPr>
          <w:lang w:eastAsia="en-GB"/>
        </w:rPr>
        <w:t>S</w:t>
      </w:r>
      <w:r w:rsidR="00EF4950">
        <w:rPr>
          <w:lang w:eastAsia="en-GB"/>
        </w:rPr>
        <w:t>ociety</w:t>
      </w:r>
      <w:r w:rsidR="00721C9E">
        <w:rPr>
          <w:lang w:eastAsia="en-GB"/>
        </w:rPr>
        <w:t>, and</w:t>
      </w:r>
      <w:r w:rsidR="00EF4950">
        <w:rPr>
          <w:lang w:eastAsia="en-GB"/>
        </w:rPr>
        <w:t xml:space="preserve"> the</w:t>
      </w:r>
      <w:r w:rsidR="00721C9E">
        <w:rPr>
          <w:lang w:eastAsia="en-GB"/>
        </w:rPr>
        <w:t xml:space="preserve"> C</w:t>
      </w:r>
      <w:r w:rsidR="00EF4950">
        <w:rPr>
          <w:lang w:eastAsia="en-GB"/>
        </w:rPr>
        <w:t xml:space="preserve">hallenging </w:t>
      </w:r>
      <w:r w:rsidR="00721C9E">
        <w:rPr>
          <w:lang w:eastAsia="en-GB"/>
        </w:rPr>
        <w:t>B</w:t>
      </w:r>
      <w:r w:rsidR="00EF4950">
        <w:rPr>
          <w:lang w:eastAsia="en-GB"/>
        </w:rPr>
        <w:t xml:space="preserve">ehaviour </w:t>
      </w:r>
      <w:r w:rsidR="00721C9E">
        <w:rPr>
          <w:lang w:eastAsia="en-GB"/>
        </w:rPr>
        <w:t>F</w:t>
      </w:r>
      <w:r w:rsidR="00EF4950">
        <w:rPr>
          <w:lang w:eastAsia="en-GB"/>
        </w:rPr>
        <w:t>oundation</w:t>
      </w:r>
      <w:r w:rsidR="00721C9E">
        <w:rPr>
          <w:lang w:eastAsia="en-GB"/>
        </w:rPr>
        <w:t xml:space="preserve"> will be </w:t>
      </w:r>
      <w:r>
        <w:rPr>
          <w:lang w:eastAsia="en-GB"/>
        </w:rPr>
        <w:t>core members of our study management and study steering committees. Further, a nurse</w:t>
      </w:r>
      <w:r w:rsidR="004F6281">
        <w:rPr>
          <w:lang w:eastAsia="en-GB"/>
        </w:rPr>
        <w:t xml:space="preserve"> with significant learning disability and </w:t>
      </w:r>
      <w:r w:rsidR="00EB2EA6">
        <w:rPr>
          <w:lang w:eastAsia="en-GB"/>
        </w:rPr>
        <w:t>autism experience</w:t>
      </w:r>
      <w:r>
        <w:rPr>
          <w:lang w:eastAsia="en-GB"/>
        </w:rPr>
        <w:t xml:space="preserve">, Expert-by-Experience, and </w:t>
      </w:r>
      <w:r w:rsidR="00EF4950">
        <w:rPr>
          <w:rFonts w:asciiTheme="minorHAnsi" w:hAnsiTheme="minorHAnsi" w:cs="Arial"/>
        </w:rPr>
        <w:t xml:space="preserve">Care (Education) and Treatment Review </w:t>
      </w:r>
      <w:r>
        <w:rPr>
          <w:lang w:eastAsia="en-GB"/>
        </w:rPr>
        <w:t>panel chair is a co-</w:t>
      </w:r>
      <w:r w:rsidR="00721C9E">
        <w:rPr>
          <w:lang w:eastAsia="en-GB"/>
        </w:rPr>
        <w:t>researcher</w:t>
      </w:r>
      <w:r w:rsidR="00C9531E">
        <w:rPr>
          <w:lang w:eastAsia="en-GB"/>
        </w:rPr>
        <w:t xml:space="preserve">. </w:t>
      </w:r>
      <w:r w:rsidR="005B5234">
        <w:rPr>
          <w:lang w:eastAsia="en-GB"/>
        </w:rPr>
        <w:t>A carer</w:t>
      </w:r>
      <w:r>
        <w:rPr>
          <w:lang w:eastAsia="en-GB"/>
        </w:rPr>
        <w:t xml:space="preserve"> of a man with severe learning disability</w:t>
      </w:r>
      <w:r w:rsidR="00C9531E">
        <w:rPr>
          <w:lang w:eastAsia="en-GB"/>
        </w:rPr>
        <w:t xml:space="preserve"> is also a co-researcher</w:t>
      </w:r>
      <w:r>
        <w:rPr>
          <w:lang w:eastAsia="en-GB"/>
        </w:rPr>
        <w:t>.</w:t>
      </w:r>
    </w:p>
    <w:p w14:paraId="1644AA54" w14:textId="5192FCC5" w:rsidR="00EF4950" w:rsidRDefault="007A3415" w:rsidP="005E6163">
      <w:pPr>
        <w:spacing w:line="240" w:lineRule="auto"/>
        <w:rPr>
          <w:i/>
          <w:iCs/>
          <w:lang w:eastAsia="en-GB"/>
        </w:rPr>
      </w:pPr>
      <w:r>
        <w:rPr>
          <w:i/>
          <w:iCs/>
          <w:lang w:eastAsia="en-GB"/>
        </w:rPr>
        <w:t>Dissemination</w:t>
      </w:r>
    </w:p>
    <w:p w14:paraId="5BA43DBB" w14:textId="14C61707" w:rsidR="005C5AB3" w:rsidRDefault="003A173D" w:rsidP="005E6163">
      <w:pPr>
        <w:spacing w:line="240" w:lineRule="auto"/>
        <w:rPr>
          <w:lang w:eastAsia="en-GB"/>
        </w:rPr>
      </w:pPr>
      <w:r>
        <w:rPr>
          <w:lang w:eastAsia="en-GB"/>
        </w:rPr>
        <w:t>We</w:t>
      </w:r>
      <w:r w:rsidR="007A3415">
        <w:rPr>
          <w:lang w:eastAsia="en-GB"/>
        </w:rPr>
        <w:t xml:space="preserve"> will </w:t>
      </w:r>
      <w:r w:rsidR="00C12A64">
        <w:rPr>
          <w:lang w:eastAsia="en-GB"/>
        </w:rPr>
        <w:t xml:space="preserve">work with our </w:t>
      </w:r>
      <w:r w:rsidR="00F55AD5">
        <w:rPr>
          <w:lang w:eastAsia="en-GB"/>
        </w:rPr>
        <w:t>L</w:t>
      </w:r>
      <w:r w:rsidR="00C12A64">
        <w:rPr>
          <w:lang w:eastAsia="en-GB"/>
        </w:rPr>
        <w:t xml:space="preserve">ived </w:t>
      </w:r>
      <w:r w:rsidR="00F55AD5">
        <w:rPr>
          <w:lang w:eastAsia="en-GB"/>
        </w:rPr>
        <w:t>Ex</w:t>
      </w:r>
      <w:r w:rsidR="00C12A64">
        <w:rPr>
          <w:lang w:eastAsia="en-GB"/>
        </w:rPr>
        <w:t>perience</w:t>
      </w:r>
      <w:r w:rsidR="00F55AD5">
        <w:rPr>
          <w:lang w:eastAsia="en-GB"/>
        </w:rPr>
        <w:t xml:space="preserve"> Advisory</w:t>
      </w:r>
      <w:r w:rsidR="00C12A64">
        <w:rPr>
          <w:lang w:eastAsia="en-GB"/>
        </w:rPr>
        <w:t xml:space="preserve"> </w:t>
      </w:r>
      <w:r w:rsidR="00F55AD5">
        <w:rPr>
          <w:lang w:eastAsia="en-GB"/>
        </w:rPr>
        <w:t>P</w:t>
      </w:r>
      <w:r w:rsidR="00C12A64">
        <w:rPr>
          <w:lang w:eastAsia="en-GB"/>
        </w:rPr>
        <w:t>anel members to co-</w:t>
      </w:r>
      <w:r w:rsidR="005B5234">
        <w:rPr>
          <w:lang w:eastAsia="en-GB"/>
        </w:rPr>
        <w:t>produce a</w:t>
      </w:r>
      <w:r w:rsidR="00C12A64">
        <w:rPr>
          <w:lang w:eastAsia="en-GB"/>
        </w:rPr>
        <w:t xml:space="preserve"> communication plan to ensure that our findings are shared with the people who can and should use them. We expect information to be produced in different formats. We will </w:t>
      </w:r>
      <w:r w:rsidR="007A3415">
        <w:rPr>
          <w:lang w:eastAsia="en-GB"/>
        </w:rPr>
        <w:t>place information about our study on</w:t>
      </w:r>
      <w:r>
        <w:rPr>
          <w:lang w:eastAsia="en-GB"/>
        </w:rPr>
        <w:t xml:space="preserve"> L</w:t>
      </w:r>
      <w:r w:rsidR="006C52CD">
        <w:rPr>
          <w:lang w:eastAsia="en-GB"/>
        </w:rPr>
        <w:t xml:space="preserve">earning </w:t>
      </w:r>
      <w:r>
        <w:rPr>
          <w:lang w:eastAsia="en-GB"/>
        </w:rPr>
        <w:t>D</w:t>
      </w:r>
      <w:r w:rsidR="006C52CD">
        <w:rPr>
          <w:lang w:eastAsia="en-GB"/>
        </w:rPr>
        <w:t xml:space="preserve">isability </w:t>
      </w:r>
      <w:r>
        <w:rPr>
          <w:lang w:eastAsia="en-GB"/>
        </w:rPr>
        <w:t>E</w:t>
      </w:r>
      <w:r w:rsidR="006C52CD">
        <w:rPr>
          <w:lang w:eastAsia="en-GB"/>
        </w:rPr>
        <w:t>ngland</w:t>
      </w:r>
      <w:r>
        <w:rPr>
          <w:lang w:eastAsia="en-GB"/>
        </w:rPr>
        <w:t>,</w:t>
      </w:r>
      <w:r w:rsidR="006C52CD">
        <w:rPr>
          <w:lang w:eastAsia="en-GB"/>
        </w:rPr>
        <w:t xml:space="preserve"> the</w:t>
      </w:r>
      <w:r>
        <w:rPr>
          <w:lang w:eastAsia="en-GB"/>
        </w:rPr>
        <w:t xml:space="preserve"> N</w:t>
      </w:r>
      <w:r w:rsidR="006C52CD">
        <w:rPr>
          <w:lang w:eastAsia="en-GB"/>
        </w:rPr>
        <w:t xml:space="preserve">ational </w:t>
      </w:r>
      <w:r>
        <w:rPr>
          <w:lang w:eastAsia="en-GB"/>
        </w:rPr>
        <w:t>A</w:t>
      </w:r>
      <w:r w:rsidR="006C52CD">
        <w:rPr>
          <w:lang w:eastAsia="en-GB"/>
        </w:rPr>
        <w:t xml:space="preserve">utistic </w:t>
      </w:r>
      <w:r>
        <w:rPr>
          <w:lang w:eastAsia="en-GB"/>
        </w:rPr>
        <w:t>S</w:t>
      </w:r>
      <w:r w:rsidR="006C52CD">
        <w:rPr>
          <w:lang w:eastAsia="en-GB"/>
        </w:rPr>
        <w:t>ociety</w:t>
      </w:r>
      <w:r>
        <w:rPr>
          <w:lang w:eastAsia="en-GB"/>
        </w:rPr>
        <w:t>, and</w:t>
      </w:r>
      <w:r w:rsidR="006C52CD">
        <w:rPr>
          <w:lang w:eastAsia="en-GB"/>
        </w:rPr>
        <w:t xml:space="preserve"> the </w:t>
      </w:r>
      <w:r>
        <w:rPr>
          <w:lang w:eastAsia="en-GB"/>
        </w:rPr>
        <w:t>C</w:t>
      </w:r>
      <w:r w:rsidR="006C52CD">
        <w:rPr>
          <w:lang w:eastAsia="en-GB"/>
        </w:rPr>
        <w:t xml:space="preserve">hallenging </w:t>
      </w:r>
      <w:r>
        <w:rPr>
          <w:lang w:eastAsia="en-GB"/>
        </w:rPr>
        <w:t>B</w:t>
      </w:r>
      <w:r w:rsidR="006C52CD">
        <w:rPr>
          <w:lang w:eastAsia="en-GB"/>
        </w:rPr>
        <w:t xml:space="preserve">ehaviour </w:t>
      </w:r>
      <w:r>
        <w:rPr>
          <w:lang w:eastAsia="en-GB"/>
        </w:rPr>
        <w:t>F</w:t>
      </w:r>
      <w:r w:rsidR="006C52CD">
        <w:rPr>
          <w:lang w:eastAsia="en-GB"/>
        </w:rPr>
        <w:t>oundation</w:t>
      </w:r>
      <w:r>
        <w:rPr>
          <w:lang w:eastAsia="en-GB"/>
        </w:rPr>
        <w:t xml:space="preserve"> </w:t>
      </w:r>
      <w:r w:rsidR="007A3415">
        <w:rPr>
          <w:lang w:eastAsia="en-GB"/>
        </w:rPr>
        <w:t xml:space="preserve">websites and within their newsletters. We will develop accessible videos about our study and our findings </w:t>
      </w:r>
      <w:r>
        <w:rPr>
          <w:lang w:eastAsia="en-GB"/>
        </w:rPr>
        <w:t>and share them</w:t>
      </w:r>
      <w:r w:rsidR="006C52CD">
        <w:rPr>
          <w:lang w:eastAsia="en-GB"/>
        </w:rPr>
        <w:t xml:space="preserve"> with </w:t>
      </w:r>
      <w:r w:rsidR="00C12A64">
        <w:rPr>
          <w:lang w:eastAsia="en-GB"/>
        </w:rPr>
        <w:t xml:space="preserve">wide </w:t>
      </w:r>
      <w:r w:rsidR="00E948E3">
        <w:rPr>
          <w:lang w:eastAsia="en-GB"/>
        </w:rPr>
        <w:t>audiences</w:t>
      </w:r>
      <w:r w:rsidR="00C12A64">
        <w:rPr>
          <w:lang w:eastAsia="en-GB"/>
        </w:rPr>
        <w:t xml:space="preserve"> and </w:t>
      </w:r>
      <w:r w:rsidR="00E948E3">
        <w:rPr>
          <w:lang w:eastAsia="en-GB"/>
        </w:rPr>
        <w:t xml:space="preserve">through </w:t>
      </w:r>
      <w:r w:rsidR="00C12A64">
        <w:rPr>
          <w:lang w:eastAsia="en-GB"/>
        </w:rPr>
        <w:t xml:space="preserve">many </w:t>
      </w:r>
      <w:r w:rsidR="005B5234">
        <w:rPr>
          <w:lang w:eastAsia="en-GB"/>
        </w:rPr>
        <w:t>networks.</w:t>
      </w:r>
      <w:r w:rsidR="007A3415">
        <w:rPr>
          <w:lang w:eastAsia="en-GB"/>
        </w:rPr>
        <w:t xml:space="preserve"> We will hold joint dissemination events following the completion of this project to </w:t>
      </w:r>
      <w:r>
        <w:rPr>
          <w:lang w:eastAsia="en-GB"/>
        </w:rPr>
        <w:t xml:space="preserve">reach as many people as possible.  We will also have </w:t>
      </w:r>
      <w:r w:rsidR="007A3415">
        <w:rPr>
          <w:lang w:eastAsia="en-GB"/>
        </w:rPr>
        <w:t xml:space="preserve">specific events to showcase our good practice guidance. </w:t>
      </w:r>
    </w:p>
    <w:p w14:paraId="0000023E" w14:textId="77777777" w:rsidR="00D66693" w:rsidRDefault="007A3415" w:rsidP="005E6163">
      <w:pPr>
        <w:pStyle w:val="Heading1"/>
        <w:numPr>
          <w:ilvl w:val="0"/>
          <w:numId w:val="3"/>
        </w:numPr>
        <w:spacing w:before="0" w:after="0" w:line="240" w:lineRule="auto"/>
        <w:rPr>
          <w:iCs/>
        </w:rPr>
      </w:pPr>
      <w:bookmarkStart w:id="66" w:name="_Toc256000288"/>
      <w:bookmarkStart w:id="67" w:name="_Toc256000194"/>
      <w:bookmarkStart w:id="68" w:name="_Toc256000100"/>
      <w:bookmarkStart w:id="69" w:name="_Toc256000012"/>
      <w:bookmarkStart w:id="70" w:name="_Toc480462102"/>
      <w:bookmarkStart w:id="71" w:name="_Toc36120405"/>
      <w:bookmarkStart w:id="72" w:name="_Toc182927318"/>
      <w:r>
        <w:t>Background</w:t>
      </w:r>
      <w:bookmarkEnd w:id="66"/>
      <w:bookmarkEnd w:id="67"/>
      <w:bookmarkEnd w:id="68"/>
      <w:bookmarkEnd w:id="69"/>
      <w:bookmarkEnd w:id="70"/>
      <w:r>
        <w:t xml:space="preserve"> and rationale </w:t>
      </w:r>
      <w:r>
        <w:rPr>
          <w:iCs/>
        </w:rPr>
        <w:t>for the current study</w:t>
      </w:r>
      <w:bookmarkEnd w:id="71"/>
      <w:bookmarkEnd w:id="72"/>
    </w:p>
    <w:p w14:paraId="1440E5D4" w14:textId="77777777" w:rsidR="002747C5" w:rsidRPr="002747C5" w:rsidRDefault="002747C5" w:rsidP="002747C5"/>
    <w:p w14:paraId="0000023F" w14:textId="5FAFD38F" w:rsidR="00D66693" w:rsidRDefault="007A3415" w:rsidP="005E6163">
      <w:pPr>
        <w:spacing w:after="0" w:line="240" w:lineRule="auto"/>
        <w:rPr>
          <w:rFonts w:asciiTheme="minorHAnsi" w:hAnsiTheme="minorHAnsi" w:cs="Arial"/>
        </w:rPr>
      </w:pPr>
      <w:r>
        <w:rPr>
          <w:rFonts w:asciiTheme="minorHAnsi" w:hAnsiTheme="minorHAnsi" w:cs="Arial"/>
        </w:rPr>
        <w:t xml:space="preserve">Care (Education) and Treatment Reviews (C(E)TRs) were introduced due to the challenges with implementing Transforming Care for people with learning disabilities and autistic people </w:t>
      </w:r>
      <w:r w:rsidR="0031303A">
        <w:rPr>
          <w:rFonts w:asciiTheme="minorHAnsi" w:hAnsiTheme="minorHAnsi" w:cs="Arial"/>
        </w:rPr>
        <w:t>[</w:t>
      </w:r>
      <w:r>
        <w:rPr>
          <w:rFonts w:asciiTheme="minorHAnsi" w:hAnsiTheme="minorHAnsi" w:cs="Arial"/>
        </w:rPr>
        <w:t>1</w:t>
      </w:r>
      <w:r w:rsidR="0031303A">
        <w:rPr>
          <w:rFonts w:asciiTheme="minorHAnsi" w:hAnsiTheme="minorHAnsi" w:cs="Arial"/>
        </w:rPr>
        <w:t xml:space="preserve">]. </w:t>
      </w:r>
      <w:r>
        <w:rPr>
          <w:rFonts w:asciiTheme="minorHAnsi" w:hAnsiTheme="minorHAnsi" w:cs="Arial"/>
        </w:rPr>
        <w:t xml:space="preserve">This national strategy was launched due to concern about the quality of care and the abuse of people with learning disabilities and autistic people within psychiatric hospitals aired repeatedly on the BBC Panaroma and Channel 4 Dispatches programmes, most recently in 2023 </w:t>
      </w:r>
      <w:r w:rsidR="009A6980">
        <w:rPr>
          <w:rFonts w:asciiTheme="minorHAnsi" w:hAnsiTheme="minorHAnsi" w:cs="Arial"/>
        </w:rPr>
        <w:t>[</w:t>
      </w:r>
      <w:r>
        <w:rPr>
          <w:rFonts w:asciiTheme="minorHAnsi" w:hAnsiTheme="minorHAnsi" w:cs="Arial"/>
        </w:rPr>
        <w:t>2</w:t>
      </w:r>
      <w:r w:rsidR="009A6980">
        <w:rPr>
          <w:rFonts w:asciiTheme="minorHAnsi" w:hAnsiTheme="minorHAnsi" w:cs="Arial"/>
        </w:rPr>
        <w:t>]</w:t>
      </w:r>
      <w:r>
        <w:rPr>
          <w:rFonts w:asciiTheme="minorHAnsi" w:hAnsiTheme="minorHAnsi" w:cs="Arial"/>
        </w:rPr>
        <w:t xml:space="preserve">. A key goal of Transforming Care </w:t>
      </w:r>
      <w:r w:rsidR="000B762A">
        <w:rPr>
          <w:rFonts w:asciiTheme="minorHAnsi" w:hAnsiTheme="minorHAnsi" w:cs="Arial"/>
        </w:rPr>
        <w:t>[</w:t>
      </w:r>
      <w:r>
        <w:rPr>
          <w:rFonts w:asciiTheme="minorHAnsi" w:hAnsiTheme="minorHAnsi" w:cs="Arial"/>
        </w:rPr>
        <w:t>1</w:t>
      </w:r>
      <w:r w:rsidR="000B762A">
        <w:rPr>
          <w:rFonts w:asciiTheme="minorHAnsi" w:hAnsiTheme="minorHAnsi" w:cs="Arial"/>
        </w:rPr>
        <w:t>]</w:t>
      </w:r>
      <w:r>
        <w:rPr>
          <w:rFonts w:asciiTheme="minorHAnsi" w:hAnsiTheme="minorHAnsi" w:cs="Arial"/>
        </w:rPr>
        <w:t>, and later developed policy, Building the Right Support (</w:t>
      </w:r>
      <w:proofErr w:type="spellStart"/>
      <w:r>
        <w:rPr>
          <w:rFonts w:asciiTheme="minorHAnsi" w:hAnsiTheme="minorHAnsi" w:cs="Arial"/>
        </w:rPr>
        <w:t>BtRS</w:t>
      </w:r>
      <w:proofErr w:type="spellEnd"/>
      <w:r>
        <w:rPr>
          <w:rFonts w:asciiTheme="minorHAnsi" w:hAnsiTheme="minorHAnsi" w:cs="Arial"/>
        </w:rPr>
        <w:t xml:space="preserve">), </w:t>
      </w:r>
      <w:r w:rsidR="000B762A">
        <w:rPr>
          <w:rFonts w:asciiTheme="minorHAnsi" w:hAnsiTheme="minorHAnsi" w:cs="Arial"/>
        </w:rPr>
        <w:t>[</w:t>
      </w:r>
      <w:r>
        <w:rPr>
          <w:rFonts w:asciiTheme="minorHAnsi" w:hAnsiTheme="minorHAnsi" w:cs="Arial"/>
        </w:rPr>
        <w:t>3</w:t>
      </w:r>
      <w:r w:rsidR="000B762A">
        <w:rPr>
          <w:rFonts w:asciiTheme="minorHAnsi" w:hAnsiTheme="minorHAnsi" w:cs="Arial"/>
        </w:rPr>
        <w:t>]</w:t>
      </w:r>
      <w:r>
        <w:rPr>
          <w:rFonts w:asciiTheme="minorHAnsi" w:hAnsiTheme="minorHAnsi" w:cs="Arial"/>
        </w:rPr>
        <w:t xml:space="preserve"> was to reduce inpatient numbers by increasing admission avoidance and discharge, and C(E)TRs were seen as one of the key mechanisms of change. The aim of C(E)TRs was, “to bring a person-centred and individualised approach to ensuring that the care and treatment and differing support needs of the person and their families are met, and that barriers to progress are challenged and overcome” </w:t>
      </w:r>
      <w:r w:rsidR="000B762A">
        <w:rPr>
          <w:rFonts w:asciiTheme="minorHAnsi" w:hAnsiTheme="minorHAnsi" w:cs="Arial"/>
        </w:rPr>
        <w:t>[</w:t>
      </w:r>
      <w:r>
        <w:rPr>
          <w:rFonts w:asciiTheme="minorHAnsi" w:hAnsiTheme="minorHAnsi" w:cs="Arial"/>
        </w:rPr>
        <w:t xml:space="preserve">p.10; </w:t>
      </w:r>
      <w:r>
        <w:rPr>
          <w:rFonts w:asciiTheme="minorHAnsi" w:hAnsiTheme="minorHAnsi" w:cs="Arial"/>
        </w:rPr>
        <w:lastRenderedPageBreak/>
        <w:t>4</w:t>
      </w:r>
      <w:r w:rsidR="000B762A">
        <w:rPr>
          <w:rFonts w:asciiTheme="minorHAnsi" w:hAnsiTheme="minorHAnsi" w:cs="Arial"/>
        </w:rPr>
        <w:t>]</w:t>
      </w:r>
      <w:r>
        <w:rPr>
          <w:rFonts w:asciiTheme="minorHAnsi" w:hAnsiTheme="minorHAnsi" w:cs="Arial"/>
        </w:rPr>
        <w:t xml:space="preserve">. While there is evidence that the number of people with learning disabilities and autistic people within psychiatric hospital beds has reduced since 2015, the </w:t>
      </w:r>
      <w:proofErr w:type="spellStart"/>
      <w:r>
        <w:rPr>
          <w:rFonts w:asciiTheme="minorHAnsi" w:hAnsiTheme="minorHAnsi" w:cs="Arial"/>
        </w:rPr>
        <w:t>BtRS</w:t>
      </w:r>
      <w:proofErr w:type="spellEnd"/>
      <w:r>
        <w:rPr>
          <w:rFonts w:asciiTheme="minorHAnsi" w:hAnsiTheme="minorHAnsi" w:cs="Arial"/>
        </w:rPr>
        <w:t xml:space="preserve"> target of a 35 to 50% reduction in inpatient numbers was not met </w:t>
      </w:r>
      <w:r w:rsidR="000B762A">
        <w:rPr>
          <w:rFonts w:asciiTheme="minorHAnsi" w:hAnsiTheme="minorHAnsi" w:cs="Arial"/>
        </w:rPr>
        <w:t>[</w:t>
      </w:r>
      <w:r>
        <w:rPr>
          <w:rFonts w:asciiTheme="minorHAnsi" w:hAnsiTheme="minorHAnsi" w:cs="Arial"/>
        </w:rPr>
        <w:t>5</w:t>
      </w:r>
      <w:r w:rsidR="000B762A">
        <w:rPr>
          <w:rFonts w:asciiTheme="minorHAnsi" w:hAnsiTheme="minorHAnsi" w:cs="Arial"/>
        </w:rPr>
        <w:t>]</w:t>
      </w:r>
      <w:r>
        <w:rPr>
          <w:rFonts w:asciiTheme="minorHAnsi" w:hAnsiTheme="minorHAnsi" w:cs="Arial"/>
        </w:rPr>
        <w:t xml:space="preserve">. Within the long-term plan, NHS England </w:t>
      </w:r>
      <w:r w:rsidR="000B762A">
        <w:rPr>
          <w:rFonts w:asciiTheme="minorHAnsi" w:hAnsiTheme="minorHAnsi" w:cs="Arial"/>
        </w:rPr>
        <w:t>[</w:t>
      </w:r>
      <w:r>
        <w:rPr>
          <w:rFonts w:asciiTheme="minorHAnsi" w:hAnsiTheme="minorHAnsi" w:cs="Arial"/>
        </w:rPr>
        <w:t>6</w:t>
      </w:r>
      <w:r w:rsidR="000B762A">
        <w:rPr>
          <w:rFonts w:asciiTheme="minorHAnsi" w:hAnsiTheme="minorHAnsi" w:cs="Arial"/>
        </w:rPr>
        <w:t>]</w:t>
      </w:r>
      <w:r>
        <w:rPr>
          <w:rFonts w:asciiTheme="minorHAnsi" w:hAnsiTheme="minorHAnsi" w:cs="Arial"/>
        </w:rPr>
        <w:t xml:space="preserve"> recommitted to reduce the number of people with learning disabilities and autistic people who are within psychiatric hospital beds; the targets set are to decrease inpatient numbers to less than 50% of the numbers in 2015, and that for every 1 million people in the population, there should be no more than 30 adults and 15 children with learning disability and/or autism within a psychiatric hospital by 2024. The </w:t>
      </w:r>
      <w:proofErr w:type="spellStart"/>
      <w:r>
        <w:rPr>
          <w:rFonts w:asciiTheme="minorHAnsi" w:hAnsiTheme="minorHAnsi" w:cs="Arial"/>
        </w:rPr>
        <w:t>BtRS</w:t>
      </w:r>
      <w:proofErr w:type="spellEnd"/>
      <w:r>
        <w:rPr>
          <w:rFonts w:asciiTheme="minorHAnsi" w:hAnsiTheme="minorHAnsi" w:cs="Arial"/>
        </w:rPr>
        <w:t xml:space="preserve"> action plan includes a commitment to ensuring that all people with learning disability and autistic people receive high quality support, including those who are in psychiatric hospitals, while working towards timely discharge </w:t>
      </w:r>
      <w:r w:rsidR="000B762A">
        <w:rPr>
          <w:rFonts w:asciiTheme="minorHAnsi" w:hAnsiTheme="minorHAnsi" w:cs="Arial"/>
        </w:rPr>
        <w:t>[</w:t>
      </w:r>
      <w:r>
        <w:rPr>
          <w:rFonts w:asciiTheme="minorHAnsi" w:hAnsiTheme="minorHAnsi" w:cs="Arial"/>
        </w:rPr>
        <w:t>7</w:t>
      </w:r>
      <w:r w:rsidR="000B762A">
        <w:rPr>
          <w:rFonts w:asciiTheme="minorHAnsi" w:hAnsiTheme="minorHAnsi" w:cs="Arial"/>
        </w:rPr>
        <w:t>]</w:t>
      </w:r>
      <w:r>
        <w:rPr>
          <w:rFonts w:asciiTheme="minorHAnsi" w:hAnsiTheme="minorHAnsi" w:cs="Arial"/>
        </w:rPr>
        <w:t xml:space="preserve">. Further, the government has considered giving C(E)TRs a statutory role within the planned revisions to the Mental Health Act, such that the outcomes of C(E)TRs must be considered within the statutory care and treatment plan and any deviation from C(E)TR recommendations must be justified </w:t>
      </w:r>
      <w:r w:rsidR="000B762A">
        <w:rPr>
          <w:rFonts w:asciiTheme="minorHAnsi" w:hAnsiTheme="minorHAnsi" w:cs="Arial"/>
        </w:rPr>
        <w:t>[</w:t>
      </w:r>
      <w:r>
        <w:rPr>
          <w:rFonts w:asciiTheme="minorHAnsi" w:hAnsiTheme="minorHAnsi" w:cs="Arial"/>
        </w:rPr>
        <w:t>8</w:t>
      </w:r>
      <w:r w:rsidR="000B762A">
        <w:rPr>
          <w:rFonts w:asciiTheme="minorHAnsi" w:hAnsiTheme="minorHAnsi" w:cs="Arial"/>
        </w:rPr>
        <w:t>]</w:t>
      </w:r>
      <w:r>
        <w:rPr>
          <w:rFonts w:asciiTheme="minorHAnsi" w:hAnsiTheme="minorHAnsi" w:cs="Arial"/>
        </w:rPr>
        <w:t xml:space="preserve">. However, there is little to no evidence that C(E)TRs have led to a reduction in the number of people with learning disabilities and autistic people within psychiatric hospitals. </w:t>
      </w:r>
    </w:p>
    <w:p w14:paraId="00000240" w14:textId="77777777" w:rsidR="00D66693" w:rsidRDefault="00D66693" w:rsidP="005E6163">
      <w:pPr>
        <w:spacing w:after="0" w:line="240" w:lineRule="auto"/>
        <w:rPr>
          <w:rFonts w:asciiTheme="minorHAnsi" w:hAnsiTheme="minorHAnsi" w:cs="Arial"/>
        </w:rPr>
      </w:pPr>
    </w:p>
    <w:p w14:paraId="00000241" w14:textId="6BDA505B" w:rsidR="00D66693" w:rsidRDefault="007A3415" w:rsidP="005E6163">
      <w:pPr>
        <w:spacing w:after="0" w:line="240" w:lineRule="auto"/>
        <w:rPr>
          <w:rFonts w:asciiTheme="minorHAnsi" w:hAnsiTheme="minorHAnsi" w:cs="Arial"/>
        </w:rPr>
      </w:pPr>
      <w:bookmarkStart w:id="73" w:name="_Hlk182303093"/>
      <w:r>
        <w:rPr>
          <w:rFonts w:asciiTheme="minorHAnsi" w:hAnsiTheme="minorHAnsi" w:cs="Arial"/>
        </w:rPr>
        <w:t xml:space="preserve">The Public Accounts Committee </w:t>
      </w:r>
      <w:r w:rsidR="000B762A">
        <w:rPr>
          <w:rFonts w:asciiTheme="minorHAnsi" w:hAnsiTheme="minorHAnsi" w:cs="Arial"/>
        </w:rPr>
        <w:t>[</w:t>
      </w:r>
      <w:r>
        <w:rPr>
          <w:rFonts w:asciiTheme="minorHAnsi" w:hAnsiTheme="minorHAnsi" w:cs="Arial"/>
        </w:rPr>
        <w:t>9</w:t>
      </w:r>
      <w:r w:rsidR="000B762A">
        <w:rPr>
          <w:rFonts w:asciiTheme="minorHAnsi" w:hAnsiTheme="minorHAnsi" w:cs="Arial"/>
        </w:rPr>
        <w:t>]</w:t>
      </w:r>
      <w:r>
        <w:rPr>
          <w:rFonts w:asciiTheme="minorHAnsi" w:hAnsiTheme="minorHAnsi" w:cs="Arial"/>
        </w:rPr>
        <w:t xml:space="preserve"> stated that C(E)TRs are the main mechanism for reducing the number of people in hospital and expressed concern that they were not working as intended. C(E)TRs are undertaken by an independent panel comprised of an Expert by Experience (EbE), a clinician, and the commissioner who chairs the meeting and is also responsible for funding an individual’s care. The autistic person or the person with learning disability and their family also attend the meeting. C(E)TRs can take place in the community with someone who is identified as at risk of admission to hospital, or in hospital, after someone has been admitted. After admission, C(E)TRs initially take place within six weeks, and then take place every three months for children, every six months for adults within non-secure services, and every twelve months for adults in secure services. However, C(E)TRs can be requested at any time by an individual, their family, the commissioner, an advocate, or the clinicians supporting the person. </w:t>
      </w:r>
      <w:r w:rsidR="002643AA">
        <w:rPr>
          <w:rFonts w:asciiTheme="minorHAnsi" w:hAnsiTheme="minorHAnsi" w:cs="Arial"/>
        </w:rPr>
        <w:t>For those in the community at risk of admission, t</w:t>
      </w:r>
      <w:r>
        <w:rPr>
          <w:rFonts w:asciiTheme="minorHAnsi" w:hAnsiTheme="minorHAnsi" w:cs="Arial"/>
        </w:rPr>
        <w:t xml:space="preserve">he primary aim of a community C(E)TR is to undertake a review of care to determine whether a person’s needs could be better met in a community setting, as opposed to hospital, with additional support. Admission to hospital should be a last resort and only happen when remaining in the community will place the individual and others at significant risk of harm. For those who are admitted, the focus of a C(E)TR is to determine whether someone needs to remain in hospital for continuing care, and to identify barriers to discharge and develop solutions to these barriers. </w:t>
      </w:r>
    </w:p>
    <w:bookmarkEnd w:id="73"/>
    <w:p w14:paraId="00000242" w14:textId="77777777" w:rsidR="00D66693" w:rsidRDefault="00D66693" w:rsidP="005E6163">
      <w:pPr>
        <w:spacing w:after="0" w:line="240" w:lineRule="auto"/>
        <w:rPr>
          <w:rFonts w:asciiTheme="minorHAnsi" w:hAnsiTheme="minorHAnsi" w:cs="Arial"/>
        </w:rPr>
      </w:pPr>
    </w:p>
    <w:p w14:paraId="00000243" w14:textId="4F473AAF" w:rsidR="00D66693" w:rsidRDefault="007A3415" w:rsidP="005E6163">
      <w:pPr>
        <w:spacing w:after="0" w:line="240" w:lineRule="auto"/>
        <w:rPr>
          <w:rFonts w:asciiTheme="minorHAnsi" w:hAnsiTheme="minorHAnsi" w:cs="Arial"/>
        </w:rPr>
      </w:pPr>
      <w:r>
        <w:rPr>
          <w:rFonts w:asciiTheme="minorHAnsi" w:hAnsiTheme="minorHAnsi" w:cs="Arial"/>
        </w:rPr>
        <w:t xml:space="preserve">However, there is also little evidence regarding whether C(E)TRs are associated with positive outcomes for people with learning disabilities and/or autistic people. Clark </w:t>
      </w:r>
      <w:r w:rsidR="000B762A">
        <w:rPr>
          <w:rFonts w:asciiTheme="minorHAnsi" w:hAnsiTheme="minorHAnsi" w:cs="Arial"/>
        </w:rPr>
        <w:t>[</w:t>
      </w:r>
      <w:r>
        <w:rPr>
          <w:rFonts w:asciiTheme="minorHAnsi" w:hAnsiTheme="minorHAnsi" w:cs="Arial"/>
        </w:rPr>
        <w:t>10</w:t>
      </w:r>
      <w:r w:rsidR="000B762A">
        <w:rPr>
          <w:rFonts w:asciiTheme="minorHAnsi" w:hAnsiTheme="minorHAnsi" w:cs="Arial"/>
        </w:rPr>
        <w:t>]</w:t>
      </w:r>
      <w:r>
        <w:rPr>
          <w:rFonts w:asciiTheme="minorHAnsi" w:hAnsiTheme="minorHAnsi" w:cs="Arial"/>
        </w:rPr>
        <w:t xml:space="preserve"> undertook a survey of experts by experience, clinical advisors, commissioners, individuals and their families about the implementation and effectiveness of C(E)TRs. The findings indicated that while people with learning disabilities and families were positive about C(E)TRs, there were concerns about C(E)TR outcomes not being actioned or monitored, a view that the process was a paper exercise only, and concerns about a lack of key staff engagement, including community staff. Recommendations made </w:t>
      </w:r>
      <w:proofErr w:type="gramStart"/>
      <w:r>
        <w:rPr>
          <w:rFonts w:asciiTheme="minorHAnsi" w:hAnsiTheme="minorHAnsi" w:cs="Arial"/>
        </w:rPr>
        <w:t>were:</w:t>
      </w:r>
      <w:proofErr w:type="gramEnd"/>
      <w:r>
        <w:rPr>
          <w:rFonts w:asciiTheme="minorHAnsi" w:hAnsiTheme="minorHAnsi" w:cs="Arial"/>
        </w:rPr>
        <w:t xml:space="preserve"> to ensure that family members are included, C(E)TRs should be combined with the Care Programme Approach (CPA), key staff should attend (e.g., responsible clinician), and communication during meetings should support the engagement of people with learning disabilities. While not the focus of this commissioned call, similar and other concerns have been noted about Independent C(E)TRs for people within long-term segregation</w:t>
      </w:r>
      <w:r w:rsidR="00327C93">
        <w:rPr>
          <w:rFonts w:asciiTheme="minorHAnsi" w:hAnsiTheme="minorHAnsi" w:cs="Arial"/>
        </w:rPr>
        <w:t xml:space="preserve"> </w:t>
      </w:r>
      <w:r w:rsidR="000B762A">
        <w:rPr>
          <w:rFonts w:asciiTheme="minorHAnsi" w:hAnsiTheme="minorHAnsi" w:cs="Arial"/>
        </w:rPr>
        <w:t>[</w:t>
      </w:r>
      <w:r>
        <w:rPr>
          <w:rFonts w:asciiTheme="minorHAnsi" w:hAnsiTheme="minorHAnsi" w:cs="Arial"/>
        </w:rPr>
        <w:t>11</w:t>
      </w:r>
      <w:r w:rsidR="000B762A">
        <w:rPr>
          <w:rFonts w:asciiTheme="minorHAnsi" w:hAnsiTheme="minorHAnsi" w:cs="Arial"/>
        </w:rPr>
        <w:t>]</w:t>
      </w:r>
      <w:r>
        <w:rPr>
          <w:rFonts w:asciiTheme="minorHAnsi" w:hAnsiTheme="minorHAnsi" w:cs="Arial"/>
        </w:rPr>
        <w:t xml:space="preserve">. Independent C(E)TRs are different from C(E)TRs as they review the care given to autistic people and people with a learning disability who are in long-term </w:t>
      </w:r>
      <w:r>
        <w:rPr>
          <w:rFonts w:asciiTheme="minorHAnsi" w:hAnsiTheme="minorHAnsi" w:cs="Arial"/>
        </w:rPr>
        <w:lastRenderedPageBreak/>
        <w:t xml:space="preserve">segregation within hospital. They have an independent chair and a Mental Health Act reviewer and are not the focus of the current commissioned call. </w:t>
      </w:r>
    </w:p>
    <w:p w14:paraId="00000244" w14:textId="77777777" w:rsidR="00D66693" w:rsidRDefault="00D66693" w:rsidP="005E6163">
      <w:pPr>
        <w:spacing w:after="0" w:line="240" w:lineRule="auto"/>
        <w:rPr>
          <w:rFonts w:asciiTheme="minorHAnsi" w:hAnsiTheme="minorHAnsi" w:cs="Arial"/>
        </w:rPr>
      </w:pPr>
    </w:p>
    <w:p w14:paraId="00000245" w14:textId="12DFED83" w:rsidR="00D66693" w:rsidRDefault="007A3415" w:rsidP="005E6163">
      <w:pPr>
        <w:spacing w:after="0" w:line="240" w:lineRule="auto"/>
        <w:rPr>
          <w:rFonts w:asciiTheme="minorHAnsi" w:hAnsiTheme="minorHAnsi" w:cs="Arial"/>
        </w:rPr>
      </w:pPr>
      <w:r>
        <w:rPr>
          <w:rFonts w:asciiTheme="minorHAnsi" w:hAnsiTheme="minorHAnsi" w:cs="Arial"/>
        </w:rPr>
        <w:t>Recently, we made use of time-series modelling to examine data collected by NHS Digital about psychiatric hospital admission and discharges for people with learning disabilities and autistic people from 2013 to 2021</w:t>
      </w:r>
      <w:r w:rsidR="00327C93">
        <w:rPr>
          <w:rFonts w:asciiTheme="minorHAnsi" w:hAnsiTheme="minorHAnsi" w:cs="Arial"/>
        </w:rPr>
        <w:t xml:space="preserve"> [</w:t>
      </w:r>
      <w:r w:rsidR="000B3D2D">
        <w:rPr>
          <w:rFonts w:asciiTheme="minorHAnsi" w:hAnsiTheme="minorHAnsi" w:cs="Arial"/>
        </w:rPr>
        <w:t>5</w:t>
      </w:r>
      <w:r w:rsidR="00327C93">
        <w:rPr>
          <w:rFonts w:asciiTheme="minorHAnsi" w:hAnsiTheme="minorHAnsi" w:cs="Arial"/>
        </w:rPr>
        <w:t>]</w:t>
      </w:r>
      <w:r>
        <w:rPr>
          <w:rFonts w:asciiTheme="minorHAnsi" w:hAnsiTheme="minorHAnsi" w:cs="Arial"/>
        </w:rPr>
        <w:t xml:space="preserve">. We reported that pre-admission C(E)TRs, represented as a ratio of those who received one to those who did not receive one, were associated with increased admissions over time. Post-admission C(E)TRs, also represented as a ratio of those who had received one relative to those who had not received one, were associated with increased discharges over time. C(E)TRs were not related to the total number of inpatients within hospital over time. Relatively recently, NHS England </w:t>
      </w:r>
      <w:r w:rsidR="000B762A">
        <w:rPr>
          <w:rFonts w:asciiTheme="minorHAnsi" w:hAnsiTheme="minorHAnsi" w:cs="Arial"/>
        </w:rPr>
        <w:t>[</w:t>
      </w:r>
      <w:r>
        <w:rPr>
          <w:rFonts w:asciiTheme="minorHAnsi" w:hAnsiTheme="minorHAnsi" w:cs="Arial"/>
        </w:rPr>
        <w:t>12</w:t>
      </w:r>
      <w:r w:rsidR="000B762A">
        <w:rPr>
          <w:rFonts w:asciiTheme="minorHAnsi" w:hAnsiTheme="minorHAnsi" w:cs="Arial"/>
        </w:rPr>
        <w:t>]</w:t>
      </w:r>
      <w:r>
        <w:rPr>
          <w:rFonts w:asciiTheme="minorHAnsi" w:hAnsiTheme="minorHAnsi" w:cs="Arial"/>
        </w:rPr>
        <w:t xml:space="preserve"> have updated their C(E)TR policy, outlining the relationship with the Dynamic Support Registers (DSRs). DSRs are local systems that are intended to be used to identify those at risk of admission to hospital, used to triage that risk, and should be used to trigger C(E)TRs prior to admission. However, there is little information about how well both C(E)TRs and DSRs are working, and to date, there has been no systematic evaluation of C(E)TRs investigating their effectiveness in reducing the number of people with learning disabilities and autistic people in hospital. Further, there are no data about the cost implications of C(E)TRs. </w:t>
      </w:r>
    </w:p>
    <w:p w14:paraId="00000246" w14:textId="77777777" w:rsidR="00D66693" w:rsidRDefault="00D66693" w:rsidP="005E6163">
      <w:pPr>
        <w:spacing w:after="0" w:line="240" w:lineRule="auto"/>
        <w:rPr>
          <w:rFonts w:asciiTheme="minorHAnsi" w:hAnsiTheme="minorHAnsi" w:cs="Arial"/>
        </w:rPr>
      </w:pPr>
    </w:p>
    <w:p w14:paraId="00000247" w14:textId="5399B6CD" w:rsidR="00D66693" w:rsidRDefault="007A3415" w:rsidP="005E6163">
      <w:pPr>
        <w:spacing w:after="0" w:line="240" w:lineRule="auto"/>
        <w:rPr>
          <w:rFonts w:asciiTheme="minorHAnsi" w:hAnsiTheme="minorHAnsi" w:cs="Arial"/>
        </w:rPr>
      </w:pPr>
      <w:r>
        <w:rPr>
          <w:rFonts w:asciiTheme="minorHAnsi" w:hAnsiTheme="minorHAnsi" w:cs="Arial"/>
        </w:rPr>
        <w:t xml:space="preserve">People with learning disabilities and autistic people are at increased risk of developing mental illness and/or behaviour that challenges, relative to the general population </w:t>
      </w:r>
      <w:r w:rsidR="000B762A">
        <w:rPr>
          <w:rFonts w:asciiTheme="minorHAnsi" w:hAnsiTheme="minorHAnsi" w:cs="Arial"/>
        </w:rPr>
        <w:t>[</w:t>
      </w:r>
      <w:r>
        <w:rPr>
          <w:rFonts w:asciiTheme="minorHAnsi" w:hAnsiTheme="minorHAnsi" w:cs="Arial"/>
        </w:rPr>
        <w:t>13-15</w:t>
      </w:r>
      <w:r w:rsidR="000B762A">
        <w:rPr>
          <w:rFonts w:asciiTheme="minorHAnsi" w:hAnsiTheme="minorHAnsi" w:cs="Arial"/>
        </w:rPr>
        <w:t>]</w:t>
      </w:r>
      <w:r>
        <w:rPr>
          <w:rFonts w:asciiTheme="minorHAnsi" w:hAnsiTheme="minorHAnsi" w:cs="Arial"/>
        </w:rPr>
        <w:t xml:space="preserve">, which may be associated with psychiatric hospital admission. Concerns have been raised about the appropriateness of these admissions, excessive lengths of stay, and actual abuse leading to a drive to reduce the use of inpatient admission </w:t>
      </w:r>
      <w:r w:rsidR="000B762A">
        <w:rPr>
          <w:rFonts w:asciiTheme="minorHAnsi" w:hAnsiTheme="minorHAnsi" w:cs="Arial"/>
        </w:rPr>
        <w:t>[</w:t>
      </w:r>
      <w:r>
        <w:rPr>
          <w:rFonts w:asciiTheme="minorHAnsi" w:hAnsiTheme="minorHAnsi" w:cs="Arial"/>
        </w:rPr>
        <w:t>16, 17</w:t>
      </w:r>
      <w:r w:rsidR="000B762A">
        <w:rPr>
          <w:rFonts w:asciiTheme="minorHAnsi" w:hAnsiTheme="minorHAnsi" w:cs="Arial"/>
        </w:rPr>
        <w:t>]</w:t>
      </w:r>
      <w:r>
        <w:rPr>
          <w:rFonts w:asciiTheme="minorHAnsi" w:hAnsiTheme="minorHAnsi" w:cs="Arial"/>
        </w:rPr>
        <w:t xml:space="preserve">. Improving the lives of people with learning disabilities and autistic people is a national priority, and while this group are more likely to develop mental illness and behaviours that challenge, they are also likely to die prematurely with a substantial number of these deaths being avoidable had good quality care been given </w:t>
      </w:r>
      <w:r w:rsidR="000B762A">
        <w:rPr>
          <w:rFonts w:asciiTheme="minorHAnsi" w:hAnsiTheme="minorHAnsi" w:cs="Arial"/>
        </w:rPr>
        <w:t>[</w:t>
      </w:r>
      <w:r>
        <w:rPr>
          <w:rFonts w:asciiTheme="minorHAnsi" w:hAnsiTheme="minorHAnsi" w:cs="Arial"/>
        </w:rPr>
        <w:t>18</w:t>
      </w:r>
      <w:r w:rsidR="000B762A">
        <w:rPr>
          <w:rFonts w:asciiTheme="minorHAnsi" w:hAnsiTheme="minorHAnsi" w:cs="Arial"/>
        </w:rPr>
        <w:t>]</w:t>
      </w:r>
      <w:r>
        <w:rPr>
          <w:rFonts w:asciiTheme="minorHAnsi" w:hAnsiTheme="minorHAnsi" w:cs="Arial"/>
        </w:rPr>
        <w:t xml:space="preserve">. For those who die prematurely, difficulties with care planning and recognising need, inappropriate accommodation, carers not feeling listened to, and difficulties following the Mental Capacity Act 2005, were cited as contributory factors </w:t>
      </w:r>
      <w:r w:rsidR="000B762A">
        <w:rPr>
          <w:rFonts w:asciiTheme="minorHAnsi" w:hAnsiTheme="minorHAnsi" w:cs="Arial"/>
        </w:rPr>
        <w:t>[</w:t>
      </w:r>
      <w:r>
        <w:rPr>
          <w:rFonts w:asciiTheme="minorHAnsi" w:hAnsiTheme="minorHAnsi" w:cs="Arial"/>
        </w:rPr>
        <w:t>18</w:t>
      </w:r>
      <w:r w:rsidR="000B762A">
        <w:rPr>
          <w:rFonts w:asciiTheme="minorHAnsi" w:hAnsiTheme="minorHAnsi" w:cs="Arial"/>
        </w:rPr>
        <w:t>]</w:t>
      </w:r>
      <w:r>
        <w:rPr>
          <w:rFonts w:asciiTheme="minorHAnsi" w:hAnsiTheme="minorHAnsi" w:cs="Arial"/>
        </w:rPr>
        <w:t xml:space="preserve">. Good communication contributes to positive health outcomes for all </w:t>
      </w:r>
      <w:r w:rsidR="000B762A">
        <w:rPr>
          <w:rFonts w:asciiTheme="minorHAnsi" w:hAnsiTheme="minorHAnsi" w:cs="Arial"/>
        </w:rPr>
        <w:t>[</w:t>
      </w:r>
      <w:r>
        <w:rPr>
          <w:rFonts w:asciiTheme="minorHAnsi" w:hAnsiTheme="minorHAnsi" w:cs="Arial"/>
        </w:rPr>
        <w:t>19</w:t>
      </w:r>
      <w:r w:rsidR="000B762A">
        <w:rPr>
          <w:rFonts w:asciiTheme="minorHAnsi" w:hAnsiTheme="minorHAnsi" w:cs="Arial"/>
        </w:rPr>
        <w:t>]</w:t>
      </w:r>
      <w:r w:rsidR="004727D2">
        <w:rPr>
          <w:rFonts w:asciiTheme="minorHAnsi" w:hAnsiTheme="minorHAnsi" w:cs="Arial"/>
        </w:rPr>
        <w:t>,</w:t>
      </w:r>
      <w:r>
        <w:rPr>
          <w:rFonts w:asciiTheme="minorHAnsi" w:hAnsiTheme="minorHAnsi" w:cs="Arial"/>
        </w:rPr>
        <w:t xml:space="preserve"> but communication is difficult for many people with learning disabilities and autistic people</w:t>
      </w:r>
      <w:r w:rsidR="004A4027">
        <w:rPr>
          <w:rFonts w:asciiTheme="minorHAnsi" w:hAnsiTheme="minorHAnsi" w:cs="Arial"/>
        </w:rPr>
        <w:t>,</w:t>
      </w:r>
      <w:r>
        <w:rPr>
          <w:rFonts w:asciiTheme="minorHAnsi" w:hAnsiTheme="minorHAnsi" w:cs="Arial"/>
        </w:rPr>
        <w:t xml:space="preserve"> and adaptations are required </w:t>
      </w:r>
      <w:r w:rsidR="000B762A">
        <w:rPr>
          <w:rFonts w:asciiTheme="minorHAnsi" w:hAnsiTheme="minorHAnsi" w:cs="Arial"/>
        </w:rPr>
        <w:t>[</w:t>
      </w:r>
      <w:r>
        <w:rPr>
          <w:rFonts w:asciiTheme="minorHAnsi" w:hAnsiTheme="minorHAnsi" w:cs="Arial"/>
        </w:rPr>
        <w:t>20, 21</w:t>
      </w:r>
      <w:r w:rsidR="003E185C">
        <w:rPr>
          <w:rFonts w:asciiTheme="minorHAnsi" w:hAnsiTheme="minorHAnsi" w:cs="Arial"/>
        </w:rPr>
        <w:t>]</w:t>
      </w:r>
      <w:r>
        <w:rPr>
          <w:rFonts w:asciiTheme="minorHAnsi" w:hAnsiTheme="minorHAnsi" w:cs="Arial"/>
        </w:rPr>
        <w:t xml:space="preserve">. </w:t>
      </w:r>
      <w:proofErr w:type="gramStart"/>
      <w:r>
        <w:rPr>
          <w:rFonts w:asciiTheme="minorHAnsi" w:hAnsiTheme="minorHAnsi" w:cs="Arial"/>
        </w:rPr>
        <w:t>As a consequence</w:t>
      </w:r>
      <w:proofErr w:type="gramEnd"/>
      <w:r>
        <w:rPr>
          <w:rFonts w:asciiTheme="minorHAnsi" w:hAnsiTheme="minorHAnsi" w:cs="Arial"/>
        </w:rPr>
        <w:t>, C(E)TRs, which aim to review care and improve outcomes for a very vulnerable population, if effective in the way intended, could lead to substantial health and social care improvements for people with learning disabilities and autistic people by improving support and reducing inappropriate psychiatric hospital admission.</w:t>
      </w:r>
    </w:p>
    <w:p w14:paraId="00000248" w14:textId="77777777" w:rsidR="00D66693" w:rsidRDefault="00D66693" w:rsidP="005E6163">
      <w:pPr>
        <w:spacing w:after="0" w:line="240" w:lineRule="auto"/>
        <w:rPr>
          <w:rFonts w:asciiTheme="minorHAnsi" w:hAnsiTheme="minorHAnsi" w:cs="Arial"/>
        </w:rPr>
      </w:pPr>
    </w:p>
    <w:p w14:paraId="00000250" w14:textId="1AAE39BC" w:rsidR="00D66693" w:rsidRPr="00BF3DFD" w:rsidRDefault="007A3415" w:rsidP="005E6163">
      <w:pPr>
        <w:pStyle w:val="Heading1"/>
        <w:numPr>
          <w:ilvl w:val="0"/>
          <w:numId w:val="3"/>
        </w:numPr>
        <w:spacing w:before="0" w:after="0" w:line="240" w:lineRule="auto"/>
        <w:rPr>
          <w:szCs w:val="24"/>
        </w:rPr>
      </w:pPr>
      <w:bookmarkStart w:id="74" w:name="_Toc308616452"/>
      <w:bookmarkStart w:id="75" w:name="_Toc256000293"/>
      <w:bookmarkStart w:id="76" w:name="_Toc256000199"/>
      <w:bookmarkStart w:id="77" w:name="_Toc256000105"/>
      <w:bookmarkStart w:id="78" w:name="_Toc256000014"/>
      <w:bookmarkStart w:id="79" w:name="_Toc480462104"/>
      <w:bookmarkStart w:id="80" w:name="_Toc36120406"/>
      <w:bookmarkStart w:id="81" w:name="_Toc182927319"/>
      <w:r>
        <w:t xml:space="preserve">Study </w:t>
      </w:r>
      <w:bookmarkEnd w:id="74"/>
      <w:bookmarkEnd w:id="75"/>
      <w:bookmarkEnd w:id="76"/>
      <w:bookmarkEnd w:id="77"/>
      <w:bookmarkEnd w:id="78"/>
      <w:bookmarkEnd w:id="79"/>
      <w:bookmarkEnd w:id="80"/>
      <w:r>
        <w:t>aim, objectives and research questions</w:t>
      </w:r>
      <w:bookmarkEnd w:id="81"/>
    </w:p>
    <w:p w14:paraId="00000251" w14:textId="77777777" w:rsidR="00D66693" w:rsidRDefault="007A3415" w:rsidP="005E6163">
      <w:pPr>
        <w:pStyle w:val="Heading2"/>
        <w:spacing w:before="0" w:after="0"/>
        <w:rPr>
          <w:rFonts w:cs="ArialMT"/>
        </w:rPr>
      </w:pPr>
      <w:bookmarkStart w:id="82" w:name="_Toc182927320"/>
      <w:r>
        <w:rPr>
          <w:i w:val="0"/>
          <w:szCs w:val="24"/>
        </w:rPr>
        <w:t xml:space="preserve">5.1 </w:t>
      </w:r>
      <w:r>
        <w:rPr>
          <w:i w:val="0"/>
          <w:szCs w:val="24"/>
        </w:rPr>
        <w:tab/>
        <w:t>Aim</w:t>
      </w:r>
      <w:bookmarkEnd w:id="82"/>
    </w:p>
    <w:p w14:paraId="00000252" w14:textId="77777777" w:rsidR="00D66693" w:rsidRDefault="00D66693" w:rsidP="005E6163">
      <w:pPr>
        <w:spacing w:after="0" w:line="240" w:lineRule="auto"/>
        <w:rPr>
          <w:rFonts w:asciiTheme="minorHAnsi" w:hAnsiTheme="minorHAnsi" w:cs="ArialMT"/>
          <w:lang w:eastAsia="en-GB"/>
        </w:rPr>
      </w:pPr>
    </w:p>
    <w:p w14:paraId="00000253" w14:textId="6CCE5122" w:rsidR="00D66693" w:rsidRDefault="007A3415" w:rsidP="005E6163">
      <w:pPr>
        <w:spacing w:after="0" w:line="240" w:lineRule="auto"/>
        <w:rPr>
          <w:rFonts w:asciiTheme="minorHAnsi" w:hAnsiTheme="minorHAnsi" w:cs="ArialMT"/>
          <w:lang w:eastAsia="en-GB"/>
        </w:rPr>
      </w:pPr>
      <w:r>
        <w:rPr>
          <w:rFonts w:asciiTheme="minorHAnsi" w:hAnsiTheme="minorHAnsi" w:cs="ArialMT"/>
          <w:lang w:eastAsia="en-GB"/>
        </w:rPr>
        <w:t xml:space="preserve">To undertake an evaluation of C(E)TRs using mixed methods across four stages </w:t>
      </w:r>
      <w:r w:rsidR="003B4546">
        <w:rPr>
          <w:rFonts w:asciiTheme="minorHAnsi" w:hAnsiTheme="minorHAnsi" w:cs="ArialMT"/>
          <w:lang w:eastAsia="en-GB"/>
        </w:rPr>
        <w:t xml:space="preserve">with five work packages </w:t>
      </w:r>
      <w:r>
        <w:rPr>
          <w:rFonts w:asciiTheme="minorHAnsi" w:hAnsiTheme="minorHAnsi" w:cs="ArialMT"/>
          <w:lang w:eastAsia="en-GB"/>
        </w:rPr>
        <w:t>with children and adults with learning disabilities and autistic children and adults across a range of inpatient settings, including those in the community who receive a C(E)TR who are at risk of admission</w:t>
      </w:r>
    </w:p>
    <w:p w14:paraId="00000254" w14:textId="77777777" w:rsidR="00D66693" w:rsidRDefault="00D66693" w:rsidP="005E6163">
      <w:pPr>
        <w:spacing w:after="0" w:line="240" w:lineRule="auto"/>
        <w:rPr>
          <w:rFonts w:asciiTheme="minorHAnsi" w:hAnsiTheme="minorHAnsi" w:cs="ArialMT"/>
          <w:color w:val="FF0000"/>
          <w:lang w:eastAsia="en-GB"/>
        </w:rPr>
      </w:pPr>
    </w:p>
    <w:p w14:paraId="00000255" w14:textId="77777777" w:rsidR="00D66693" w:rsidRDefault="007A3415" w:rsidP="005E6163">
      <w:pPr>
        <w:pStyle w:val="Heading2"/>
        <w:spacing w:before="0" w:after="0"/>
        <w:rPr>
          <w:rFonts w:cs="ArialMT"/>
        </w:rPr>
      </w:pPr>
      <w:bookmarkStart w:id="83" w:name="_Toc182927321"/>
      <w:r>
        <w:rPr>
          <w:i w:val="0"/>
          <w:szCs w:val="24"/>
        </w:rPr>
        <w:t xml:space="preserve">5.2 </w:t>
      </w:r>
      <w:r>
        <w:rPr>
          <w:i w:val="0"/>
          <w:szCs w:val="24"/>
        </w:rPr>
        <w:tab/>
        <w:t>Objectives</w:t>
      </w:r>
      <w:bookmarkEnd w:id="83"/>
    </w:p>
    <w:p w14:paraId="00000256" w14:textId="77777777" w:rsidR="00D66693" w:rsidRDefault="00D66693" w:rsidP="005E6163">
      <w:pPr>
        <w:spacing w:after="0" w:line="240" w:lineRule="auto"/>
        <w:rPr>
          <w:rFonts w:asciiTheme="minorHAnsi" w:hAnsiTheme="minorHAnsi" w:cs="ArialMT"/>
          <w:color w:val="FF0000"/>
          <w:lang w:eastAsia="en-GB"/>
        </w:rPr>
      </w:pPr>
    </w:p>
    <w:p w14:paraId="00000257" w14:textId="77777777" w:rsidR="00D66693" w:rsidRDefault="007A3415" w:rsidP="005E6163">
      <w:pPr>
        <w:pStyle w:val="ListParagraph"/>
        <w:numPr>
          <w:ilvl w:val="0"/>
          <w:numId w:val="5"/>
        </w:numPr>
        <w:spacing w:after="0" w:line="240" w:lineRule="auto"/>
        <w:rPr>
          <w:rFonts w:asciiTheme="minorHAnsi" w:hAnsiTheme="minorHAnsi"/>
          <w:lang w:eastAsia="en-GB"/>
        </w:rPr>
      </w:pPr>
      <w:r>
        <w:rPr>
          <w:rFonts w:asciiTheme="minorHAnsi" w:hAnsiTheme="minorHAnsi"/>
          <w:lang w:eastAsia="en-GB"/>
        </w:rPr>
        <w:t xml:space="preserve">To understand the experiences of all stakeholders, including people with learning disabilities and autistic people and their families, when taking part in C(E)TRs including </w:t>
      </w:r>
      <w:r>
        <w:rPr>
          <w:rFonts w:asciiTheme="minorHAnsi" w:hAnsiTheme="minorHAnsi"/>
          <w:lang w:eastAsia="en-GB"/>
        </w:rPr>
        <w:lastRenderedPageBreak/>
        <w:t>descriptions of the barriers and facilitators to genuine participation and the use of augmentative and alternative communication, and options for improvement.</w:t>
      </w:r>
    </w:p>
    <w:p w14:paraId="00000258" w14:textId="77777777" w:rsidR="00D66693" w:rsidRDefault="007A3415" w:rsidP="005E6163">
      <w:pPr>
        <w:pStyle w:val="ListParagraph"/>
        <w:numPr>
          <w:ilvl w:val="0"/>
          <w:numId w:val="5"/>
        </w:numPr>
        <w:spacing w:after="0" w:line="240" w:lineRule="auto"/>
        <w:rPr>
          <w:rFonts w:asciiTheme="minorHAnsi" w:hAnsiTheme="minorHAnsi"/>
          <w:lang w:eastAsia="en-GB"/>
        </w:rPr>
      </w:pPr>
      <w:r>
        <w:rPr>
          <w:rFonts w:asciiTheme="minorHAnsi" w:hAnsiTheme="minorHAnsi"/>
          <w:lang w:eastAsia="en-GB"/>
        </w:rPr>
        <w:t xml:space="preserve">To understand how C(E)TRs are being carried out in practice with a range of people with learning disabilities and autistic people across different settings, including those at risk of admission who are in the community. </w:t>
      </w:r>
    </w:p>
    <w:p w14:paraId="00000259" w14:textId="77777777" w:rsidR="00D66693" w:rsidRDefault="007A3415" w:rsidP="005E6163">
      <w:pPr>
        <w:pStyle w:val="ListParagraph"/>
        <w:numPr>
          <w:ilvl w:val="0"/>
          <w:numId w:val="5"/>
        </w:numPr>
        <w:spacing w:after="0" w:line="240" w:lineRule="auto"/>
        <w:rPr>
          <w:rFonts w:asciiTheme="minorHAnsi" w:hAnsiTheme="minorHAnsi"/>
          <w:lang w:eastAsia="en-GB"/>
        </w:rPr>
      </w:pPr>
      <w:r>
        <w:rPr>
          <w:rFonts w:asciiTheme="minorHAnsi" w:hAnsiTheme="minorHAnsi"/>
          <w:lang w:eastAsia="en-GB"/>
        </w:rPr>
        <w:t xml:space="preserve">To understand how C(E)TRs may be changing care pathways, improving outcomes, potentially preventing admission or promoting discharge, their possible cost implications, and how this is different from existing methods for reviewing care, and to make recommendations for improvement. </w:t>
      </w:r>
    </w:p>
    <w:p w14:paraId="0000025A" w14:textId="77777777" w:rsidR="00D66693" w:rsidRDefault="007A3415" w:rsidP="005E6163">
      <w:pPr>
        <w:pStyle w:val="ListParagraph"/>
        <w:numPr>
          <w:ilvl w:val="0"/>
          <w:numId w:val="5"/>
        </w:numPr>
        <w:spacing w:after="0" w:line="240" w:lineRule="auto"/>
        <w:rPr>
          <w:rFonts w:asciiTheme="minorHAnsi" w:hAnsiTheme="minorHAnsi"/>
          <w:lang w:eastAsia="en-GB"/>
        </w:rPr>
      </w:pPr>
      <w:r>
        <w:rPr>
          <w:rFonts w:asciiTheme="minorHAnsi" w:hAnsiTheme="minorHAnsi"/>
          <w:lang w:eastAsia="en-GB"/>
        </w:rPr>
        <w:t>To publish good practice guidance inclusive of practical resources and tools for conducting C(E)TRs and outcome implementation, including how to promote inclusion and participation for people with learning disabilities and autistic people</w:t>
      </w:r>
    </w:p>
    <w:p w14:paraId="56DE22FF" w14:textId="77777777" w:rsidR="0040673A" w:rsidRPr="0040673A" w:rsidRDefault="0040673A" w:rsidP="005E6163">
      <w:pPr>
        <w:spacing w:line="240" w:lineRule="auto"/>
        <w:rPr>
          <w:lang w:eastAsia="en-GB"/>
        </w:rPr>
      </w:pPr>
    </w:p>
    <w:p w14:paraId="0000025C" w14:textId="77777777" w:rsidR="00D66693" w:rsidRDefault="007A3415" w:rsidP="005E6163">
      <w:pPr>
        <w:pStyle w:val="Heading2"/>
        <w:spacing w:before="0" w:after="0"/>
        <w:rPr>
          <w:i w:val="0"/>
          <w:szCs w:val="24"/>
        </w:rPr>
      </w:pPr>
      <w:bookmarkStart w:id="84" w:name="_Toc182927322"/>
      <w:r>
        <w:rPr>
          <w:i w:val="0"/>
          <w:szCs w:val="24"/>
        </w:rPr>
        <w:t xml:space="preserve">5.3 </w:t>
      </w:r>
      <w:r>
        <w:rPr>
          <w:i w:val="0"/>
          <w:szCs w:val="24"/>
        </w:rPr>
        <w:tab/>
        <w:t>Research questions</w:t>
      </w:r>
      <w:bookmarkEnd w:id="84"/>
    </w:p>
    <w:p w14:paraId="0000025E" w14:textId="77777777" w:rsidR="00D66693" w:rsidRDefault="007A3415" w:rsidP="005D007A">
      <w:pPr>
        <w:pStyle w:val="ListParagraph"/>
        <w:numPr>
          <w:ilvl w:val="0"/>
          <w:numId w:val="15"/>
        </w:numPr>
        <w:spacing w:line="240" w:lineRule="auto"/>
        <w:rPr>
          <w:lang w:eastAsia="en-GB"/>
        </w:rPr>
      </w:pPr>
      <w:r>
        <w:rPr>
          <w:lang w:eastAsia="en-GB"/>
        </w:rPr>
        <w:t>What are the experiences of people with learning disabilities and autistic people, families, C(E)TR panel members and a range of health and social care professionals when taking part in C(E)TRs?</w:t>
      </w:r>
    </w:p>
    <w:p w14:paraId="0000025F" w14:textId="77777777" w:rsidR="00D66693" w:rsidRDefault="007A3415" w:rsidP="005D007A">
      <w:pPr>
        <w:pStyle w:val="ListParagraph"/>
        <w:numPr>
          <w:ilvl w:val="0"/>
          <w:numId w:val="15"/>
        </w:numPr>
        <w:spacing w:line="240" w:lineRule="auto"/>
        <w:rPr>
          <w:lang w:eastAsia="en-GB"/>
        </w:rPr>
      </w:pPr>
      <w:r>
        <w:rPr>
          <w:lang w:eastAsia="en-GB"/>
        </w:rPr>
        <w:t>How are experts by experience being included and supported to take part in C(E)TRs? What are the barriers and facilitators to participation and how can their participation be promoted?</w:t>
      </w:r>
    </w:p>
    <w:p w14:paraId="00000260" w14:textId="77777777" w:rsidR="00D66693" w:rsidRDefault="007A3415" w:rsidP="005D007A">
      <w:pPr>
        <w:pStyle w:val="ListParagraph"/>
        <w:numPr>
          <w:ilvl w:val="0"/>
          <w:numId w:val="15"/>
        </w:numPr>
        <w:spacing w:line="240" w:lineRule="auto"/>
        <w:rPr>
          <w:lang w:eastAsia="en-GB"/>
        </w:rPr>
      </w:pPr>
      <w:r>
        <w:rPr>
          <w:lang w:eastAsia="en-GB"/>
        </w:rPr>
        <w:t>How are C(E)TRs being carried out in practice with different groups (e.g., children, adults, autistic adults without learning disabilities) and in different settings (e.g., assessment and treatment units, secure units, acute mental health wards, inpatient units for children)?</w:t>
      </w:r>
    </w:p>
    <w:p w14:paraId="00000261" w14:textId="77777777" w:rsidR="00D66693" w:rsidRDefault="007A3415" w:rsidP="005D007A">
      <w:pPr>
        <w:pStyle w:val="ListParagraph"/>
        <w:numPr>
          <w:ilvl w:val="0"/>
          <w:numId w:val="15"/>
        </w:numPr>
        <w:spacing w:line="240" w:lineRule="auto"/>
        <w:rPr>
          <w:lang w:eastAsia="en-GB"/>
        </w:rPr>
      </w:pPr>
      <w:r>
        <w:rPr>
          <w:lang w:eastAsia="en-GB"/>
        </w:rPr>
        <w:t>What impact do C(E)TRs have upon care-pathways, and how are recommendations and outcomes implemented and monitored?</w:t>
      </w:r>
    </w:p>
    <w:p w14:paraId="00000262" w14:textId="77777777" w:rsidR="00D66693" w:rsidRDefault="007A3415" w:rsidP="005D007A">
      <w:pPr>
        <w:pStyle w:val="ListParagraph"/>
        <w:numPr>
          <w:ilvl w:val="0"/>
          <w:numId w:val="15"/>
        </w:numPr>
        <w:spacing w:line="240" w:lineRule="auto"/>
        <w:rPr>
          <w:lang w:eastAsia="en-GB"/>
        </w:rPr>
      </w:pPr>
      <w:r>
        <w:rPr>
          <w:lang w:eastAsia="en-GB"/>
        </w:rPr>
        <w:t>What barriers and facilitators to discharge are identified by C(E)TRs and how are they overcome or addressed by care teams?</w:t>
      </w:r>
    </w:p>
    <w:p w14:paraId="00000263" w14:textId="77777777" w:rsidR="00D66693" w:rsidRDefault="007A3415" w:rsidP="005D007A">
      <w:pPr>
        <w:pStyle w:val="ListParagraph"/>
        <w:numPr>
          <w:ilvl w:val="0"/>
          <w:numId w:val="15"/>
        </w:numPr>
        <w:spacing w:line="240" w:lineRule="auto"/>
        <w:rPr>
          <w:lang w:eastAsia="en-GB"/>
        </w:rPr>
      </w:pPr>
      <w:r>
        <w:rPr>
          <w:lang w:eastAsia="en-GB"/>
        </w:rPr>
        <w:t xml:space="preserve">How are C(E)TRs different, </w:t>
      </w:r>
      <w:proofErr w:type="gramStart"/>
      <w:r>
        <w:rPr>
          <w:lang w:eastAsia="en-GB"/>
        </w:rPr>
        <w:t>similar to</w:t>
      </w:r>
      <w:proofErr w:type="gramEnd"/>
      <w:r>
        <w:rPr>
          <w:lang w:eastAsia="en-GB"/>
        </w:rPr>
        <w:t>, or integrated with existing methods for reviewing care (e.g., Care Programme Approach, Child Protection Conferences, Extraordinary Care Review Meetings)?</w:t>
      </w:r>
    </w:p>
    <w:p w14:paraId="00000264" w14:textId="77777777" w:rsidR="00D66693" w:rsidRDefault="007A3415" w:rsidP="005D007A">
      <w:pPr>
        <w:pStyle w:val="ListParagraph"/>
        <w:numPr>
          <w:ilvl w:val="0"/>
          <w:numId w:val="15"/>
        </w:numPr>
        <w:spacing w:line="240" w:lineRule="auto"/>
        <w:rPr>
          <w:lang w:eastAsia="en-GB"/>
        </w:rPr>
      </w:pPr>
      <w:r>
        <w:rPr>
          <w:lang w:eastAsia="en-GB"/>
        </w:rPr>
        <w:t>How are C(E)TRs structured and managed to support inclusion, and what adjustments and supports aid participation (e.g., augmentative and alternative communication) of people with learning disabilities and autistic people, and how can these be improved?</w:t>
      </w:r>
    </w:p>
    <w:p w14:paraId="00000265" w14:textId="77777777" w:rsidR="00D66693" w:rsidRDefault="007A3415" w:rsidP="005D007A">
      <w:pPr>
        <w:pStyle w:val="ListParagraph"/>
        <w:numPr>
          <w:ilvl w:val="0"/>
          <w:numId w:val="15"/>
        </w:numPr>
        <w:spacing w:line="240" w:lineRule="auto"/>
        <w:rPr>
          <w:lang w:eastAsia="en-GB"/>
        </w:rPr>
      </w:pPr>
      <w:r>
        <w:rPr>
          <w:lang w:eastAsia="en-GB"/>
        </w:rPr>
        <w:t xml:space="preserve">Is there evidence that people with learning disabilities and autistic people who are receiving a C(E)TR are being empowered </w:t>
      </w:r>
      <w:proofErr w:type="gramStart"/>
      <w:r>
        <w:rPr>
          <w:lang w:eastAsia="en-GB"/>
        </w:rPr>
        <w:t>as a consequence of</w:t>
      </w:r>
      <w:proofErr w:type="gramEnd"/>
      <w:r>
        <w:rPr>
          <w:lang w:eastAsia="en-GB"/>
        </w:rPr>
        <w:t xml:space="preserve"> C(E)TRs? What are the barriers and facilitators to empowerment and how can this be promoted?</w:t>
      </w:r>
    </w:p>
    <w:p w14:paraId="00000266" w14:textId="77777777" w:rsidR="00D66693" w:rsidRDefault="007A3415" w:rsidP="005D007A">
      <w:pPr>
        <w:pStyle w:val="ListParagraph"/>
        <w:numPr>
          <w:ilvl w:val="0"/>
          <w:numId w:val="15"/>
        </w:numPr>
        <w:spacing w:line="240" w:lineRule="auto"/>
        <w:rPr>
          <w:lang w:eastAsia="en-GB"/>
        </w:rPr>
      </w:pPr>
      <w:r>
        <w:rPr>
          <w:lang w:eastAsia="en-GB"/>
        </w:rPr>
        <w:t>Is there a relationship between the skill mix of a C(E)TR panel and the recommendations or outcomes made and are they implemented and how?</w:t>
      </w:r>
    </w:p>
    <w:p w14:paraId="00000267" w14:textId="77777777" w:rsidR="00D66693" w:rsidRDefault="007A3415" w:rsidP="005D007A">
      <w:pPr>
        <w:pStyle w:val="ListParagraph"/>
        <w:numPr>
          <w:ilvl w:val="0"/>
          <w:numId w:val="15"/>
        </w:numPr>
        <w:spacing w:line="240" w:lineRule="auto"/>
        <w:rPr>
          <w:lang w:eastAsia="en-GB"/>
        </w:rPr>
      </w:pPr>
      <w:r>
        <w:rPr>
          <w:lang w:eastAsia="en-GB"/>
        </w:rPr>
        <w:t>Are C(E)TRs associated with reducing inpatient numbers and what effect do they have on costs?</w:t>
      </w:r>
    </w:p>
    <w:p w14:paraId="0000026B" w14:textId="624A3487" w:rsidR="00D66693" w:rsidRPr="007A0ED9" w:rsidRDefault="0033083E" w:rsidP="007A0ED9">
      <w:pPr>
        <w:pStyle w:val="ListParagraph"/>
        <w:numPr>
          <w:ilvl w:val="0"/>
          <w:numId w:val="15"/>
        </w:numPr>
        <w:spacing w:line="240" w:lineRule="auto"/>
        <w:rPr>
          <w:lang w:eastAsia="en-GB"/>
        </w:rPr>
      </w:pPr>
      <w:r>
        <w:rPr>
          <w:lang w:eastAsia="en-GB"/>
        </w:rPr>
        <w:t xml:space="preserve">What are likely resource </w:t>
      </w:r>
      <w:r w:rsidR="00334256">
        <w:rPr>
          <w:lang w:eastAsia="en-GB"/>
        </w:rPr>
        <w:t>implications</w:t>
      </w:r>
      <w:r>
        <w:rPr>
          <w:lang w:eastAsia="en-GB"/>
        </w:rPr>
        <w:t xml:space="preserve"> of C(E)TR and how might they differ between different types of individuals?</w:t>
      </w:r>
    </w:p>
    <w:p w14:paraId="00000273" w14:textId="77777777" w:rsidR="00D66693" w:rsidRPr="00172FF4" w:rsidRDefault="00D66693" w:rsidP="005E6163">
      <w:pPr>
        <w:spacing w:after="0" w:line="240" w:lineRule="auto"/>
        <w:rPr>
          <w:rFonts w:asciiTheme="minorHAnsi" w:hAnsiTheme="minorHAnsi"/>
          <w:lang w:eastAsia="en-GB"/>
        </w:rPr>
      </w:pPr>
    </w:p>
    <w:p w14:paraId="00000274" w14:textId="77777777" w:rsidR="00D66693" w:rsidRDefault="007A3415" w:rsidP="005E6163">
      <w:pPr>
        <w:pStyle w:val="Heading1"/>
        <w:numPr>
          <w:ilvl w:val="0"/>
          <w:numId w:val="3"/>
        </w:numPr>
        <w:spacing w:before="0" w:after="0" w:line="240" w:lineRule="auto"/>
      </w:pPr>
      <w:bookmarkStart w:id="85" w:name="_Toc256000300"/>
      <w:bookmarkStart w:id="86" w:name="_Toc256000206"/>
      <w:bookmarkStart w:id="87" w:name="_Toc256000112"/>
      <w:bookmarkStart w:id="88" w:name="_Toc256000019"/>
      <w:bookmarkStart w:id="89" w:name="_Toc480462109"/>
      <w:bookmarkStart w:id="90" w:name="_Toc36120411"/>
      <w:bookmarkStart w:id="91" w:name="_Toc182927323"/>
      <w:r>
        <w:t xml:space="preserve">Study design and </w:t>
      </w:r>
      <w:bookmarkEnd w:id="85"/>
      <w:bookmarkEnd w:id="86"/>
      <w:bookmarkEnd w:id="87"/>
      <w:bookmarkEnd w:id="88"/>
      <w:bookmarkEnd w:id="89"/>
      <w:bookmarkEnd w:id="90"/>
      <w:r>
        <w:t>data collection methods overview</w:t>
      </w:r>
      <w:bookmarkEnd w:id="91"/>
    </w:p>
    <w:p w14:paraId="00000275" w14:textId="77777777" w:rsidR="00D66693" w:rsidRDefault="00D66693" w:rsidP="005E6163">
      <w:pPr>
        <w:spacing w:after="0" w:line="240" w:lineRule="auto"/>
        <w:rPr>
          <w:rFonts w:eastAsia="Times New Roman"/>
        </w:rPr>
      </w:pPr>
    </w:p>
    <w:p w14:paraId="00000276" w14:textId="0B9E2D09" w:rsidR="00D66693" w:rsidRDefault="007A3415" w:rsidP="005E6163">
      <w:pPr>
        <w:spacing w:after="0" w:line="240" w:lineRule="auto"/>
        <w:rPr>
          <w:rFonts w:eastAsia="Times New Roman"/>
        </w:rPr>
      </w:pPr>
      <w:r>
        <w:rPr>
          <w:rFonts w:eastAsia="Times New Roman"/>
        </w:rPr>
        <w:t xml:space="preserve">This research has four stages comprising five work packages using mixed methods. Lived Experience Advisory Panels (LEAPs) will co-produce study materials and </w:t>
      </w:r>
      <w:r w:rsidR="00D74BF7">
        <w:rPr>
          <w:rFonts w:eastAsia="Times New Roman"/>
        </w:rPr>
        <w:t xml:space="preserve">will </w:t>
      </w:r>
      <w:r>
        <w:rPr>
          <w:rFonts w:eastAsia="Times New Roman"/>
        </w:rPr>
        <w:t xml:space="preserve">be actively engaged throughout </w:t>
      </w:r>
      <w:r>
        <w:rPr>
          <w:rFonts w:eastAsia="Times New Roman"/>
        </w:rPr>
        <w:lastRenderedPageBreak/>
        <w:t xml:space="preserve">each stage and all work packages. Initially, we will co-develop a logic model informed by existing guidance and other literature to describe C(E)TR key activities, mechanisms of change, and outcomes which will be used to inform the choice of survey and interview questions and analysis within Stages 1 and 2, the analytic strategy within Stage 3, and the data triangulation within Stage 4. Our logic model will be developed in collaboration with our Lived Experience Advisory Panels (LEAPs) and the Study Management Group inclusive of C(E)TR panel members. We will also seek direct feedback from lead staff in NHS England who </w:t>
      </w:r>
      <w:proofErr w:type="gramStart"/>
      <w:r>
        <w:rPr>
          <w:rFonts w:eastAsia="Times New Roman"/>
        </w:rPr>
        <w:t>lead</w:t>
      </w:r>
      <w:proofErr w:type="gramEnd"/>
      <w:r>
        <w:rPr>
          <w:rFonts w:eastAsia="Times New Roman"/>
        </w:rPr>
        <w:t xml:space="preserve"> C(E)TR policy.</w:t>
      </w:r>
    </w:p>
    <w:p w14:paraId="00000277" w14:textId="77777777" w:rsidR="00D66693" w:rsidRDefault="00D66693" w:rsidP="005E6163">
      <w:pPr>
        <w:spacing w:after="0" w:line="240" w:lineRule="auto"/>
        <w:rPr>
          <w:rFonts w:eastAsia="Times New Roman"/>
        </w:rPr>
      </w:pPr>
    </w:p>
    <w:p w14:paraId="00000278" w14:textId="3B1B8D0D" w:rsidR="00D66693" w:rsidRDefault="007A3415" w:rsidP="005E6163">
      <w:pPr>
        <w:spacing w:after="0" w:line="240" w:lineRule="auto"/>
        <w:rPr>
          <w:rFonts w:eastAsia="Times New Roman"/>
        </w:rPr>
      </w:pPr>
      <w:r>
        <w:rPr>
          <w:rFonts w:eastAsia="Times New Roman"/>
        </w:rPr>
        <w:t xml:space="preserve">Within Stage 1, national surveys (co-produced with our LEAPs) will be circulated to people with learning disabilities and autistic people, including children and young people, families and carers, C(E)TR panel members, and health and social care professionals. Surveys will ask about their experiences of taking part in C(E)TRs </w:t>
      </w:r>
      <w:proofErr w:type="gramStart"/>
      <w:r>
        <w:rPr>
          <w:rFonts w:eastAsia="Times New Roman"/>
        </w:rPr>
        <w:t>and also</w:t>
      </w:r>
      <w:proofErr w:type="gramEnd"/>
      <w:r>
        <w:rPr>
          <w:rFonts w:eastAsia="Times New Roman"/>
        </w:rPr>
        <w:t xml:space="preserve"> gather data to inform </w:t>
      </w:r>
      <w:r w:rsidR="002B65F9">
        <w:rPr>
          <w:rFonts w:eastAsia="Times New Roman"/>
        </w:rPr>
        <w:t>estimates of the likely cost of undertaking C(E)TRS</w:t>
      </w:r>
      <w:r w:rsidR="00590B1D">
        <w:rPr>
          <w:rFonts w:eastAsia="Times New Roman"/>
        </w:rPr>
        <w:t xml:space="preserve">. </w:t>
      </w:r>
      <w:r>
        <w:rPr>
          <w:rFonts w:eastAsia="Times New Roman"/>
        </w:rPr>
        <w:t>We will use adapted methods, led by our expert partners and with LEAP input to capture the voice of</w:t>
      </w:r>
      <w:r w:rsidR="003E185C">
        <w:rPr>
          <w:rFonts w:eastAsia="Times New Roman"/>
        </w:rPr>
        <w:t xml:space="preserve"> younger children</w:t>
      </w:r>
      <w:r>
        <w:rPr>
          <w:rFonts w:eastAsia="Times New Roman"/>
        </w:rPr>
        <w:t xml:space="preserve"> </w:t>
      </w:r>
      <w:r w:rsidR="00475EFC">
        <w:rPr>
          <w:rFonts w:eastAsia="Times New Roman"/>
        </w:rPr>
        <w:t xml:space="preserve">and </w:t>
      </w:r>
      <w:r>
        <w:rPr>
          <w:rFonts w:eastAsia="Times New Roman"/>
        </w:rPr>
        <w:t xml:space="preserve">those with </w:t>
      </w:r>
      <w:r w:rsidR="00475EFC">
        <w:rPr>
          <w:rFonts w:eastAsia="Times New Roman"/>
        </w:rPr>
        <w:t>moderate-</w:t>
      </w:r>
      <w:r>
        <w:rPr>
          <w:rFonts w:eastAsia="Times New Roman"/>
        </w:rPr>
        <w:t xml:space="preserve">severe learning disabilities and those with associated communication difficulties including children and young people whose views and experiences are often not collected. </w:t>
      </w:r>
    </w:p>
    <w:p w14:paraId="00000279" w14:textId="77777777" w:rsidR="00D66693" w:rsidRDefault="00D66693" w:rsidP="005E6163">
      <w:pPr>
        <w:spacing w:after="0" w:line="240" w:lineRule="auto"/>
        <w:rPr>
          <w:rFonts w:eastAsia="Times New Roman"/>
        </w:rPr>
      </w:pPr>
    </w:p>
    <w:p w14:paraId="0000027A" w14:textId="77777777" w:rsidR="00D66693" w:rsidRDefault="007A3415" w:rsidP="005E6163">
      <w:pPr>
        <w:spacing w:after="0" w:line="240" w:lineRule="auto"/>
        <w:rPr>
          <w:rFonts w:eastAsia="Times New Roman"/>
        </w:rPr>
      </w:pPr>
      <w:r>
        <w:rPr>
          <w:rFonts w:eastAsia="Times New Roman"/>
        </w:rPr>
        <w:t xml:space="preserve">Within Stage 2, we will attend C(E)TRs, and CPA meetings to track individual progress over time, collect naturalistic data from the meetings, and undertake semi-structured interviews with attendees. We will undertake a linguistic analysis of our data to determine the relative contributions of different individuals to the decision-making process, and we will develop a descriptive temporal pathway model of C(E)TRs process over time and determine how C(E)TRs affect care pathways. </w:t>
      </w:r>
    </w:p>
    <w:p w14:paraId="0000027B" w14:textId="77777777" w:rsidR="00D66693" w:rsidRDefault="00D66693" w:rsidP="005E6163">
      <w:pPr>
        <w:spacing w:after="0" w:line="240" w:lineRule="auto"/>
        <w:rPr>
          <w:rFonts w:eastAsia="Times New Roman"/>
        </w:rPr>
      </w:pPr>
    </w:p>
    <w:p w14:paraId="0000027C" w14:textId="77777777" w:rsidR="00D66693" w:rsidRDefault="007A3415" w:rsidP="005E6163">
      <w:pPr>
        <w:spacing w:after="0" w:line="240" w:lineRule="auto"/>
        <w:rPr>
          <w:rFonts w:eastAsia="Times New Roman"/>
        </w:rPr>
      </w:pPr>
      <w:r>
        <w:rPr>
          <w:rFonts w:eastAsia="Times New Roman"/>
        </w:rPr>
        <w:t xml:space="preserve">In Stage 3, we will model relationships between C(E)TRs and numbers of admissions, discharges, total number of inpatients, types of inpatient service, consider cost-implications and length of stay over time using anonymised data available from NHS Digital for children and adults. </w:t>
      </w:r>
    </w:p>
    <w:p w14:paraId="0000027D" w14:textId="77777777" w:rsidR="00D66693" w:rsidRDefault="00D66693" w:rsidP="005E6163">
      <w:pPr>
        <w:spacing w:after="0" w:line="240" w:lineRule="auto"/>
        <w:rPr>
          <w:rFonts w:eastAsia="Times New Roman"/>
        </w:rPr>
      </w:pPr>
    </w:p>
    <w:p w14:paraId="0000027E" w14:textId="77777777" w:rsidR="00D66693" w:rsidRDefault="007A3415" w:rsidP="005E6163">
      <w:pPr>
        <w:spacing w:after="0" w:line="240" w:lineRule="auto"/>
        <w:rPr>
          <w:rFonts w:eastAsia="Times New Roman"/>
        </w:rPr>
      </w:pPr>
      <w:r>
        <w:rPr>
          <w:rFonts w:eastAsia="Times New Roman"/>
        </w:rPr>
        <w:t>Within our final stage, Stage 4, we will combine our quantitative and qualitative data to generate conclusions and develop and publish good practice guidance and practical resources and tools (e.g., videos, easy to read checklists, guides to promote good communication) for C(E)TRs including outlining best practice for maximising participation and engagement</w:t>
      </w:r>
    </w:p>
    <w:p w14:paraId="0000027F" w14:textId="77777777" w:rsidR="00D66693" w:rsidRDefault="00D66693" w:rsidP="005E6163">
      <w:pPr>
        <w:spacing w:after="0" w:line="240" w:lineRule="auto"/>
        <w:rPr>
          <w:rFonts w:asciiTheme="minorHAnsi" w:hAnsiTheme="minorHAnsi"/>
          <w:i/>
          <w:color w:val="FF0000"/>
        </w:rPr>
      </w:pPr>
    </w:p>
    <w:p w14:paraId="00000280" w14:textId="77777777" w:rsidR="00D66693" w:rsidRDefault="007A3415" w:rsidP="005E6163">
      <w:pPr>
        <w:pStyle w:val="Heading2"/>
        <w:spacing w:before="0" w:after="0"/>
        <w:rPr>
          <w:i w:val="0"/>
          <w:szCs w:val="24"/>
        </w:rPr>
      </w:pPr>
      <w:bookmarkStart w:id="92" w:name="_Toc256000301"/>
      <w:bookmarkStart w:id="93" w:name="_Toc256000207"/>
      <w:bookmarkStart w:id="94" w:name="_Toc256000113"/>
      <w:bookmarkStart w:id="95" w:name="_Toc256000020"/>
      <w:bookmarkStart w:id="96" w:name="_Toc350516149"/>
      <w:bookmarkStart w:id="97" w:name="_Toc480462110"/>
      <w:bookmarkStart w:id="98" w:name="_Toc36120412"/>
      <w:bookmarkStart w:id="99" w:name="_Toc182927324"/>
      <w:r>
        <w:rPr>
          <w:i w:val="0"/>
          <w:szCs w:val="24"/>
        </w:rPr>
        <w:t xml:space="preserve">6.2 </w:t>
      </w:r>
      <w:r>
        <w:rPr>
          <w:i w:val="0"/>
          <w:szCs w:val="24"/>
        </w:rPr>
        <w:tab/>
        <w:t>Risk assessment</w:t>
      </w:r>
      <w:bookmarkEnd w:id="92"/>
      <w:bookmarkEnd w:id="93"/>
      <w:bookmarkEnd w:id="94"/>
      <w:bookmarkEnd w:id="95"/>
      <w:bookmarkEnd w:id="96"/>
      <w:bookmarkEnd w:id="97"/>
      <w:bookmarkEnd w:id="98"/>
      <w:bookmarkEnd w:id="99"/>
    </w:p>
    <w:p w14:paraId="00000281" w14:textId="77777777" w:rsidR="00D66693" w:rsidRDefault="007A3415" w:rsidP="005E6163">
      <w:pPr>
        <w:spacing w:after="0" w:line="240" w:lineRule="auto"/>
        <w:rPr>
          <w:rFonts w:asciiTheme="minorHAnsi" w:hAnsiTheme="minorHAnsi"/>
        </w:rPr>
      </w:pPr>
      <w:r>
        <w:rPr>
          <w:rFonts w:asciiTheme="minorHAnsi" w:hAnsiTheme="minorHAnsi"/>
        </w:rPr>
        <w:t>We will complete a formal risk assessment before the study commences, which will include:</w:t>
      </w:r>
    </w:p>
    <w:p w14:paraId="00000282" w14:textId="77777777" w:rsidR="00D66693" w:rsidRDefault="007A3415" w:rsidP="005D007A">
      <w:pPr>
        <w:numPr>
          <w:ilvl w:val="0"/>
          <w:numId w:val="31"/>
        </w:numPr>
        <w:spacing w:after="0" w:line="240" w:lineRule="auto"/>
        <w:rPr>
          <w:rFonts w:asciiTheme="minorHAnsi" w:hAnsiTheme="minorHAnsi"/>
        </w:rPr>
      </w:pPr>
      <w:r>
        <w:rPr>
          <w:rFonts w:asciiTheme="minorHAnsi" w:hAnsiTheme="minorHAnsi"/>
        </w:rPr>
        <w:t xml:space="preserve">The known and potential risks and benefits </w:t>
      </w:r>
    </w:p>
    <w:p w14:paraId="00000283" w14:textId="77777777" w:rsidR="00D66693" w:rsidRDefault="007A3415" w:rsidP="005D007A">
      <w:pPr>
        <w:numPr>
          <w:ilvl w:val="0"/>
          <w:numId w:val="31"/>
        </w:numPr>
        <w:spacing w:after="0" w:line="240" w:lineRule="auto"/>
        <w:rPr>
          <w:rFonts w:asciiTheme="minorHAnsi" w:hAnsiTheme="minorHAnsi"/>
        </w:rPr>
      </w:pPr>
      <w:r>
        <w:rPr>
          <w:rFonts w:asciiTheme="minorHAnsi" w:hAnsiTheme="minorHAnsi"/>
        </w:rPr>
        <w:t>How the risk will be minimised/managed</w:t>
      </w:r>
    </w:p>
    <w:p w14:paraId="00000284" w14:textId="77777777" w:rsidR="00D66693" w:rsidRDefault="00D66693" w:rsidP="005E6163">
      <w:pPr>
        <w:spacing w:after="0" w:line="240" w:lineRule="auto"/>
        <w:rPr>
          <w:rFonts w:asciiTheme="minorHAnsi" w:hAnsiTheme="minorHAnsi"/>
        </w:rPr>
      </w:pPr>
    </w:p>
    <w:p w14:paraId="00000285" w14:textId="2AFEF049" w:rsidR="00D66693" w:rsidRDefault="007A3415" w:rsidP="005E6163">
      <w:pPr>
        <w:spacing w:after="0" w:line="240" w:lineRule="auto"/>
        <w:rPr>
          <w:rFonts w:asciiTheme="minorHAnsi" w:hAnsiTheme="minorHAnsi"/>
        </w:rPr>
      </w:pPr>
      <w:r>
        <w:rPr>
          <w:rFonts w:asciiTheme="minorHAnsi" w:hAnsiTheme="minorHAnsi"/>
        </w:rPr>
        <w:t xml:space="preserve">A copy of the study risk assessment may be requested from the Study Manager. The </w:t>
      </w:r>
      <w:r w:rsidR="00FC4542">
        <w:rPr>
          <w:rFonts w:asciiTheme="minorHAnsi" w:hAnsiTheme="minorHAnsi"/>
        </w:rPr>
        <w:t>r</w:t>
      </w:r>
      <w:r>
        <w:rPr>
          <w:rFonts w:asciiTheme="minorHAnsi" w:hAnsiTheme="minorHAnsi"/>
        </w:rPr>
        <w:t>isk</w:t>
      </w:r>
      <w:r w:rsidR="00FC4542">
        <w:rPr>
          <w:rFonts w:asciiTheme="minorHAnsi" w:hAnsiTheme="minorHAnsi"/>
        </w:rPr>
        <w:t xml:space="preserve"> a</w:t>
      </w:r>
      <w:r>
        <w:rPr>
          <w:rFonts w:asciiTheme="minorHAnsi" w:hAnsiTheme="minorHAnsi"/>
        </w:rPr>
        <w:t>ssessment will be used to determine the focus of monitoring activity.</w:t>
      </w:r>
    </w:p>
    <w:p w14:paraId="00000286" w14:textId="77777777" w:rsidR="00D66693" w:rsidRDefault="00D66693" w:rsidP="005E6163">
      <w:pPr>
        <w:spacing w:after="0" w:line="240" w:lineRule="auto"/>
        <w:rPr>
          <w:rFonts w:asciiTheme="minorHAnsi" w:hAnsiTheme="minorHAnsi"/>
        </w:rPr>
      </w:pPr>
    </w:p>
    <w:p w14:paraId="00000287" w14:textId="34068670" w:rsidR="00D66693" w:rsidRDefault="007A3415" w:rsidP="005E6163">
      <w:pPr>
        <w:spacing w:after="0" w:line="240" w:lineRule="auto"/>
        <w:rPr>
          <w:rFonts w:asciiTheme="minorHAnsi" w:hAnsiTheme="minorHAnsi"/>
        </w:rPr>
      </w:pPr>
      <w:r>
        <w:rPr>
          <w:rFonts w:asciiTheme="minorHAnsi" w:hAnsiTheme="minorHAnsi"/>
        </w:rPr>
        <w:t xml:space="preserve">We anticipate that this is a low-risk study. The research is observational, and no interventions will be implemented outside of the treatment as usual within services. Involvement in the study is voluntary, and informed consent will be obtained prior to any data collection with participants. </w:t>
      </w:r>
    </w:p>
    <w:p w14:paraId="00000288" w14:textId="77777777" w:rsidR="00D66693" w:rsidRDefault="00D66693" w:rsidP="005E6163">
      <w:pPr>
        <w:spacing w:after="0" w:line="240" w:lineRule="auto"/>
        <w:jc w:val="both"/>
        <w:rPr>
          <w:rFonts w:asciiTheme="minorHAnsi" w:hAnsiTheme="minorHAnsi" w:cs="Arial"/>
          <w:sz w:val="20"/>
          <w:szCs w:val="20"/>
        </w:rPr>
      </w:pPr>
    </w:p>
    <w:p w14:paraId="00000289" w14:textId="77777777" w:rsidR="00D66693" w:rsidRDefault="007A3415" w:rsidP="005E6163">
      <w:pPr>
        <w:pStyle w:val="Heading1"/>
        <w:numPr>
          <w:ilvl w:val="0"/>
          <w:numId w:val="3"/>
        </w:numPr>
        <w:spacing w:before="0" w:after="0" w:line="240" w:lineRule="auto"/>
      </w:pPr>
      <w:bookmarkStart w:id="100" w:name="_Toc256000302"/>
      <w:bookmarkStart w:id="101" w:name="_Toc256000208"/>
      <w:bookmarkStart w:id="102" w:name="_Toc256000114"/>
      <w:bookmarkStart w:id="103" w:name="_Toc256000021"/>
      <w:bookmarkStart w:id="104" w:name="_Toc480462111"/>
      <w:bookmarkStart w:id="105" w:name="_Toc36120413"/>
      <w:bookmarkStart w:id="106" w:name="_Toc182927325"/>
      <w:r>
        <w:t>Site and Investigator selection</w:t>
      </w:r>
      <w:bookmarkEnd w:id="100"/>
      <w:bookmarkEnd w:id="101"/>
      <w:bookmarkEnd w:id="102"/>
      <w:bookmarkEnd w:id="103"/>
      <w:bookmarkEnd w:id="104"/>
      <w:bookmarkEnd w:id="105"/>
      <w:bookmarkEnd w:id="106"/>
    </w:p>
    <w:p w14:paraId="0000028A" w14:textId="77777777" w:rsidR="00D66693" w:rsidRDefault="00D66693" w:rsidP="005E6163">
      <w:pPr>
        <w:spacing w:after="0" w:line="240" w:lineRule="auto"/>
        <w:rPr>
          <w:rFonts w:asciiTheme="minorHAnsi" w:hAnsiTheme="minorHAnsi"/>
        </w:rPr>
      </w:pPr>
    </w:p>
    <w:p w14:paraId="0000028B" w14:textId="099D3264" w:rsidR="00D66693" w:rsidRDefault="007A3415" w:rsidP="005E6163">
      <w:pPr>
        <w:spacing w:after="0" w:line="240" w:lineRule="auto"/>
        <w:rPr>
          <w:rFonts w:eastAsia="Times New Roman"/>
          <w:b/>
          <w:bCs/>
        </w:rPr>
      </w:pPr>
      <w:r>
        <w:rPr>
          <w:rFonts w:eastAsia="Times New Roman"/>
          <w:b/>
          <w:bCs/>
        </w:rPr>
        <w:t>Stage 1 (Work Package 1</w:t>
      </w:r>
      <w:r w:rsidR="00C81ECE">
        <w:rPr>
          <w:rFonts w:eastAsia="Times New Roman"/>
          <w:b/>
          <w:bCs/>
        </w:rPr>
        <w:t xml:space="preserve"> and Work Package 2</w:t>
      </w:r>
      <w:r>
        <w:rPr>
          <w:rFonts w:eastAsia="Times New Roman"/>
          <w:b/>
          <w:bCs/>
        </w:rPr>
        <w:t>)</w:t>
      </w:r>
    </w:p>
    <w:p w14:paraId="0000028C" w14:textId="77777777" w:rsidR="00D66693" w:rsidRDefault="00D66693" w:rsidP="005E6163">
      <w:pPr>
        <w:spacing w:after="0" w:line="240" w:lineRule="auto"/>
        <w:rPr>
          <w:rFonts w:asciiTheme="minorHAnsi" w:hAnsiTheme="minorHAnsi"/>
        </w:rPr>
      </w:pPr>
    </w:p>
    <w:p w14:paraId="0000028D" w14:textId="171BC76F" w:rsidR="00D66693" w:rsidRDefault="007A3415" w:rsidP="00264BC0">
      <w:pPr>
        <w:spacing w:after="0" w:line="240" w:lineRule="auto"/>
        <w:rPr>
          <w:rFonts w:asciiTheme="minorHAnsi" w:hAnsiTheme="minorHAnsi"/>
        </w:rPr>
      </w:pPr>
      <w:r>
        <w:rPr>
          <w:rFonts w:asciiTheme="minorHAnsi" w:hAnsiTheme="minorHAnsi"/>
        </w:rPr>
        <w:lastRenderedPageBreak/>
        <w:t>Recruitment will take place across all NHS Trusts</w:t>
      </w:r>
      <w:r w:rsidR="00E91646">
        <w:rPr>
          <w:rFonts w:asciiTheme="minorHAnsi" w:hAnsiTheme="minorHAnsi"/>
        </w:rPr>
        <w:t xml:space="preserve">, private sector psychiatric hospitals, and social care organisations including local authorities, </w:t>
      </w:r>
      <w:r>
        <w:rPr>
          <w:rFonts w:asciiTheme="minorHAnsi" w:hAnsiTheme="minorHAnsi"/>
        </w:rPr>
        <w:t xml:space="preserve">in England. </w:t>
      </w:r>
      <w:r w:rsidR="00264BC0" w:rsidRPr="00264BC0">
        <w:rPr>
          <w:rFonts w:asciiTheme="minorHAnsi" w:hAnsiTheme="minorHAnsi"/>
        </w:rPr>
        <w:t>For NHS Trusts, a PI will be identified within each site. Once Capacity and Capability has been confirmed, including completion of a Site Delegation Log and Roles and Responsibilities document and completion/signing of an Organisation Information Document, recruitment of participants into the study will begin at that site. A formal Site Initiation Visit is not required for this Stage, although sites will be offered as much communication/meetings as needed to be familiar with study procedures and the research tasks they are being asked to be involved in.</w:t>
      </w:r>
    </w:p>
    <w:p w14:paraId="0000028E" w14:textId="77777777" w:rsidR="00D66693" w:rsidRDefault="00D66693" w:rsidP="005E6163">
      <w:pPr>
        <w:spacing w:after="0" w:line="240" w:lineRule="auto"/>
        <w:rPr>
          <w:rFonts w:asciiTheme="minorHAnsi" w:hAnsiTheme="minorHAnsi"/>
          <w:color w:val="FF0000"/>
        </w:rPr>
      </w:pPr>
    </w:p>
    <w:p w14:paraId="00000292" w14:textId="5807E74C" w:rsidR="00D66693" w:rsidRDefault="007A3415" w:rsidP="005E6163">
      <w:pPr>
        <w:spacing w:after="0" w:line="240" w:lineRule="auto"/>
        <w:rPr>
          <w:rFonts w:asciiTheme="minorHAnsi" w:hAnsiTheme="minorHAnsi"/>
          <w:strike/>
        </w:rPr>
      </w:pPr>
      <w:r>
        <w:rPr>
          <w:rFonts w:asciiTheme="minorHAnsi" w:hAnsiTheme="minorHAnsi"/>
        </w:rPr>
        <w:t>The study will be carried out at</w:t>
      </w:r>
      <w:r w:rsidR="00B44889">
        <w:rPr>
          <w:rFonts w:asciiTheme="minorHAnsi" w:hAnsiTheme="minorHAnsi"/>
        </w:rPr>
        <w:t xml:space="preserve"> the</w:t>
      </w:r>
      <w:r>
        <w:rPr>
          <w:rFonts w:asciiTheme="minorHAnsi" w:hAnsiTheme="minorHAnsi"/>
        </w:rPr>
        <w:t xml:space="preserve"> University of Birmingham,</w:t>
      </w:r>
      <w:r w:rsidR="00B44889">
        <w:rPr>
          <w:rFonts w:asciiTheme="minorHAnsi" w:hAnsiTheme="minorHAnsi"/>
        </w:rPr>
        <w:t xml:space="preserve"> the University of Kent and the University of East Anglia</w:t>
      </w:r>
      <w:r>
        <w:rPr>
          <w:rFonts w:asciiTheme="minorHAnsi" w:hAnsiTheme="minorHAnsi"/>
        </w:rPr>
        <w:t xml:space="preserve"> under the supervision of the </w:t>
      </w:r>
      <w:r w:rsidR="00B44889">
        <w:rPr>
          <w:rFonts w:asciiTheme="minorHAnsi" w:hAnsiTheme="minorHAnsi"/>
        </w:rPr>
        <w:t>Co-</w:t>
      </w:r>
      <w:r>
        <w:rPr>
          <w:rFonts w:asciiTheme="minorHAnsi" w:hAnsiTheme="minorHAnsi"/>
        </w:rPr>
        <w:t>Chief Investigator</w:t>
      </w:r>
      <w:r w:rsidR="00B44889">
        <w:rPr>
          <w:rFonts w:asciiTheme="minorHAnsi" w:hAnsiTheme="minorHAnsi"/>
        </w:rPr>
        <w:t>s</w:t>
      </w:r>
      <w:r>
        <w:rPr>
          <w:rFonts w:asciiTheme="minorHAnsi" w:hAnsiTheme="minorHAnsi"/>
        </w:rPr>
        <w:t xml:space="preserve"> (Langdon</w:t>
      </w:r>
      <w:r w:rsidR="00B44889">
        <w:rPr>
          <w:rFonts w:asciiTheme="minorHAnsi" w:hAnsiTheme="minorHAnsi"/>
        </w:rPr>
        <w:t xml:space="preserve"> and Bunning</w:t>
      </w:r>
      <w:r>
        <w:rPr>
          <w:rFonts w:asciiTheme="minorHAnsi" w:hAnsiTheme="minorHAnsi"/>
        </w:rPr>
        <w:t>)</w:t>
      </w:r>
      <w:r w:rsidR="00172FF4">
        <w:rPr>
          <w:rFonts w:asciiTheme="minorHAnsi" w:hAnsiTheme="minorHAnsi"/>
        </w:rPr>
        <w:t xml:space="preserve">. </w:t>
      </w:r>
      <w:r>
        <w:rPr>
          <w:rFonts w:asciiTheme="minorHAnsi" w:hAnsiTheme="minorHAnsi"/>
        </w:rPr>
        <w:t xml:space="preserve">Fully trained </w:t>
      </w:r>
      <w:r w:rsidR="00BA3081">
        <w:rPr>
          <w:rFonts w:asciiTheme="minorHAnsi" w:hAnsiTheme="minorHAnsi"/>
        </w:rPr>
        <w:t>r</w:t>
      </w:r>
      <w:r>
        <w:rPr>
          <w:rFonts w:asciiTheme="minorHAnsi" w:hAnsiTheme="minorHAnsi"/>
        </w:rPr>
        <w:t xml:space="preserve">esearch </w:t>
      </w:r>
      <w:r w:rsidR="00BA3081">
        <w:rPr>
          <w:rFonts w:asciiTheme="minorHAnsi" w:hAnsiTheme="minorHAnsi"/>
        </w:rPr>
        <w:t xml:space="preserve">staff </w:t>
      </w:r>
      <w:r>
        <w:rPr>
          <w:rFonts w:asciiTheme="minorHAnsi" w:hAnsiTheme="minorHAnsi"/>
        </w:rPr>
        <w:t xml:space="preserve">at </w:t>
      </w:r>
      <w:r w:rsidR="00305291">
        <w:rPr>
          <w:rFonts w:asciiTheme="minorHAnsi" w:hAnsiTheme="minorHAnsi"/>
        </w:rPr>
        <w:t>each university</w:t>
      </w:r>
      <w:r>
        <w:rPr>
          <w:rFonts w:asciiTheme="minorHAnsi" w:hAnsiTheme="minorHAnsi"/>
        </w:rPr>
        <w:t xml:space="preserve"> will be responsible for recruitment and all data collection</w:t>
      </w:r>
      <w:r w:rsidR="009918F4">
        <w:rPr>
          <w:rFonts w:asciiTheme="minorHAnsi" w:hAnsiTheme="minorHAnsi"/>
        </w:rPr>
        <w:t>.</w:t>
      </w:r>
    </w:p>
    <w:p w14:paraId="52EF2298" w14:textId="77777777" w:rsidR="00A3567C" w:rsidRPr="00A3567C" w:rsidRDefault="00A3567C" w:rsidP="005E6163">
      <w:pPr>
        <w:spacing w:after="0" w:line="240" w:lineRule="auto"/>
        <w:rPr>
          <w:rFonts w:asciiTheme="minorHAnsi" w:hAnsiTheme="minorHAnsi"/>
          <w:strike/>
        </w:rPr>
      </w:pPr>
    </w:p>
    <w:p w14:paraId="00000293" w14:textId="77777777" w:rsidR="00D66693" w:rsidRDefault="007A3415" w:rsidP="005E6163">
      <w:pPr>
        <w:spacing w:after="0" w:line="240" w:lineRule="auto"/>
        <w:rPr>
          <w:rFonts w:asciiTheme="minorHAnsi" w:hAnsiTheme="minorHAnsi"/>
        </w:rPr>
      </w:pPr>
      <w:r>
        <w:rPr>
          <w:rFonts w:asciiTheme="minorHAnsi" w:hAnsiTheme="minorHAnsi"/>
        </w:rPr>
        <w:t xml:space="preserve">Occasionally </w:t>
      </w:r>
      <w:proofErr w:type="gramStart"/>
      <w:r>
        <w:rPr>
          <w:rFonts w:asciiTheme="minorHAnsi" w:hAnsiTheme="minorHAnsi"/>
        </w:rPr>
        <w:t>during the course of</w:t>
      </w:r>
      <w:proofErr w:type="gramEnd"/>
      <w:r>
        <w:rPr>
          <w:rFonts w:asciiTheme="minorHAnsi" w:hAnsiTheme="minorHAnsi"/>
        </w:rPr>
        <w:t xml:space="preserve"> the study, amendments may be made to the study documentation, required approvals obtained, and the latest approved versions will be added to the Site File.  </w:t>
      </w:r>
    </w:p>
    <w:p w14:paraId="676F69F2" w14:textId="77777777" w:rsidR="0090267D" w:rsidRDefault="0090267D" w:rsidP="005E6163">
      <w:pPr>
        <w:spacing w:after="0" w:line="240" w:lineRule="auto"/>
        <w:rPr>
          <w:rFonts w:asciiTheme="minorHAnsi" w:hAnsiTheme="minorHAnsi"/>
        </w:rPr>
      </w:pPr>
    </w:p>
    <w:p w14:paraId="426A1C21" w14:textId="0A2BE197" w:rsidR="00B32B1C" w:rsidRPr="00645CFA" w:rsidRDefault="00B32B1C" w:rsidP="005E6163">
      <w:pPr>
        <w:spacing w:after="0" w:line="240" w:lineRule="auto"/>
        <w:rPr>
          <w:rFonts w:asciiTheme="minorHAnsi" w:hAnsiTheme="minorHAnsi"/>
          <w:b/>
          <w:bCs/>
        </w:rPr>
      </w:pPr>
      <w:r>
        <w:rPr>
          <w:rFonts w:asciiTheme="minorHAnsi" w:hAnsiTheme="minorHAnsi"/>
          <w:b/>
          <w:bCs/>
        </w:rPr>
        <w:t>Stage 2 (Work Package 3)</w:t>
      </w:r>
    </w:p>
    <w:p w14:paraId="08252321" w14:textId="77777777" w:rsidR="00B32B1C" w:rsidRDefault="00B32B1C" w:rsidP="005E6163">
      <w:pPr>
        <w:spacing w:after="0" w:line="240" w:lineRule="auto"/>
        <w:rPr>
          <w:rFonts w:asciiTheme="minorHAnsi" w:hAnsiTheme="minorHAnsi"/>
        </w:rPr>
      </w:pPr>
    </w:p>
    <w:p w14:paraId="67A1945B" w14:textId="799F1A7C" w:rsidR="001B2F51" w:rsidRPr="009E7A20" w:rsidRDefault="000B6C4D" w:rsidP="005E6163">
      <w:pPr>
        <w:spacing w:after="0" w:line="240" w:lineRule="auto"/>
        <w:rPr>
          <w:rFonts w:asciiTheme="minorHAnsi" w:hAnsiTheme="minorHAnsi"/>
        </w:rPr>
      </w:pPr>
      <w:r>
        <w:rPr>
          <w:rFonts w:asciiTheme="minorHAnsi" w:hAnsiTheme="minorHAnsi"/>
        </w:rPr>
        <w:t>Recruitment will take place across all NHS Trusts in England</w:t>
      </w:r>
      <w:r w:rsidR="00A81FFB">
        <w:rPr>
          <w:rFonts w:asciiTheme="minorHAnsi" w:hAnsiTheme="minorHAnsi"/>
        </w:rPr>
        <w:t xml:space="preserve"> and</w:t>
      </w:r>
      <w:r w:rsidR="009B3747" w:rsidRPr="009B3747">
        <w:rPr>
          <w:rFonts w:asciiTheme="minorHAnsi" w:hAnsiTheme="minorHAnsi"/>
        </w:rPr>
        <w:t xml:space="preserve"> private sector psychiatric hospitals</w:t>
      </w:r>
      <w:r w:rsidR="00A81FFB">
        <w:rPr>
          <w:rFonts w:asciiTheme="minorHAnsi" w:hAnsiTheme="minorHAnsi"/>
        </w:rPr>
        <w:t xml:space="preserve"> </w:t>
      </w:r>
      <w:r w:rsidR="009B3747" w:rsidRPr="009B3747">
        <w:rPr>
          <w:rFonts w:asciiTheme="minorHAnsi" w:hAnsiTheme="minorHAnsi"/>
        </w:rPr>
        <w:t xml:space="preserve">in England. </w:t>
      </w:r>
      <w:r w:rsidR="001B2F51">
        <w:rPr>
          <w:rFonts w:asciiTheme="minorHAnsi" w:hAnsiTheme="minorHAnsi"/>
        </w:rPr>
        <w:t xml:space="preserve">A PI will be identified within each site. </w:t>
      </w:r>
      <w:r w:rsidR="001B2F51" w:rsidRPr="00125A4E">
        <w:rPr>
          <w:rFonts w:asciiTheme="minorHAnsi" w:hAnsiTheme="minorHAnsi"/>
        </w:rPr>
        <w:t xml:space="preserve">A Site Delegation Log and Roles and Responsibilities document will be </w:t>
      </w:r>
      <w:r w:rsidR="004A23BD" w:rsidRPr="00125A4E">
        <w:rPr>
          <w:rFonts w:asciiTheme="minorHAnsi" w:hAnsiTheme="minorHAnsi"/>
        </w:rPr>
        <w:t>completed,</w:t>
      </w:r>
      <w:r w:rsidR="001B2F51" w:rsidRPr="00125A4E">
        <w:rPr>
          <w:rFonts w:asciiTheme="minorHAnsi" w:hAnsiTheme="minorHAnsi"/>
        </w:rPr>
        <w:t xml:space="preserve"> and full contact details will be recorded</w:t>
      </w:r>
      <w:r w:rsidR="001B2F51">
        <w:rPr>
          <w:rFonts w:asciiTheme="minorHAnsi" w:hAnsiTheme="minorHAnsi"/>
        </w:rPr>
        <w:t xml:space="preserve"> for all Sites</w:t>
      </w:r>
      <w:r w:rsidR="001B2F51" w:rsidRPr="00125A4E">
        <w:rPr>
          <w:rFonts w:asciiTheme="minorHAnsi" w:hAnsiTheme="minorHAnsi"/>
        </w:rPr>
        <w:t xml:space="preserve">. A </w:t>
      </w:r>
      <w:r w:rsidR="001B2F51">
        <w:rPr>
          <w:rFonts w:asciiTheme="minorHAnsi" w:hAnsiTheme="minorHAnsi"/>
        </w:rPr>
        <w:t>S</w:t>
      </w:r>
      <w:r w:rsidR="001B2F51" w:rsidRPr="00125A4E">
        <w:rPr>
          <w:rFonts w:asciiTheme="minorHAnsi" w:hAnsiTheme="minorHAnsi"/>
        </w:rPr>
        <w:t xml:space="preserve">ite </w:t>
      </w:r>
      <w:r w:rsidR="001B2F51">
        <w:rPr>
          <w:rFonts w:asciiTheme="minorHAnsi" w:hAnsiTheme="minorHAnsi"/>
        </w:rPr>
        <w:t>F</w:t>
      </w:r>
      <w:r w:rsidR="001B2F51" w:rsidRPr="00125A4E">
        <w:rPr>
          <w:rFonts w:asciiTheme="minorHAnsi" w:hAnsiTheme="minorHAnsi"/>
        </w:rPr>
        <w:t>ile, containing all relevant study documents will be prepared.</w:t>
      </w:r>
      <w:r w:rsidR="001B2F51">
        <w:rPr>
          <w:rFonts w:asciiTheme="minorHAnsi" w:hAnsiTheme="minorHAnsi"/>
        </w:rPr>
        <w:t xml:space="preserve"> </w:t>
      </w:r>
      <w:r w:rsidR="001B2F51" w:rsidRPr="009E7A20">
        <w:rPr>
          <w:rFonts w:asciiTheme="minorHAnsi" w:hAnsiTheme="minorHAnsi"/>
        </w:rPr>
        <w:t xml:space="preserve">Once all study documentation is in place and </w:t>
      </w:r>
      <w:r w:rsidR="001B2F51">
        <w:rPr>
          <w:rFonts w:asciiTheme="minorHAnsi" w:hAnsiTheme="minorHAnsi"/>
        </w:rPr>
        <w:t>a Site Initiation Visit</w:t>
      </w:r>
      <w:r w:rsidR="001B2F51" w:rsidRPr="009E7A20">
        <w:rPr>
          <w:rFonts w:asciiTheme="minorHAnsi" w:hAnsiTheme="minorHAnsi"/>
        </w:rPr>
        <w:t xml:space="preserve"> has been completed, recruitment of participants into the study will begin. </w:t>
      </w:r>
    </w:p>
    <w:p w14:paraId="13583DCF" w14:textId="77777777" w:rsidR="00A3567C" w:rsidRDefault="00A3567C" w:rsidP="005E6163">
      <w:pPr>
        <w:spacing w:after="0" w:line="240" w:lineRule="auto"/>
        <w:rPr>
          <w:rFonts w:asciiTheme="minorHAnsi" w:hAnsiTheme="minorHAnsi"/>
          <w:color w:val="FF0000"/>
        </w:rPr>
      </w:pPr>
    </w:p>
    <w:p w14:paraId="3BBA553B" w14:textId="5B433838" w:rsidR="000B6C4D" w:rsidRPr="007A67A6" w:rsidRDefault="00014686" w:rsidP="005E6163">
      <w:pPr>
        <w:spacing w:after="0" w:line="240" w:lineRule="auto"/>
        <w:rPr>
          <w:rFonts w:asciiTheme="minorHAnsi" w:hAnsiTheme="minorHAnsi"/>
          <w:strike/>
        </w:rPr>
      </w:pPr>
      <w:r>
        <w:rPr>
          <w:rFonts w:asciiTheme="minorHAnsi" w:hAnsiTheme="minorHAnsi"/>
        </w:rPr>
        <w:t>The study will be carried out at the University of Birmingham, the University of Kent and the University of East Anglia under the supervision of the Co-Chief Investigators (Langdon and Bunning).</w:t>
      </w:r>
      <w:r w:rsidR="000B6C4D">
        <w:rPr>
          <w:rFonts w:asciiTheme="minorHAnsi" w:hAnsiTheme="minorHAnsi"/>
        </w:rPr>
        <w:t xml:space="preserve"> </w:t>
      </w:r>
      <w:r w:rsidR="00FB03C1">
        <w:rPr>
          <w:rFonts w:asciiTheme="minorHAnsi" w:hAnsiTheme="minorHAnsi"/>
        </w:rPr>
        <w:t xml:space="preserve">research staff </w:t>
      </w:r>
      <w:r w:rsidR="000B6C4D">
        <w:rPr>
          <w:rFonts w:asciiTheme="minorHAnsi" w:hAnsiTheme="minorHAnsi"/>
        </w:rPr>
        <w:t xml:space="preserve">at each university will be responsible for recruitment and all data collection. </w:t>
      </w:r>
      <w:r w:rsidR="000B6C4D" w:rsidRPr="007A67A6">
        <w:rPr>
          <w:rFonts w:asciiTheme="minorHAnsi" w:hAnsiTheme="minorHAnsi"/>
          <w:strike/>
        </w:rPr>
        <w:t xml:space="preserve"> </w:t>
      </w:r>
    </w:p>
    <w:p w14:paraId="755C987D" w14:textId="77777777" w:rsidR="000B6C4D" w:rsidRDefault="000B6C4D" w:rsidP="005E6163">
      <w:pPr>
        <w:spacing w:after="0" w:line="240" w:lineRule="auto"/>
        <w:rPr>
          <w:rFonts w:asciiTheme="minorHAnsi" w:hAnsiTheme="minorHAnsi"/>
        </w:rPr>
      </w:pPr>
    </w:p>
    <w:p w14:paraId="7C52E5BF" w14:textId="77777777" w:rsidR="000B6C4D" w:rsidRDefault="000B6C4D" w:rsidP="005E6163">
      <w:pPr>
        <w:spacing w:after="0" w:line="240" w:lineRule="auto"/>
        <w:rPr>
          <w:rFonts w:asciiTheme="minorHAnsi" w:hAnsiTheme="minorHAnsi"/>
        </w:rPr>
      </w:pPr>
      <w:r>
        <w:rPr>
          <w:rFonts w:asciiTheme="minorHAnsi" w:hAnsiTheme="minorHAnsi"/>
        </w:rPr>
        <w:t xml:space="preserve">Occasionally </w:t>
      </w:r>
      <w:proofErr w:type="gramStart"/>
      <w:r>
        <w:rPr>
          <w:rFonts w:asciiTheme="minorHAnsi" w:hAnsiTheme="minorHAnsi"/>
        </w:rPr>
        <w:t>during the course of</w:t>
      </w:r>
      <w:proofErr w:type="gramEnd"/>
      <w:r>
        <w:rPr>
          <w:rFonts w:asciiTheme="minorHAnsi" w:hAnsiTheme="minorHAnsi"/>
        </w:rPr>
        <w:t xml:space="preserve"> the study, amendments may be made to the study documentation, required approvals obtained, and the latest approved versions will be added to the Site File.  </w:t>
      </w:r>
    </w:p>
    <w:p w14:paraId="0AEAB3DC" w14:textId="77777777" w:rsidR="000B6C4D" w:rsidRDefault="000B6C4D" w:rsidP="005E6163">
      <w:pPr>
        <w:spacing w:after="0" w:line="240" w:lineRule="auto"/>
        <w:rPr>
          <w:rFonts w:asciiTheme="minorHAnsi" w:hAnsiTheme="minorHAnsi"/>
        </w:rPr>
      </w:pPr>
    </w:p>
    <w:p w14:paraId="1960FD55" w14:textId="5D1C76E0" w:rsidR="0090267D" w:rsidRPr="00645CFA" w:rsidRDefault="0090267D" w:rsidP="005E6163">
      <w:pPr>
        <w:spacing w:after="0" w:line="240" w:lineRule="auto"/>
        <w:rPr>
          <w:rFonts w:asciiTheme="minorHAnsi" w:hAnsiTheme="minorHAnsi"/>
          <w:b/>
          <w:bCs/>
        </w:rPr>
      </w:pPr>
      <w:r>
        <w:rPr>
          <w:rFonts w:asciiTheme="minorHAnsi" w:hAnsiTheme="minorHAnsi"/>
          <w:b/>
          <w:bCs/>
        </w:rPr>
        <w:t xml:space="preserve">Stage 3 (Work Package 4), and Stage 4 (Work </w:t>
      </w:r>
      <w:r w:rsidR="003C53AA">
        <w:rPr>
          <w:rFonts w:asciiTheme="minorHAnsi" w:hAnsiTheme="minorHAnsi"/>
          <w:b/>
          <w:bCs/>
        </w:rPr>
        <w:t>P</w:t>
      </w:r>
      <w:r>
        <w:rPr>
          <w:rFonts w:asciiTheme="minorHAnsi" w:hAnsiTheme="minorHAnsi"/>
          <w:b/>
          <w:bCs/>
        </w:rPr>
        <w:t>ackage 5)</w:t>
      </w:r>
    </w:p>
    <w:p w14:paraId="00000294" w14:textId="77777777" w:rsidR="00D66693" w:rsidRDefault="00D66693" w:rsidP="005E6163">
      <w:pPr>
        <w:spacing w:after="0" w:line="240" w:lineRule="auto"/>
        <w:jc w:val="both"/>
        <w:rPr>
          <w:rFonts w:asciiTheme="minorHAnsi" w:hAnsiTheme="minorHAnsi" w:cs="Arial"/>
          <w:sz w:val="20"/>
          <w:szCs w:val="20"/>
        </w:rPr>
      </w:pPr>
    </w:p>
    <w:p w14:paraId="31F5252B" w14:textId="121CC911" w:rsidR="0090267D" w:rsidRPr="00EF2DE4" w:rsidRDefault="003C53AA" w:rsidP="005E6163">
      <w:pPr>
        <w:spacing w:after="0" w:line="240" w:lineRule="auto"/>
        <w:jc w:val="both"/>
        <w:rPr>
          <w:rFonts w:asciiTheme="minorHAnsi" w:hAnsiTheme="minorHAnsi" w:cs="Arial"/>
        </w:rPr>
      </w:pPr>
      <w:r w:rsidRPr="00EF2DE4">
        <w:rPr>
          <w:rFonts w:asciiTheme="minorHAnsi" w:hAnsiTheme="minorHAnsi" w:cs="Arial"/>
        </w:rPr>
        <w:t>N/A</w:t>
      </w:r>
      <w:r w:rsidR="00892116" w:rsidRPr="00EF2DE4">
        <w:rPr>
          <w:rFonts w:asciiTheme="minorHAnsi" w:hAnsiTheme="minorHAnsi" w:cs="Arial"/>
        </w:rPr>
        <w:t xml:space="preserve"> as using</w:t>
      </w:r>
      <w:r w:rsidR="00E06CB7" w:rsidRPr="00CB489A">
        <w:t xml:space="preserve"> </w:t>
      </w:r>
      <w:r w:rsidR="00E06CB7" w:rsidRPr="00EF2DE4">
        <w:rPr>
          <w:rFonts w:asciiTheme="minorHAnsi" w:hAnsiTheme="minorHAnsi" w:cs="Arial"/>
        </w:rPr>
        <w:t xml:space="preserve">anonymous data from the Assuring Transformation and Mental Health Services datasets </w:t>
      </w:r>
      <w:r w:rsidR="00892116" w:rsidRPr="00EF2DE4">
        <w:rPr>
          <w:rFonts w:asciiTheme="minorHAnsi" w:hAnsiTheme="minorHAnsi" w:cs="Arial"/>
        </w:rPr>
        <w:t xml:space="preserve">(stage 3) and </w:t>
      </w:r>
      <w:r w:rsidR="00A96C9D" w:rsidRPr="00EF2DE4">
        <w:rPr>
          <w:rFonts w:asciiTheme="minorHAnsi" w:hAnsiTheme="minorHAnsi" w:cs="Arial"/>
        </w:rPr>
        <w:t>integrating</w:t>
      </w:r>
      <w:r w:rsidR="00892116" w:rsidRPr="00EF2DE4">
        <w:rPr>
          <w:rFonts w:asciiTheme="minorHAnsi" w:hAnsiTheme="minorHAnsi" w:cs="Arial"/>
        </w:rPr>
        <w:t xml:space="preserve"> </w:t>
      </w:r>
      <w:r w:rsidR="00A96C9D" w:rsidRPr="00EF2DE4">
        <w:rPr>
          <w:rFonts w:asciiTheme="minorHAnsi" w:hAnsiTheme="minorHAnsi" w:cs="Arial"/>
        </w:rPr>
        <w:t>quantitative and qualitative data from the prior work packages</w:t>
      </w:r>
      <w:r w:rsidR="00892116" w:rsidRPr="00EF2DE4">
        <w:rPr>
          <w:rFonts w:asciiTheme="minorHAnsi" w:hAnsiTheme="minorHAnsi" w:cs="Arial"/>
        </w:rPr>
        <w:t xml:space="preserve"> (stage 4)</w:t>
      </w:r>
      <w:r w:rsidR="002E4A8B">
        <w:rPr>
          <w:rFonts w:asciiTheme="minorHAnsi" w:hAnsiTheme="minorHAnsi" w:cs="Arial"/>
        </w:rPr>
        <w:t>.</w:t>
      </w:r>
    </w:p>
    <w:p w14:paraId="1EA09175" w14:textId="77777777" w:rsidR="0090267D" w:rsidRDefault="0090267D" w:rsidP="005E6163">
      <w:pPr>
        <w:spacing w:after="0" w:line="240" w:lineRule="auto"/>
        <w:jc w:val="both"/>
        <w:rPr>
          <w:rFonts w:asciiTheme="minorHAnsi" w:hAnsiTheme="minorHAnsi" w:cs="Arial"/>
          <w:sz w:val="20"/>
          <w:szCs w:val="20"/>
        </w:rPr>
      </w:pPr>
    </w:p>
    <w:p w14:paraId="00000295" w14:textId="77777777" w:rsidR="00D66693" w:rsidRDefault="007A3415" w:rsidP="005E6163">
      <w:pPr>
        <w:pStyle w:val="Heading1"/>
        <w:numPr>
          <w:ilvl w:val="0"/>
          <w:numId w:val="3"/>
        </w:numPr>
        <w:spacing w:before="0" w:after="0" w:line="240" w:lineRule="auto"/>
      </w:pPr>
      <w:bookmarkStart w:id="107" w:name="_Toc182927326"/>
      <w:r>
        <w:t>Participant</w:t>
      </w:r>
      <w:bookmarkStart w:id="108" w:name="_Hlk90472580"/>
      <w:r>
        <w:t xml:space="preserve"> selection</w:t>
      </w:r>
      <w:bookmarkEnd w:id="107"/>
    </w:p>
    <w:bookmarkEnd w:id="108"/>
    <w:p w14:paraId="00000296" w14:textId="77777777" w:rsidR="00D66693" w:rsidRDefault="00D66693" w:rsidP="005E6163">
      <w:pPr>
        <w:pStyle w:val="BodyText"/>
        <w:spacing w:after="0"/>
        <w:rPr>
          <w:rFonts w:asciiTheme="minorHAnsi" w:hAnsiTheme="minorHAnsi" w:cs="Arial"/>
          <w:sz w:val="22"/>
          <w:szCs w:val="22"/>
        </w:rPr>
      </w:pPr>
    </w:p>
    <w:p w14:paraId="00000297" w14:textId="77777777" w:rsidR="00D66693" w:rsidRDefault="007A3415" w:rsidP="005E6163">
      <w:pPr>
        <w:spacing w:after="0" w:line="240" w:lineRule="auto"/>
        <w:rPr>
          <w:rFonts w:eastAsia="Times New Roman"/>
          <w:b/>
          <w:bCs/>
        </w:rPr>
      </w:pPr>
      <w:r>
        <w:rPr>
          <w:rFonts w:eastAsia="Times New Roman"/>
          <w:b/>
          <w:bCs/>
        </w:rPr>
        <w:t>Stage 1 (Work Package 1)</w:t>
      </w:r>
    </w:p>
    <w:p w14:paraId="00000298" w14:textId="77777777" w:rsidR="00D66693" w:rsidRDefault="00D66693" w:rsidP="005E6163">
      <w:pPr>
        <w:pStyle w:val="BodyText"/>
        <w:spacing w:after="0"/>
        <w:rPr>
          <w:rFonts w:asciiTheme="minorHAnsi" w:hAnsiTheme="minorHAnsi" w:cs="Arial"/>
          <w:sz w:val="22"/>
          <w:szCs w:val="22"/>
        </w:rPr>
      </w:pPr>
    </w:p>
    <w:p w14:paraId="2641873A" w14:textId="77777777" w:rsidR="002E4A8B" w:rsidRDefault="007A3415" w:rsidP="005E6163">
      <w:pPr>
        <w:pStyle w:val="BodyText"/>
        <w:spacing w:after="0"/>
        <w:rPr>
          <w:rFonts w:asciiTheme="minorHAnsi" w:hAnsiTheme="minorHAnsi" w:cs="Arial"/>
          <w:sz w:val="22"/>
          <w:szCs w:val="22"/>
        </w:rPr>
      </w:pPr>
      <w:r>
        <w:rPr>
          <w:rFonts w:asciiTheme="minorHAnsi" w:hAnsiTheme="minorHAnsi" w:cs="Arial"/>
          <w:sz w:val="22"/>
          <w:szCs w:val="22"/>
        </w:rPr>
        <w:t xml:space="preserve">The survey sample will include key sub-groups of the population of autistic people, people with learning disabilities, and their </w:t>
      </w:r>
      <w:proofErr w:type="spellStart"/>
      <w:r>
        <w:rPr>
          <w:rFonts w:asciiTheme="minorHAnsi" w:hAnsiTheme="minorHAnsi" w:cs="Arial"/>
          <w:sz w:val="22"/>
          <w:szCs w:val="22"/>
        </w:rPr>
        <w:t>carers</w:t>
      </w:r>
      <w:proofErr w:type="spellEnd"/>
      <w:r>
        <w:rPr>
          <w:rFonts w:asciiTheme="minorHAnsi" w:hAnsiTheme="minorHAnsi" w:cs="Arial"/>
          <w:sz w:val="22"/>
          <w:szCs w:val="22"/>
        </w:rPr>
        <w:t xml:space="preserve"> and family members. We will ensure this by explicitly sampling younger and older autistic people and younger and older people with learning disabilities nationally who are receiving a service from a variety of services including inpatient and community services, forensic services, services for children and adolescents, acute and non-specialist services, and community learning disabilities teams. We will capture data about protected characteristics </w:t>
      </w:r>
      <w:r>
        <w:rPr>
          <w:rFonts w:asciiTheme="minorHAnsi" w:hAnsiTheme="minorHAnsi" w:cs="Arial"/>
          <w:sz w:val="22"/>
          <w:szCs w:val="22"/>
        </w:rPr>
        <w:lastRenderedPageBreak/>
        <w:t xml:space="preserve">including the nature and degree of disability, ethnicity, age, and sex, and if needed, revise our recruitment strategy to help ensure that our final sample includes participants from key sub-groups. </w:t>
      </w:r>
    </w:p>
    <w:p w14:paraId="42C8D4ED" w14:textId="77777777" w:rsidR="002E4A8B" w:rsidRDefault="002E4A8B" w:rsidP="005E6163">
      <w:pPr>
        <w:pStyle w:val="BodyText"/>
        <w:spacing w:after="0"/>
        <w:rPr>
          <w:rFonts w:asciiTheme="minorHAnsi" w:hAnsiTheme="minorHAnsi" w:cs="Arial"/>
          <w:sz w:val="22"/>
          <w:szCs w:val="22"/>
        </w:rPr>
      </w:pPr>
    </w:p>
    <w:p w14:paraId="00000299" w14:textId="3AED75B1" w:rsidR="00D66693" w:rsidRDefault="007A3415" w:rsidP="005E6163">
      <w:pPr>
        <w:pStyle w:val="BodyText"/>
        <w:spacing w:after="0"/>
        <w:rPr>
          <w:rFonts w:asciiTheme="minorHAnsi" w:hAnsiTheme="minorHAnsi" w:cs="Arial"/>
          <w:sz w:val="22"/>
          <w:szCs w:val="22"/>
        </w:rPr>
      </w:pPr>
      <w:r>
        <w:rPr>
          <w:rFonts w:asciiTheme="minorHAnsi" w:hAnsiTheme="minorHAnsi" w:cs="Arial"/>
          <w:sz w:val="22"/>
          <w:szCs w:val="22"/>
        </w:rPr>
        <w:t xml:space="preserve">Children aged 5 and above (eligible for entry to school Key Stage 1) will be included because evidence suggests </w:t>
      </w:r>
      <w:r w:rsidR="00CE42E9">
        <w:rPr>
          <w:rFonts w:asciiTheme="minorHAnsi" w:hAnsiTheme="minorHAnsi" w:cs="Arial"/>
          <w:sz w:val="22"/>
          <w:szCs w:val="22"/>
        </w:rPr>
        <w:t>rarely very young autistic children or children with learning disabilities are at risk of admission or are admitted to a specialist psychiatric hospital.  W</w:t>
      </w:r>
      <w:r w:rsidR="00C777BC">
        <w:rPr>
          <w:rFonts w:asciiTheme="minorHAnsi" w:hAnsiTheme="minorHAnsi" w:cs="Arial"/>
          <w:sz w:val="22"/>
          <w:szCs w:val="22"/>
        </w:rPr>
        <w:t>e anticipate that younger children will be unable to complete the survey</w:t>
      </w:r>
      <w:r w:rsidR="00CE42E9">
        <w:rPr>
          <w:rFonts w:asciiTheme="minorHAnsi" w:hAnsiTheme="minorHAnsi" w:cs="Arial"/>
          <w:sz w:val="22"/>
          <w:szCs w:val="22"/>
        </w:rPr>
        <w:t xml:space="preserve"> and will make use of a highly structured approach to capture their voice when possible.</w:t>
      </w:r>
      <w:r>
        <w:rPr>
          <w:rFonts w:asciiTheme="minorHAnsi" w:hAnsiTheme="minorHAnsi" w:cs="Arial"/>
          <w:sz w:val="22"/>
          <w:szCs w:val="22"/>
        </w:rPr>
        <w:t xml:space="preserve"> We need to include the full range of individuals that may have experience of a C(E)</w:t>
      </w:r>
      <w:proofErr w:type="gramStart"/>
      <w:r>
        <w:rPr>
          <w:rFonts w:asciiTheme="minorHAnsi" w:hAnsiTheme="minorHAnsi" w:cs="Arial"/>
          <w:sz w:val="22"/>
          <w:szCs w:val="22"/>
        </w:rPr>
        <w:t>TR</w:t>
      </w:r>
      <w:r w:rsidR="00CE42E9">
        <w:rPr>
          <w:rFonts w:asciiTheme="minorHAnsi" w:hAnsiTheme="minorHAnsi" w:cs="Arial"/>
          <w:sz w:val="22"/>
          <w:szCs w:val="22"/>
        </w:rPr>
        <w:t>, and</w:t>
      </w:r>
      <w:proofErr w:type="gramEnd"/>
      <w:r w:rsidR="00CE42E9">
        <w:rPr>
          <w:rFonts w:asciiTheme="minorHAnsi" w:hAnsiTheme="minorHAnsi" w:cs="Arial"/>
          <w:sz w:val="22"/>
          <w:szCs w:val="22"/>
        </w:rPr>
        <w:t xml:space="preserve"> will</w:t>
      </w:r>
      <w:r>
        <w:rPr>
          <w:rFonts w:asciiTheme="minorHAnsi" w:hAnsiTheme="minorHAnsi" w:cs="Arial"/>
          <w:sz w:val="22"/>
          <w:szCs w:val="22"/>
        </w:rPr>
        <w:t xml:space="preserve"> intentionally sample from ethnically diverse regions (e.g., urban areas with large diverse communities) to help ensure that our sample is suitable to examine associations with ethnicity. Our materials will be available in different languages and our interviews can be completed with a translator</w:t>
      </w:r>
      <w:r w:rsidR="009E0A48">
        <w:rPr>
          <w:rFonts w:asciiTheme="minorHAnsi" w:hAnsiTheme="minorHAnsi" w:cs="Arial"/>
          <w:sz w:val="22"/>
          <w:szCs w:val="22"/>
        </w:rPr>
        <w:t>.</w:t>
      </w:r>
    </w:p>
    <w:p w14:paraId="0000029A" w14:textId="77777777" w:rsidR="00D66693" w:rsidRDefault="00D66693" w:rsidP="005E6163">
      <w:pPr>
        <w:pStyle w:val="BodyText"/>
        <w:spacing w:after="0"/>
        <w:rPr>
          <w:rFonts w:asciiTheme="minorHAnsi" w:hAnsiTheme="minorHAnsi" w:cs="Arial"/>
          <w:sz w:val="22"/>
          <w:szCs w:val="22"/>
        </w:rPr>
      </w:pPr>
    </w:p>
    <w:p w14:paraId="073F8642" w14:textId="0AB46B06" w:rsidR="00657F20" w:rsidRDefault="007A3415" w:rsidP="0068223C">
      <w:pPr>
        <w:pStyle w:val="BodyText"/>
        <w:spacing w:after="0"/>
        <w:rPr>
          <w:rFonts w:asciiTheme="minorHAnsi" w:hAnsiTheme="minorHAnsi" w:cs="Arial"/>
          <w:sz w:val="22"/>
          <w:szCs w:val="22"/>
        </w:rPr>
      </w:pPr>
      <w:r>
        <w:rPr>
          <w:rFonts w:asciiTheme="minorHAnsi" w:hAnsiTheme="minorHAnsi" w:cs="Arial"/>
          <w:sz w:val="22"/>
          <w:szCs w:val="22"/>
        </w:rPr>
        <w:t xml:space="preserve">We will make appropriate adaptations to meet the communication needs of people with learning disabilities or autistic people (e.g., easier-to-read text, pictorial prompts, having a supporter present, embedded text to speech reader, manual signing) including offering people the option of completing the survey together with a researcher either online or in person. We will include a version for </w:t>
      </w:r>
      <w:r w:rsidR="009E0A48">
        <w:rPr>
          <w:rFonts w:asciiTheme="minorHAnsi" w:hAnsiTheme="minorHAnsi" w:cs="Arial"/>
          <w:sz w:val="22"/>
          <w:szCs w:val="22"/>
        </w:rPr>
        <w:t xml:space="preserve">older </w:t>
      </w:r>
      <w:r>
        <w:rPr>
          <w:rFonts w:asciiTheme="minorHAnsi" w:hAnsiTheme="minorHAnsi" w:cs="Arial"/>
          <w:sz w:val="22"/>
          <w:szCs w:val="22"/>
        </w:rPr>
        <w:t>children and young people which can be completed with additional support.</w:t>
      </w:r>
      <w:r w:rsidR="009E0A48">
        <w:rPr>
          <w:rFonts w:asciiTheme="minorHAnsi" w:hAnsiTheme="minorHAnsi" w:cs="Arial"/>
          <w:sz w:val="22"/>
          <w:szCs w:val="22"/>
        </w:rPr>
        <w:t xml:space="preserve"> It is likely the case that some older children and teenagers with mild learning disabilities will be able to complete an online version of our survey with limited support. However, this will likely not be the case for </w:t>
      </w:r>
      <w:r w:rsidR="00C1333D">
        <w:rPr>
          <w:rFonts w:asciiTheme="minorHAnsi" w:hAnsiTheme="minorHAnsi" w:cs="Arial"/>
          <w:sz w:val="22"/>
          <w:szCs w:val="22"/>
        </w:rPr>
        <w:t xml:space="preserve">some, including </w:t>
      </w:r>
      <w:r w:rsidR="009E0A48">
        <w:rPr>
          <w:rFonts w:asciiTheme="minorHAnsi" w:hAnsiTheme="minorHAnsi" w:cs="Arial"/>
          <w:sz w:val="22"/>
          <w:szCs w:val="22"/>
        </w:rPr>
        <w:t>younger children</w:t>
      </w:r>
      <w:r w:rsidR="00C1333D">
        <w:rPr>
          <w:rFonts w:asciiTheme="minorHAnsi" w:hAnsiTheme="minorHAnsi" w:cs="Arial"/>
          <w:sz w:val="22"/>
          <w:szCs w:val="22"/>
        </w:rPr>
        <w:t xml:space="preserve">. </w:t>
      </w:r>
      <w:r w:rsidR="009E0A48">
        <w:rPr>
          <w:rFonts w:asciiTheme="minorHAnsi" w:hAnsiTheme="minorHAnsi" w:cs="Arial"/>
          <w:sz w:val="22"/>
          <w:szCs w:val="22"/>
        </w:rPr>
        <w:t xml:space="preserve">For this group, </w:t>
      </w:r>
      <w:r w:rsidR="00657F20">
        <w:rPr>
          <w:rFonts w:asciiTheme="minorHAnsi" w:hAnsiTheme="minorHAnsi" w:cs="Arial"/>
          <w:sz w:val="22"/>
          <w:szCs w:val="22"/>
        </w:rPr>
        <w:t>who are not able to complete a survey</w:t>
      </w:r>
      <w:r w:rsidR="009E0A48">
        <w:rPr>
          <w:rFonts w:asciiTheme="minorHAnsi" w:hAnsiTheme="minorHAnsi" w:cs="Arial"/>
          <w:sz w:val="22"/>
          <w:szCs w:val="22"/>
        </w:rPr>
        <w:t>,</w:t>
      </w:r>
      <w:r w:rsidR="00657F20">
        <w:rPr>
          <w:rFonts w:asciiTheme="minorHAnsi" w:hAnsiTheme="minorHAnsi" w:cs="Arial"/>
          <w:sz w:val="22"/>
          <w:szCs w:val="22"/>
        </w:rPr>
        <w:t xml:space="preserve"> we will also offer the option of completing a Talking Mats</w:t>
      </w:r>
      <w:r w:rsidR="0067712F">
        <w:rPr>
          <w:rFonts w:asciiTheme="minorHAnsi" w:hAnsiTheme="minorHAnsi" w:cs="Arial"/>
          <w:sz w:val="22"/>
          <w:szCs w:val="22"/>
        </w:rPr>
        <w:t>®</w:t>
      </w:r>
      <w:r w:rsidR="00657F20">
        <w:rPr>
          <w:rFonts w:asciiTheme="minorHAnsi" w:hAnsiTheme="minorHAnsi" w:cs="Arial"/>
          <w:sz w:val="22"/>
          <w:szCs w:val="22"/>
        </w:rPr>
        <w:t xml:space="preserve"> interview instead.</w:t>
      </w:r>
      <w:r w:rsidR="0013476A">
        <w:rPr>
          <w:rFonts w:asciiTheme="minorHAnsi" w:hAnsiTheme="minorHAnsi" w:cs="Arial"/>
          <w:sz w:val="22"/>
          <w:szCs w:val="22"/>
        </w:rPr>
        <w:t xml:space="preserve"> </w:t>
      </w:r>
      <w:r>
        <w:rPr>
          <w:rFonts w:asciiTheme="minorHAnsi" w:hAnsiTheme="minorHAnsi" w:cs="Arial"/>
          <w:sz w:val="22"/>
          <w:szCs w:val="22"/>
        </w:rPr>
        <w:t>For those with no or limited vision, further adaptations will be made (e.g., visually enhanced rating scale with optional tactile markers for completion in person, and/or embedded text-to-speech functions for online completion).</w:t>
      </w:r>
      <w:r w:rsidR="00657F20">
        <w:rPr>
          <w:rFonts w:asciiTheme="minorHAnsi" w:hAnsiTheme="minorHAnsi" w:cs="Arial"/>
          <w:sz w:val="22"/>
          <w:szCs w:val="22"/>
        </w:rPr>
        <w:t xml:space="preserve"> </w:t>
      </w:r>
    </w:p>
    <w:p w14:paraId="0000029C" w14:textId="77777777" w:rsidR="00D66693" w:rsidRDefault="00D66693" w:rsidP="005E6163">
      <w:pPr>
        <w:pStyle w:val="BodyText"/>
        <w:spacing w:after="0"/>
        <w:rPr>
          <w:rFonts w:asciiTheme="minorHAnsi" w:hAnsiTheme="minorHAnsi" w:cs="Arial"/>
          <w:sz w:val="22"/>
          <w:szCs w:val="22"/>
        </w:rPr>
      </w:pPr>
    </w:p>
    <w:p w14:paraId="293AABF5" w14:textId="32C8FD25" w:rsidR="00AC60D4" w:rsidRDefault="007A3415" w:rsidP="005E6163">
      <w:pPr>
        <w:pStyle w:val="BodyText"/>
        <w:spacing w:after="0"/>
        <w:rPr>
          <w:rFonts w:asciiTheme="minorHAnsi" w:hAnsiTheme="minorHAnsi" w:cs="Arial"/>
          <w:sz w:val="22"/>
          <w:szCs w:val="22"/>
        </w:rPr>
      </w:pPr>
      <w:r>
        <w:rPr>
          <w:rFonts w:asciiTheme="minorHAnsi" w:hAnsiTheme="minorHAnsi" w:cs="Arial"/>
          <w:sz w:val="22"/>
          <w:szCs w:val="22"/>
        </w:rPr>
        <w:t xml:space="preserve">Running in parallel with the surveys, we will complete structured interviews with a minimum of 25 </w:t>
      </w:r>
      <w:r w:rsidR="00C1333D">
        <w:rPr>
          <w:rFonts w:asciiTheme="minorHAnsi" w:hAnsiTheme="minorHAnsi" w:cs="Arial"/>
          <w:sz w:val="22"/>
          <w:szCs w:val="22"/>
        </w:rPr>
        <w:t>people</w:t>
      </w:r>
      <w:r w:rsidR="00084946">
        <w:rPr>
          <w:rFonts w:asciiTheme="minorHAnsi" w:hAnsiTheme="minorHAnsi" w:cs="Arial"/>
          <w:sz w:val="22"/>
          <w:szCs w:val="22"/>
        </w:rPr>
        <w:t xml:space="preserve"> </w:t>
      </w:r>
      <w:r>
        <w:rPr>
          <w:rFonts w:asciiTheme="minorHAnsi" w:hAnsiTheme="minorHAnsi" w:cs="Arial"/>
          <w:sz w:val="22"/>
          <w:szCs w:val="22"/>
        </w:rPr>
        <w:t xml:space="preserve">with learning disabilities and autistic people who have moderate to severe learning disabilities including children and adolescents with moderate to severe learning disabilities. These participants will be in addition to the minimum of 150 people with learning disabilities or autistic people who will complete our </w:t>
      </w:r>
      <w:r w:rsidR="008C5F47">
        <w:rPr>
          <w:rFonts w:asciiTheme="minorHAnsi" w:hAnsiTheme="minorHAnsi" w:cs="Arial"/>
          <w:sz w:val="22"/>
          <w:szCs w:val="22"/>
        </w:rPr>
        <w:t>s</w:t>
      </w:r>
      <w:r>
        <w:rPr>
          <w:rFonts w:asciiTheme="minorHAnsi" w:hAnsiTheme="minorHAnsi" w:cs="Arial"/>
          <w:sz w:val="22"/>
          <w:szCs w:val="22"/>
        </w:rPr>
        <w:t xml:space="preserve">urvey. Those with moderate to severe learning disabilities are likely unable to take part in our survey except through the participation of their </w:t>
      </w:r>
      <w:proofErr w:type="spellStart"/>
      <w:r>
        <w:rPr>
          <w:rFonts w:asciiTheme="minorHAnsi" w:hAnsiTheme="minorHAnsi" w:cs="Arial"/>
          <w:sz w:val="22"/>
          <w:szCs w:val="22"/>
        </w:rPr>
        <w:t>carers</w:t>
      </w:r>
      <w:proofErr w:type="spellEnd"/>
      <w:r>
        <w:rPr>
          <w:rFonts w:asciiTheme="minorHAnsi" w:hAnsiTheme="minorHAnsi" w:cs="Arial"/>
          <w:sz w:val="22"/>
          <w:szCs w:val="22"/>
        </w:rPr>
        <w:t>. To capture their voice directly, we will make use of augmentative and alternative communication methods to support the communication of participants as appropriate to their needs, such as Talking Mats® (www.talkingmats.com) and manual sign support (https://makaton.org).</w:t>
      </w:r>
      <w:r w:rsidR="00A9707B">
        <w:rPr>
          <w:rFonts w:asciiTheme="minorHAnsi" w:hAnsiTheme="minorHAnsi" w:cs="Arial"/>
          <w:sz w:val="22"/>
          <w:szCs w:val="22"/>
        </w:rPr>
        <w:t xml:space="preserve"> These participants are likely to lack capacity to </w:t>
      </w:r>
      <w:proofErr w:type="gramStart"/>
      <w:r w:rsidR="00A9707B">
        <w:rPr>
          <w:rFonts w:asciiTheme="minorHAnsi" w:hAnsiTheme="minorHAnsi" w:cs="Arial"/>
          <w:sz w:val="22"/>
          <w:szCs w:val="22"/>
        </w:rPr>
        <w:t>make a decision</w:t>
      </w:r>
      <w:proofErr w:type="gramEnd"/>
      <w:r w:rsidR="00A9707B">
        <w:rPr>
          <w:rFonts w:asciiTheme="minorHAnsi" w:hAnsiTheme="minorHAnsi" w:cs="Arial"/>
          <w:sz w:val="22"/>
          <w:szCs w:val="22"/>
        </w:rPr>
        <w:t xml:space="preserve"> about whether they wish to take part in our survey. </w:t>
      </w:r>
    </w:p>
    <w:p w14:paraId="1AC12FF2" w14:textId="77777777" w:rsidR="00AC60D4" w:rsidRDefault="00AC60D4" w:rsidP="005E6163">
      <w:pPr>
        <w:pStyle w:val="BodyText"/>
        <w:spacing w:after="0"/>
        <w:rPr>
          <w:rFonts w:asciiTheme="minorHAnsi" w:hAnsiTheme="minorHAnsi" w:cs="Arial"/>
          <w:sz w:val="22"/>
          <w:szCs w:val="22"/>
        </w:rPr>
      </w:pPr>
    </w:p>
    <w:p w14:paraId="0000029F" w14:textId="77777777" w:rsidR="00D66693" w:rsidRDefault="007A3415" w:rsidP="005E6163">
      <w:pPr>
        <w:spacing w:after="0" w:line="240" w:lineRule="auto"/>
        <w:rPr>
          <w:rFonts w:eastAsia="Times New Roman"/>
          <w:b/>
          <w:bCs/>
        </w:rPr>
      </w:pPr>
      <w:r>
        <w:rPr>
          <w:rFonts w:eastAsia="Times New Roman"/>
          <w:b/>
          <w:bCs/>
        </w:rPr>
        <w:t>Stage 1 (Work Package 2)</w:t>
      </w:r>
    </w:p>
    <w:p w14:paraId="000002A0" w14:textId="77777777" w:rsidR="00D66693" w:rsidRDefault="00D66693" w:rsidP="005E6163">
      <w:pPr>
        <w:pStyle w:val="BodyText"/>
        <w:spacing w:after="0"/>
        <w:rPr>
          <w:rFonts w:asciiTheme="minorHAnsi" w:hAnsiTheme="minorHAnsi" w:cs="Arial"/>
          <w:sz w:val="22"/>
          <w:szCs w:val="22"/>
        </w:rPr>
      </w:pPr>
    </w:p>
    <w:p w14:paraId="000002A1" w14:textId="77777777" w:rsidR="00D66693" w:rsidRDefault="007A3415" w:rsidP="005E6163">
      <w:pPr>
        <w:pStyle w:val="BodyText"/>
        <w:spacing w:after="0"/>
        <w:rPr>
          <w:rFonts w:asciiTheme="minorHAnsi" w:hAnsiTheme="minorHAnsi" w:cs="Arial"/>
          <w:sz w:val="22"/>
          <w:szCs w:val="22"/>
        </w:rPr>
      </w:pPr>
      <w:r>
        <w:rPr>
          <w:rFonts w:asciiTheme="minorHAnsi" w:hAnsiTheme="minorHAnsi" w:cs="Arial"/>
          <w:sz w:val="22"/>
          <w:szCs w:val="22"/>
        </w:rPr>
        <w:t>The sample will include key sub-groups of the C(E)TR workforce and health and social care professionals. We will recruit participants from both urban and rural areas within England across the full range of professionals who are involved in C(E)TRs. This includes paid and unpaid care staff along with professional staff and Experts by Experience (</w:t>
      </w:r>
      <w:proofErr w:type="spellStart"/>
      <w:r>
        <w:rPr>
          <w:rFonts w:asciiTheme="minorHAnsi" w:hAnsiTheme="minorHAnsi" w:cs="Arial"/>
          <w:sz w:val="22"/>
          <w:szCs w:val="22"/>
        </w:rPr>
        <w:t>EbEs</w:t>
      </w:r>
      <w:proofErr w:type="spellEnd"/>
      <w:r>
        <w:rPr>
          <w:rFonts w:asciiTheme="minorHAnsi" w:hAnsiTheme="minorHAnsi" w:cs="Arial"/>
          <w:sz w:val="22"/>
          <w:szCs w:val="22"/>
        </w:rPr>
        <w:t xml:space="preserve">). We will capture data about protected characteristics including disability, ethnicity, age, and sex. If needed, the recruitment strategy will be revised to ensure that our final sample contains sufficient data from key sub-groups. If required, our materials will be translated and associated costs have been included. We will provide participants with the option to complete the survey with a researcher, which may be helpful for </w:t>
      </w:r>
      <w:proofErr w:type="spellStart"/>
      <w:r>
        <w:rPr>
          <w:rFonts w:asciiTheme="minorHAnsi" w:hAnsiTheme="minorHAnsi" w:cs="Arial"/>
          <w:sz w:val="22"/>
          <w:szCs w:val="22"/>
        </w:rPr>
        <w:t>EbEs</w:t>
      </w:r>
      <w:proofErr w:type="spellEnd"/>
      <w:r>
        <w:rPr>
          <w:rFonts w:asciiTheme="minorHAnsi" w:hAnsiTheme="minorHAnsi" w:cs="Arial"/>
          <w:sz w:val="22"/>
          <w:szCs w:val="22"/>
        </w:rPr>
        <w:t>, and will help ensure full participation.</w:t>
      </w:r>
    </w:p>
    <w:p w14:paraId="000002A2" w14:textId="77777777" w:rsidR="00D66693" w:rsidRDefault="00D66693" w:rsidP="005E6163">
      <w:pPr>
        <w:spacing w:after="0" w:line="240" w:lineRule="auto"/>
        <w:rPr>
          <w:rFonts w:asciiTheme="minorHAnsi" w:hAnsiTheme="minorHAnsi"/>
        </w:rPr>
      </w:pPr>
    </w:p>
    <w:p w14:paraId="000002A3" w14:textId="77777777" w:rsidR="00D66693" w:rsidRDefault="007A3415" w:rsidP="005E6163">
      <w:pPr>
        <w:spacing w:after="0" w:line="240" w:lineRule="auto"/>
        <w:rPr>
          <w:rFonts w:eastAsia="Times New Roman"/>
          <w:b/>
          <w:bCs/>
        </w:rPr>
      </w:pPr>
      <w:r>
        <w:rPr>
          <w:rFonts w:eastAsia="Times New Roman"/>
          <w:b/>
          <w:bCs/>
        </w:rPr>
        <w:t>Stage 2 (Work Package 3)</w:t>
      </w:r>
    </w:p>
    <w:p w14:paraId="000002A4" w14:textId="77777777" w:rsidR="00D66693" w:rsidRDefault="00D66693" w:rsidP="005E6163">
      <w:pPr>
        <w:spacing w:after="0" w:line="240" w:lineRule="auto"/>
        <w:rPr>
          <w:rFonts w:asciiTheme="minorHAnsi" w:hAnsiTheme="minorHAnsi"/>
        </w:rPr>
      </w:pPr>
    </w:p>
    <w:p w14:paraId="000002A5" w14:textId="33827682" w:rsidR="00D66693" w:rsidRDefault="007A3415" w:rsidP="005E6163">
      <w:pPr>
        <w:spacing w:after="0" w:line="240" w:lineRule="auto"/>
        <w:rPr>
          <w:rFonts w:cs="Calibri"/>
        </w:rPr>
      </w:pPr>
      <w:r>
        <w:rPr>
          <w:rFonts w:cs="Calibri"/>
        </w:rPr>
        <w:t>We will recruit potential participants from across England within three broad regions: (a) eastern, (b) southeastern and southwestern, and (c) midlands and northern incorporating urban and rural locations across a range of inpatient services to ensure that our sample includes key sub</w:t>
      </w:r>
      <w:r w:rsidR="007A6743">
        <w:rPr>
          <w:rFonts w:cs="Calibri"/>
        </w:rPr>
        <w:t>-</w:t>
      </w:r>
      <w:r>
        <w:rPr>
          <w:rFonts w:cs="Calibri"/>
        </w:rPr>
        <w:t>groups of the wider population of autistic people and people with learning disabilities.</w:t>
      </w:r>
    </w:p>
    <w:p w14:paraId="000002A6" w14:textId="77777777" w:rsidR="00D66693" w:rsidRDefault="00D66693" w:rsidP="005E6163">
      <w:pPr>
        <w:spacing w:after="0" w:line="240" w:lineRule="auto"/>
        <w:rPr>
          <w:rFonts w:cs="Calibri"/>
        </w:rPr>
      </w:pPr>
    </w:p>
    <w:p w14:paraId="000002A7" w14:textId="77777777" w:rsidR="00D66693" w:rsidRDefault="007A3415" w:rsidP="005E6163">
      <w:pPr>
        <w:spacing w:after="0" w:line="240" w:lineRule="auto"/>
        <w:rPr>
          <w:rFonts w:cs="Calibri"/>
        </w:rPr>
      </w:pPr>
      <w:r>
        <w:rPr>
          <w:rFonts w:cs="Calibri"/>
        </w:rPr>
        <w:t>Cases will be purposively chosen to include key sub-groups of the wider population of autistic people and people with learning disabilities. Our sample will be inclusive of (1) children and adults, (2) autistic children and adults, and children and adults with learning disabilities including those with mild, moderate and severe learning disabilities, and (3) those from specialist assessment and treatment inpatient services, forensic services, and generic inpatient mental health services for both children and adults. We will collect data on protected characteristics including disability, sex, and ethnicity. We will make use of translators and translation as needed, and an associated budget has been included.</w:t>
      </w:r>
    </w:p>
    <w:p w14:paraId="000002A8" w14:textId="77777777" w:rsidR="00D66693" w:rsidRDefault="00D66693" w:rsidP="005E6163">
      <w:pPr>
        <w:spacing w:after="0" w:line="240" w:lineRule="auto"/>
        <w:rPr>
          <w:rFonts w:asciiTheme="minorHAnsi" w:hAnsiTheme="minorHAnsi"/>
        </w:rPr>
      </w:pPr>
    </w:p>
    <w:p w14:paraId="000002A9" w14:textId="77777777" w:rsidR="00D66693" w:rsidRDefault="007A3415" w:rsidP="005E6163">
      <w:pPr>
        <w:spacing w:after="0" w:line="240" w:lineRule="auto"/>
        <w:rPr>
          <w:rFonts w:eastAsia="Times New Roman"/>
          <w:b/>
          <w:bCs/>
        </w:rPr>
      </w:pPr>
      <w:r>
        <w:rPr>
          <w:rFonts w:eastAsia="Times New Roman"/>
          <w:b/>
          <w:bCs/>
        </w:rPr>
        <w:t>Stage 3 (Work Package 4)</w:t>
      </w:r>
    </w:p>
    <w:p w14:paraId="000002AA" w14:textId="77777777" w:rsidR="00D66693" w:rsidRDefault="00D66693" w:rsidP="005E6163">
      <w:pPr>
        <w:spacing w:after="0" w:line="240" w:lineRule="auto"/>
        <w:rPr>
          <w:rFonts w:asciiTheme="minorHAnsi" w:hAnsiTheme="minorHAnsi"/>
        </w:rPr>
      </w:pPr>
    </w:p>
    <w:p w14:paraId="000002AB" w14:textId="1CDA6CC9" w:rsidR="00D66693" w:rsidRDefault="007A3415" w:rsidP="005E6163">
      <w:pPr>
        <w:spacing w:after="0" w:line="240" w:lineRule="auto"/>
        <w:rPr>
          <w:rFonts w:asciiTheme="minorHAnsi" w:hAnsiTheme="minorHAnsi"/>
        </w:rPr>
      </w:pPr>
      <w:r>
        <w:rPr>
          <w:rFonts w:asciiTheme="minorHAnsi" w:hAnsiTheme="minorHAnsi"/>
        </w:rPr>
        <w:t>We will access anonymous data about autistic inpatients and inpatients with learning disabilities from (</w:t>
      </w:r>
      <w:proofErr w:type="spellStart"/>
      <w:r>
        <w:rPr>
          <w:rFonts w:asciiTheme="minorHAnsi" w:hAnsiTheme="minorHAnsi"/>
        </w:rPr>
        <w:t>i</w:t>
      </w:r>
      <w:proofErr w:type="spellEnd"/>
      <w:r>
        <w:rPr>
          <w:rFonts w:asciiTheme="minorHAnsi" w:hAnsiTheme="minorHAnsi"/>
        </w:rPr>
        <w:t>) Assuring Transformation, and (ii) Mental Health Services datasets.</w:t>
      </w:r>
      <w:r w:rsidR="00E30766">
        <w:rPr>
          <w:rFonts w:asciiTheme="minorHAnsi" w:hAnsiTheme="minorHAnsi"/>
        </w:rPr>
        <w:t xml:space="preserve">  These data are freely available from NHS Digital and are fully anonymised. </w:t>
      </w:r>
    </w:p>
    <w:p w14:paraId="5122F7B8" w14:textId="77777777" w:rsidR="005106F0" w:rsidRDefault="005106F0" w:rsidP="005E6163">
      <w:pPr>
        <w:spacing w:after="0" w:line="240" w:lineRule="auto"/>
        <w:rPr>
          <w:rFonts w:asciiTheme="minorHAnsi" w:hAnsiTheme="minorHAnsi"/>
        </w:rPr>
      </w:pPr>
    </w:p>
    <w:p w14:paraId="000002AD" w14:textId="77777777" w:rsidR="00D66693" w:rsidRDefault="007A3415" w:rsidP="005E6163">
      <w:pPr>
        <w:spacing w:after="0" w:line="240" w:lineRule="auto"/>
        <w:rPr>
          <w:rFonts w:eastAsia="Times New Roman"/>
          <w:b/>
          <w:bCs/>
        </w:rPr>
      </w:pPr>
      <w:r>
        <w:rPr>
          <w:rFonts w:eastAsia="Times New Roman"/>
          <w:b/>
          <w:bCs/>
        </w:rPr>
        <w:t>Stage 4 (Work Package 5)</w:t>
      </w:r>
    </w:p>
    <w:p w14:paraId="000002AE" w14:textId="77777777" w:rsidR="00D66693" w:rsidRDefault="00D66693" w:rsidP="005E6163">
      <w:pPr>
        <w:spacing w:after="0" w:line="240" w:lineRule="auto"/>
        <w:rPr>
          <w:rFonts w:eastAsia="Times New Roman"/>
          <w:b/>
          <w:bCs/>
        </w:rPr>
      </w:pPr>
    </w:p>
    <w:p w14:paraId="000002AF" w14:textId="6109ECCC" w:rsidR="00D66693" w:rsidRDefault="00924C13" w:rsidP="005E6163">
      <w:pPr>
        <w:spacing w:after="0" w:line="240" w:lineRule="auto"/>
        <w:rPr>
          <w:rFonts w:asciiTheme="minorHAnsi" w:hAnsiTheme="minorHAnsi"/>
        </w:rPr>
      </w:pPr>
      <w:r>
        <w:rPr>
          <w:rFonts w:asciiTheme="minorHAnsi" w:hAnsiTheme="minorHAnsi"/>
        </w:rPr>
        <w:t xml:space="preserve">This final stage will make use of data drawn from all </w:t>
      </w:r>
      <w:proofErr w:type="gramStart"/>
      <w:r>
        <w:rPr>
          <w:rFonts w:asciiTheme="minorHAnsi" w:hAnsiTheme="minorHAnsi"/>
        </w:rPr>
        <w:t>aforementioned Stages</w:t>
      </w:r>
      <w:proofErr w:type="gramEnd"/>
      <w:r>
        <w:rPr>
          <w:rFonts w:asciiTheme="minorHAnsi" w:hAnsiTheme="minorHAnsi"/>
        </w:rPr>
        <w:t xml:space="preserve">. </w:t>
      </w:r>
    </w:p>
    <w:p w14:paraId="000002B0" w14:textId="77777777" w:rsidR="00D66693" w:rsidRDefault="00D66693" w:rsidP="005E6163">
      <w:pPr>
        <w:pStyle w:val="BodyText"/>
        <w:spacing w:after="0"/>
        <w:rPr>
          <w:rFonts w:asciiTheme="minorHAnsi" w:eastAsia="Calibri" w:hAnsiTheme="minorHAnsi" w:cs="ArialMT"/>
          <w:sz w:val="22"/>
          <w:szCs w:val="22"/>
        </w:rPr>
      </w:pPr>
    </w:p>
    <w:p w14:paraId="000002B1" w14:textId="54CE2613" w:rsidR="00D66693" w:rsidRDefault="00924C13" w:rsidP="005E6163">
      <w:pPr>
        <w:pStyle w:val="Heading2"/>
        <w:numPr>
          <w:ilvl w:val="1"/>
          <w:numId w:val="3"/>
        </w:numPr>
        <w:spacing w:before="0" w:after="0"/>
        <w:rPr>
          <w:i w:val="0"/>
          <w:iCs w:val="0"/>
        </w:rPr>
      </w:pPr>
      <w:bookmarkStart w:id="109" w:name="_Toc256000304"/>
      <w:bookmarkStart w:id="110" w:name="_Toc256000210"/>
      <w:bookmarkStart w:id="111" w:name="_Toc256000116"/>
      <w:bookmarkStart w:id="112" w:name="_Toc256000023"/>
      <w:bookmarkStart w:id="113" w:name="_Toc480462113"/>
      <w:bookmarkStart w:id="114" w:name="_Toc36120415"/>
      <w:bookmarkStart w:id="115" w:name="_Toc182927327"/>
      <w:r>
        <w:rPr>
          <w:i w:val="0"/>
          <w:iCs w:val="0"/>
        </w:rPr>
        <w:t>Eligibility</w:t>
      </w:r>
      <w:r w:rsidR="007A3415">
        <w:rPr>
          <w:i w:val="0"/>
          <w:iCs w:val="0"/>
        </w:rPr>
        <w:t xml:space="preserve"> criteria</w:t>
      </w:r>
      <w:bookmarkEnd w:id="109"/>
      <w:bookmarkEnd w:id="110"/>
      <w:bookmarkEnd w:id="111"/>
      <w:bookmarkEnd w:id="112"/>
      <w:bookmarkEnd w:id="113"/>
      <w:bookmarkEnd w:id="114"/>
      <w:bookmarkEnd w:id="115"/>
    </w:p>
    <w:p w14:paraId="2F95C643" w14:textId="77777777" w:rsidR="00DF380E" w:rsidRDefault="00DF380E" w:rsidP="005E6163">
      <w:pPr>
        <w:spacing w:after="0" w:line="240" w:lineRule="auto"/>
        <w:rPr>
          <w:lang w:eastAsia="en-GB"/>
        </w:rPr>
      </w:pPr>
    </w:p>
    <w:p w14:paraId="000002B3" w14:textId="63A44271" w:rsidR="00D66693" w:rsidRDefault="007A3415" w:rsidP="005E6163">
      <w:pPr>
        <w:spacing w:after="0" w:line="240" w:lineRule="auto"/>
        <w:rPr>
          <w:rFonts w:asciiTheme="minorHAnsi" w:hAnsiTheme="minorHAnsi"/>
        </w:rPr>
      </w:pPr>
      <w:r>
        <w:rPr>
          <w:rFonts w:asciiTheme="minorHAnsi" w:hAnsiTheme="minorHAnsi"/>
        </w:rPr>
        <w:t>Participants across all stages and work packages are eligible if they meet the following work package-specific inclusion criteria, and the work package-specific exclusion criteria do not apply. All queries about participant eligibility should be directed to the Study Manager.</w:t>
      </w:r>
    </w:p>
    <w:p w14:paraId="000002B4" w14:textId="77777777" w:rsidR="00D66693" w:rsidRDefault="00D66693" w:rsidP="005E6163">
      <w:pPr>
        <w:spacing w:line="240" w:lineRule="auto"/>
        <w:rPr>
          <w:lang w:eastAsia="en-GB"/>
        </w:rPr>
      </w:pPr>
    </w:p>
    <w:p w14:paraId="000002B5" w14:textId="77777777" w:rsidR="00D66693" w:rsidRDefault="007A3415" w:rsidP="005E6163">
      <w:pPr>
        <w:spacing w:after="0" w:line="240" w:lineRule="auto"/>
        <w:rPr>
          <w:rFonts w:eastAsia="Times New Roman"/>
          <w:b/>
          <w:bCs/>
        </w:rPr>
      </w:pPr>
      <w:r>
        <w:rPr>
          <w:rFonts w:eastAsia="Times New Roman"/>
          <w:b/>
          <w:bCs/>
        </w:rPr>
        <w:t>Stage 1 (Work Package 1)</w:t>
      </w:r>
    </w:p>
    <w:p w14:paraId="01C982F9" w14:textId="77777777" w:rsidR="00DF380E" w:rsidRDefault="00DF380E" w:rsidP="00DF380E">
      <w:pPr>
        <w:spacing w:line="240" w:lineRule="auto"/>
        <w:rPr>
          <w:i/>
          <w:iCs/>
          <w:lang w:eastAsia="en-GB"/>
        </w:rPr>
      </w:pPr>
    </w:p>
    <w:p w14:paraId="000002B6" w14:textId="1FE3D0AF" w:rsidR="00D66693" w:rsidRDefault="007A3415" w:rsidP="00DF380E">
      <w:pPr>
        <w:spacing w:line="240" w:lineRule="auto"/>
        <w:rPr>
          <w:i/>
          <w:iCs/>
          <w:lang w:eastAsia="en-GB"/>
        </w:rPr>
      </w:pPr>
      <w:r>
        <w:rPr>
          <w:i/>
          <w:iCs/>
          <w:lang w:eastAsia="en-GB"/>
        </w:rPr>
        <w:t>Inclusion criteria:</w:t>
      </w:r>
    </w:p>
    <w:p w14:paraId="000002B7" w14:textId="5890A9BF" w:rsidR="00D66693" w:rsidRDefault="007A3415" w:rsidP="005E6163">
      <w:pPr>
        <w:pStyle w:val="ListParagraph"/>
        <w:numPr>
          <w:ilvl w:val="0"/>
          <w:numId w:val="4"/>
        </w:numPr>
        <w:spacing w:after="0" w:line="240" w:lineRule="auto"/>
        <w:rPr>
          <w:rFonts w:asciiTheme="minorHAnsi" w:hAnsiTheme="minorHAnsi"/>
          <w:iCs/>
        </w:rPr>
      </w:pPr>
      <w:r>
        <w:rPr>
          <w:rFonts w:asciiTheme="minorHAnsi" w:hAnsiTheme="minorHAnsi"/>
          <w:iCs/>
        </w:rPr>
        <w:t>A person with a learning disability, or an autistic person, or a family member o</w:t>
      </w:r>
      <w:r w:rsidR="00DF380E">
        <w:rPr>
          <w:rFonts w:asciiTheme="minorHAnsi" w:hAnsiTheme="minorHAnsi"/>
          <w:iCs/>
        </w:rPr>
        <w:t>r</w:t>
      </w:r>
      <w:r>
        <w:rPr>
          <w:rFonts w:asciiTheme="minorHAnsi" w:hAnsiTheme="minorHAnsi"/>
          <w:iCs/>
        </w:rPr>
        <w:t xml:space="preserve"> carer of an autistic person or person with a learning disability </w:t>
      </w:r>
    </w:p>
    <w:p w14:paraId="000002B8" w14:textId="77777777" w:rsidR="00D66693" w:rsidRDefault="007A3415" w:rsidP="005E6163">
      <w:pPr>
        <w:pStyle w:val="ListParagraph"/>
        <w:numPr>
          <w:ilvl w:val="0"/>
          <w:numId w:val="4"/>
        </w:numPr>
        <w:spacing w:after="0" w:line="240" w:lineRule="auto"/>
        <w:rPr>
          <w:rFonts w:asciiTheme="minorHAnsi" w:hAnsiTheme="minorHAnsi"/>
          <w:iCs/>
        </w:rPr>
      </w:pPr>
      <w:r>
        <w:rPr>
          <w:rFonts w:asciiTheme="minorHAnsi" w:hAnsiTheme="minorHAnsi"/>
          <w:iCs/>
        </w:rPr>
        <w:t>Having received or taken part in a C(E)TR within the last 12-months including blue-light C(E)TRs</w:t>
      </w:r>
    </w:p>
    <w:p w14:paraId="000002B9" w14:textId="77777777" w:rsidR="00D66693" w:rsidRDefault="007A3415" w:rsidP="005E6163">
      <w:pPr>
        <w:pStyle w:val="ListParagraph"/>
        <w:numPr>
          <w:ilvl w:val="0"/>
          <w:numId w:val="4"/>
        </w:numPr>
        <w:spacing w:after="0" w:line="240" w:lineRule="auto"/>
        <w:rPr>
          <w:rFonts w:asciiTheme="minorHAnsi" w:hAnsiTheme="minorHAnsi"/>
          <w:iCs/>
        </w:rPr>
      </w:pPr>
      <w:r>
        <w:rPr>
          <w:rFonts w:asciiTheme="minorHAnsi" w:hAnsiTheme="minorHAnsi"/>
          <w:iCs/>
        </w:rPr>
        <w:t>Aged 5 or older (i.e. eligible to attend school at Key Stage one)</w:t>
      </w:r>
    </w:p>
    <w:p w14:paraId="000002BA" w14:textId="40CCE92A" w:rsidR="00D66693" w:rsidRDefault="007A3415" w:rsidP="005E6163">
      <w:pPr>
        <w:pStyle w:val="ListParagraph"/>
        <w:numPr>
          <w:ilvl w:val="0"/>
          <w:numId w:val="4"/>
        </w:numPr>
        <w:spacing w:after="0" w:line="240" w:lineRule="auto"/>
        <w:rPr>
          <w:rFonts w:asciiTheme="minorHAnsi" w:hAnsiTheme="minorHAnsi"/>
          <w:iCs/>
        </w:rPr>
      </w:pPr>
      <w:r>
        <w:rPr>
          <w:rFonts w:asciiTheme="minorHAnsi" w:hAnsiTheme="minorHAnsi"/>
          <w:iCs/>
        </w:rPr>
        <w:t xml:space="preserve">For those aged 16 years and older who lack capacity to </w:t>
      </w:r>
      <w:proofErr w:type="gramStart"/>
      <w:r>
        <w:rPr>
          <w:rFonts w:asciiTheme="minorHAnsi" w:hAnsiTheme="minorHAnsi"/>
          <w:iCs/>
        </w:rPr>
        <w:t>make a decision</w:t>
      </w:r>
      <w:proofErr w:type="gramEnd"/>
      <w:r>
        <w:rPr>
          <w:rFonts w:asciiTheme="minorHAnsi" w:hAnsiTheme="minorHAnsi"/>
          <w:iCs/>
        </w:rPr>
        <w:t xml:space="preserve"> about taking part in this research</w:t>
      </w:r>
      <w:r w:rsidR="00DF380E">
        <w:rPr>
          <w:rFonts w:asciiTheme="minorHAnsi" w:hAnsiTheme="minorHAnsi"/>
          <w:iCs/>
        </w:rPr>
        <w:t>,</w:t>
      </w:r>
      <w:r w:rsidR="005B4A5C" w:rsidRPr="005B4A5C">
        <w:t xml:space="preserve"> </w:t>
      </w:r>
      <w:r w:rsidR="005B4A5C" w:rsidRPr="005B4A5C">
        <w:rPr>
          <w:rFonts w:asciiTheme="minorHAnsi" w:hAnsiTheme="minorHAnsi"/>
          <w:iCs/>
        </w:rPr>
        <w:t>advice indicating that they should be included from either a personal or nominate consultee</w:t>
      </w:r>
    </w:p>
    <w:p w14:paraId="000002BB" w14:textId="14076A26" w:rsidR="00D66693" w:rsidRDefault="007A3415" w:rsidP="005E6163">
      <w:pPr>
        <w:pStyle w:val="ListParagraph"/>
        <w:numPr>
          <w:ilvl w:val="0"/>
          <w:numId w:val="4"/>
        </w:numPr>
        <w:spacing w:after="0" w:line="240" w:lineRule="auto"/>
        <w:rPr>
          <w:rFonts w:asciiTheme="minorHAnsi" w:hAnsiTheme="minorHAnsi"/>
          <w:iCs/>
        </w:rPr>
      </w:pPr>
      <w:r>
        <w:rPr>
          <w:rFonts w:asciiTheme="minorHAnsi" w:hAnsiTheme="minorHAnsi"/>
          <w:iCs/>
        </w:rPr>
        <w:t>For those aged 15 and younger</w:t>
      </w:r>
      <w:r w:rsidR="005B1B57" w:rsidRPr="005B1B57">
        <w:rPr>
          <w:rFonts w:asciiTheme="minorHAnsi" w:hAnsiTheme="minorHAnsi"/>
          <w:iCs/>
        </w:rPr>
        <w:t>, consent from the person or organisation with parental responsibility</w:t>
      </w:r>
    </w:p>
    <w:p w14:paraId="000002BC" w14:textId="77777777" w:rsidR="00D66693" w:rsidRDefault="00D66693" w:rsidP="005E6163">
      <w:pPr>
        <w:pStyle w:val="ListParagraph"/>
        <w:spacing w:after="0" w:line="240" w:lineRule="auto"/>
        <w:rPr>
          <w:rFonts w:asciiTheme="minorHAnsi" w:hAnsiTheme="minorHAnsi"/>
          <w:iCs/>
        </w:rPr>
      </w:pPr>
    </w:p>
    <w:p w14:paraId="000002BD" w14:textId="77777777" w:rsidR="00D66693" w:rsidRDefault="007A3415" w:rsidP="005E6163">
      <w:pPr>
        <w:spacing w:after="0" w:line="240" w:lineRule="auto"/>
        <w:rPr>
          <w:rFonts w:asciiTheme="minorHAnsi" w:hAnsiTheme="minorHAnsi"/>
          <w:i/>
        </w:rPr>
      </w:pPr>
      <w:r>
        <w:rPr>
          <w:rFonts w:asciiTheme="minorHAnsi" w:hAnsiTheme="minorHAnsi"/>
          <w:i/>
        </w:rPr>
        <w:t>Exclusion criteria:</w:t>
      </w:r>
    </w:p>
    <w:p w14:paraId="4A2E3E73" w14:textId="77777777" w:rsidR="00DF380E" w:rsidRDefault="00DF380E" w:rsidP="005E6163">
      <w:pPr>
        <w:spacing w:after="0" w:line="240" w:lineRule="auto"/>
        <w:rPr>
          <w:rFonts w:asciiTheme="minorHAnsi" w:hAnsiTheme="minorHAnsi"/>
          <w:i/>
        </w:rPr>
      </w:pPr>
    </w:p>
    <w:p w14:paraId="000002BE" w14:textId="6B1EA056" w:rsidR="00D66693" w:rsidRDefault="007A3415" w:rsidP="005D007A">
      <w:pPr>
        <w:pStyle w:val="ListParagraph"/>
        <w:numPr>
          <w:ilvl w:val="0"/>
          <w:numId w:val="6"/>
        </w:numPr>
        <w:spacing w:line="240" w:lineRule="auto"/>
        <w:rPr>
          <w:rFonts w:asciiTheme="minorHAnsi" w:hAnsiTheme="minorHAnsi"/>
        </w:rPr>
      </w:pPr>
      <w:r>
        <w:rPr>
          <w:rFonts w:asciiTheme="minorHAnsi" w:hAnsiTheme="minorHAnsi"/>
        </w:rPr>
        <w:t>Only having received or taken part in Independently Chaired Care (Education) and Treatment Reviews (IC(E)TRs) within the last 12-months.</w:t>
      </w:r>
      <w:r w:rsidR="00924C13">
        <w:rPr>
          <w:rFonts w:asciiTheme="minorHAnsi" w:hAnsiTheme="minorHAnsi"/>
        </w:rPr>
        <w:t xml:space="preserve">  </w:t>
      </w:r>
      <w:r w:rsidR="00924C13" w:rsidRPr="00924C13">
        <w:rPr>
          <w:rFonts w:asciiTheme="minorHAnsi" w:hAnsiTheme="minorHAnsi"/>
        </w:rPr>
        <w:t>IC(E)TRs are only for those held within long-term segregation and are out of scope</w:t>
      </w:r>
    </w:p>
    <w:p w14:paraId="06ADA989" w14:textId="525E5255" w:rsidR="000E0046" w:rsidRPr="000E0046" w:rsidRDefault="000E0046" w:rsidP="000E0046">
      <w:pPr>
        <w:pStyle w:val="ListParagraph"/>
        <w:numPr>
          <w:ilvl w:val="0"/>
          <w:numId w:val="6"/>
        </w:numPr>
        <w:spacing w:line="240" w:lineRule="auto"/>
      </w:pPr>
      <w:r w:rsidRPr="002845B0">
        <w:rPr>
          <w:rFonts w:asciiTheme="minorHAnsi" w:hAnsiTheme="minorHAnsi"/>
          <w:iCs/>
        </w:rPr>
        <w:t>Aged younger than 5 years</w:t>
      </w:r>
    </w:p>
    <w:p w14:paraId="000002BF" w14:textId="77777777" w:rsidR="00D66693" w:rsidRDefault="007A3415" w:rsidP="005E6163">
      <w:pPr>
        <w:spacing w:after="0" w:line="240" w:lineRule="auto"/>
        <w:rPr>
          <w:rFonts w:eastAsia="Times New Roman"/>
          <w:b/>
          <w:bCs/>
        </w:rPr>
      </w:pPr>
      <w:r>
        <w:rPr>
          <w:rFonts w:eastAsia="Times New Roman"/>
          <w:b/>
          <w:bCs/>
        </w:rPr>
        <w:t>Stage 1 (Work Package 2)</w:t>
      </w:r>
    </w:p>
    <w:p w14:paraId="000002C0" w14:textId="77777777" w:rsidR="00D66693" w:rsidRDefault="00D66693" w:rsidP="005E6163">
      <w:pPr>
        <w:spacing w:after="0" w:line="240" w:lineRule="auto"/>
        <w:rPr>
          <w:rFonts w:eastAsia="Times New Roman"/>
          <w:i/>
          <w:iCs/>
        </w:rPr>
      </w:pPr>
    </w:p>
    <w:p w14:paraId="000002C1" w14:textId="77777777" w:rsidR="00D66693" w:rsidRDefault="007A3415" w:rsidP="005E6163">
      <w:pPr>
        <w:spacing w:after="0" w:line="240" w:lineRule="auto"/>
        <w:rPr>
          <w:rFonts w:eastAsia="Times New Roman"/>
          <w:i/>
          <w:iCs/>
        </w:rPr>
      </w:pPr>
      <w:r>
        <w:rPr>
          <w:rFonts w:eastAsia="Times New Roman"/>
          <w:i/>
          <w:iCs/>
        </w:rPr>
        <w:t>Inclusion criteria:</w:t>
      </w:r>
    </w:p>
    <w:p w14:paraId="000002C2" w14:textId="77777777" w:rsidR="00D66693" w:rsidRDefault="00D66693" w:rsidP="005E6163">
      <w:pPr>
        <w:spacing w:after="0" w:line="240" w:lineRule="auto"/>
        <w:rPr>
          <w:rFonts w:eastAsia="Times New Roman"/>
          <w:b/>
          <w:bCs/>
        </w:rPr>
      </w:pPr>
    </w:p>
    <w:p w14:paraId="000002C3" w14:textId="77777777" w:rsidR="00D66693" w:rsidRDefault="007A3415" w:rsidP="005D007A">
      <w:pPr>
        <w:pStyle w:val="ListParagraph"/>
        <w:numPr>
          <w:ilvl w:val="0"/>
          <w:numId w:val="16"/>
        </w:numPr>
        <w:spacing w:after="0" w:line="240" w:lineRule="auto"/>
        <w:rPr>
          <w:rFonts w:asciiTheme="minorHAnsi" w:hAnsiTheme="minorHAnsi"/>
          <w:iCs/>
        </w:rPr>
      </w:pPr>
      <w:r>
        <w:rPr>
          <w:rFonts w:asciiTheme="minorHAnsi" w:hAnsiTheme="minorHAnsi"/>
          <w:iCs/>
        </w:rPr>
        <w:t>A C(E)TR chair, clinical member, or EbE or a health or social care professional, or commissioner</w:t>
      </w:r>
    </w:p>
    <w:p w14:paraId="000002C4" w14:textId="77777777" w:rsidR="00D66693" w:rsidRDefault="007A3415" w:rsidP="005D007A">
      <w:pPr>
        <w:pStyle w:val="ListParagraph"/>
        <w:numPr>
          <w:ilvl w:val="0"/>
          <w:numId w:val="16"/>
        </w:numPr>
        <w:spacing w:after="0" w:line="240" w:lineRule="auto"/>
        <w:rPr>
          <w:rFonts w:asciiTheme="minorHAnsi" w:hAnsiTheme="minorHAnsi"/>
          <w:iCs/>
        </w:rPr>
      </w:pPr>
      <w:r>
        <w:rPr>
          <w:rFonts w:asciiTheme="minorHAnsi" w:hAnsiTheme="minorHAnsi"/>
          <w:iCs/>
        </w:rPr>
        <w:t xml:space="preserve">Who has taken part in a C(E)TR within the last 12-months including blue-light C(E)TRs. </w:t>
      </w:r>
    </w:p>
    <w:p w14:paraId="000002C5" w14:textId="77777777" w:rsidR="00D66693" w:rsidRDefault="00D66693" w:rsidP="005E6163">
      <w:pPr>
        <w:spacing w:after="0" w:line="240" w:lineRule="auto"/>
        <w:rPr>
          <w:rFonts w:asciiTheme="minorHAnsi" w:hAnsiTheme="minorHAnsi"/>
          <w:iCs/>
        </w:rPr>
      </w:pPr>
    </w:p>
    <w:p w14:paraId="000002C6" w14:textId="77777777" w:rsidR="00D66693" w:rsidRDefault="007A3415" w:rsidP="005E6163">
      <w:pPr>
        <w:spacing w:after="0" w:line="240" w:lineRule="auto"/>
        <w:rPr>
          <w:rFonts w:asciiTheme="minorHAnsi" w:hAnsiTheme="minorHAnsi"/>
          <w:i/>
        </w:rPr>
      </w:pPr>
      <w:r>
        <w:rPr>
          <w:rFonts w:asciiTheme="minorHAnsi" w:hAnsiTheme="minorHAnsi"/>
          <w:i/>
        </w:rPr>
        <w:t>Exclusion criteria:</w:t>
      </w:r>
    </w:p>
    <w:p w14:paraId="000002C7" w14:textId="77777777" w:rsidR="00D66693" w:rsidRDefault="00D66693" w:rsidP="005E6163">
      <w:pPr>
        <w:spacing w:after="0" w:line="240" w:lineRule="auto"/>
        <w:rPr>
          <w:rFonts w:asciiTheme="minorHAnsi" w:hAnsiTheme="minorHAnsi"/>
          <w:i/>
        </w:rPr>
      </w:pPr>
    </w:p>
    <w:p w14:paraId="5F1E5E90" w14:textId="078956D5" w:rsidR="000E0046" w:rsidRPr="00EF2DE4" w:rsidRDefault="007A3415" w:rsidP="000E0046">
      <w:pPr>
        <w:pStyle w:val="ListParagraph"/>
        <w:numPr>
          <w:ilvl w:val="0"/>
          <w:numId w:val="17"/>
        </w:numPr>
        <w:spacing w:after="0" w:line="240" w:lineRule="auto"/>
        <w:rPr>
          <w:rFonts w:asciiTheme="minorHAnsi" w:hAnsiTheme="minorHAnsi"/>
          <w:iCs/>
        </w:rPr>
      </w:pPr>
      <w:r>
        <w:rPr>
          <w:rFonts w:asciiTheme="minorHAnsi" w:hAnsiTheme="minorHAnsi"/>
          <w:iCs/>
        </w:rPr>
        <w:t>Staff who have only taken part in Independently Chaired Care (Education) and Treatment Reviews (IC(E)TRs) within the last 12-months</w:t>
      </w:r>
      <w:r w:rsidR="00924C13">
        <w:rPr>
          <w:rFonts w:asciiTheme="minorHAnsi" w:hAnsiTheme="minorHAnsi"/>
          <w:iCs/>
        </w:rPr>
        <w:t xml:space="preserve">. </w:t>
      </w:r>
      <w:r w:rsidR="00924C13" w:rsidRPr="00924C13">
        <w:rPr>
          <w:rFonts w:asciiTheme="minorHAnsi" w:hAnsiTheme="minorHAnsi"/>
          <w:iCs/>
        </w:rPr>
        <w:t>IC(E)TRs are only for those held within long-term segregation and are out of scope</w:t>
      </w:r>
    </w:p>
    <w:p w14:paraId="000002C9" w14:textId="77777777" w:rsidR="00D66693" w:rsidRDefault="00D66693" w:rsidP="005E6163">
      <w:pPr>
        <w:spacing w:after="0" w:line="240" w:lineRule="auto"/>
        <w:rPr>
          <w:rFonts w:asciiTheme="minorHAnsi" w:hAnsiTheme="minorHAnsi" w:cs="ArialMT"/>
          <w:color w:val="000000"/>
          <w:lang w:eastAsia="en-GB"/>
        </w:rPr>
      </w:pPr>
    </w:p>
    <w:p w14:paraId="000002CA" w14:textId="77777777" w:rsidR="00D66693" w:rsidRDefault="007A3415" w:rsidP="005E6163">
      <w:pPr>
        <w:spacing w:after="0" w:line="240" w:lineRule="auto"/>
        <w:rPr>
          <w:rFonts w:eastAsia="Times New Roman"/>
          <w:b/>
          <w:bCs/>
        </w:rPr>
      </w:pPr>
      <w:r>
        <w:rPr>
          <w:rFonts w:eastAsia="Times New Roman"/>
          <w:b/>
          <w:bCs/>
        </w:rPr>
        <w:t>Stage 2 (Work Package 3)</w:t>
      </w:r>
    </w:p>
    <w:p w14:paraId="000002CB" w14:textId="77777777" w:rsidR="00D66693" w:rsidRDefault="00D66693" w:rsidP="005E6163">
      <w:pPr>
        <w:spacing w:after="0" w:line="240" w:lineRule="auto"/>
        <w:rPr>
          <w:rFonts w:asciiTheme="minorHAnsi" w:hAnsiTheme="minorHAnsi" w:cs="ArialMT"/>
          <w:color w:val="000000"/>
          <w:lang w:eastAsia="en-GB"/>
        </w:rPr>
      </w:pPr>
    </w:p>
    <w:p w14:paraId="000002CC" w14:textId="77777777" w:rsidR="00D66693" w:rsidRDefault="007A3415" w:rsidP="005E6163">
      <w:pPr>
        <w:spacing w:after="0" w:line="240" w:lineRule="auto"/>
        <w:rPr>
          <w:rFonts w:asciiTheme="minorHAnsi" w:hAnsiTheme="minorHAnsi" w:cs="ArialMT"/>
          <w:i/>
          <w:iCs/>
          <w:color w:val="000000"/>
          <w:lang w:eastAsia="en-GB"/>
        </w:rPr>
      </w:pPr>
      <w:r>
        <w:rPr>
          <w:rFonts w:asciiTheme="minorHAnsi" w:hAnsiTheme="minorHAnsi" w:cs="ArialMT"/>
          <w:i/>
          <w:iCs/>
          <w:color w:val="000000"/>
          <w:lang w:eastAsia="en-GB"/>
        </w:rPr>
        <w:t>Inclusion criteria:</w:t>
      </w:r>
    </w:p>
    <w:p w14:paraId="000002CD" w14:textId="77777777" w:rsidR="00D66693" w:rsidRDefault="00D66693" w:rsidP="005E6163">
      <w:pPr>
        <w:spacing w:after="0" w:line="240" w:lineRule="auto"/>
        <w:rPr>
          <w:rFonts w:asciiTheme="minorHAnsi" w:hAnsiTheme="minorHAnsi" w:cs="ArialMT"/>
          <w:i/>
          <w:iCs/>
          <w:color w:val="000000"/>
          <w:lang w:eastAsia="en-GB"/>
        </w:rPr>
      </w:pPr>
    </w:p>
    <w:p w14:paraId="000002CE" w14:textId="77777777" w:rsidR="00D66693" w:rsidRDefault="007A3415" w:rsidP="005E6163">
      <w:pPr>
        <w:spacing w:after="0" w:line="240" w:lineRule="auto"/>
        <w:rPr>
          <w:rFonts w:cs="Calibri"/>
        </w:rPr>
      </w:pPr>
      <w:r>
        <w:rPr>
          <w:rFonts w:cs="Calibri"/>
        </w:rPr>
        <w:t>People with learning disabilities or autistic people:</w:t>
      </w:r>
    </w:p>
    <w:p w14:paraId="000002CF" w14:textId="3AD4D596" w:rsidR="00D66693" w:rsidRDefault="007A3415" w:rsidP="005D007A">
      <w:pPr>
        <w:pStyle w:val="ListParagraph"/>
        <w:numPr>
          <w:ilvl w:val="0"/>
          <w:numId w:val="27"/>
        </w:numPr>
        <w:spacing w:after="0" w:line="240" w:lineRule="auto"/>
        <w:rPr>
          <w:rFonts w:cs="Calibri"/>
        </w:rPr>
      </w:pPr>
      <w:r>
        <w:rPr>
          <w:rFonts w:cs="Calibri"/>
        </w:rPr>
        <w:t>Who are due to have at least two C(E)TR</w:t>
      </w:r>
      <w:r w:rsidR="00DF380E">
        <w:rPr>
          <w:rFonts w:cs="Calibri"/>
        </w:rPr>
        <w:t>s</w:t>
      </w:r>
      <w:r>
        <w:rPr>
          <w:rFonts w:cs="Calibri"/>
        </w:rPr>
        <w:t xml:space="preserve"> within 15-months</w:t>
      </w:r>
    </w:p>
    <w:p w14:paraId="583340AF" w14:textId="1212BBC7" w:rsidR="00B22F30" w:rsidRPr="00EF2DE4" w:rsidRDefault="00B22F30" w:rsidP="00B22F30">
      <w:pPr>
        <w:pStyle w:val="ListParagraph"/>
        <w:numPr>
          <w:ilvl w:val="0"/>
          <w:numId w:val="27"/>
        </w:numPr>
        <w:spacing w:after="0" w:line="240" w:lineRule="auto"/>
        <w:rPr>
          <w:rFonts w:asciiTheme="minorHAnsi" w:hAnsiTheme="minorHAnsi"/>
          <w:iCs/>
        </w:rPr>
      </w:pPr>
      <w:r>
        <w:rPr>
          <w:rFonts w:asciiTheme="minorHAnsi" w:hAnsiTheme="minorHAnsi"/>
          <w:iCs/>
        </w:rPr>
        <w:t>Aged 5 or older (i.e. eligible to attend school at Key Stage one</w:t>
      </w:r>
      <w:r w:rsidR="00DF380E">
        <w:rPr>
          <w:rFonts w:asciiTheme="minorHAnsi" w:hAnsiTheme="minorHAnsi"/>
          <w:iCs/>
        </w:rPr>
        <w:t>)</w:t>
      </w:r>
    </w:p>
    <w:p w14:paraId="3AAF7868" w14:textId="30490CFE" w:rsidR="00471A3C" w:rsidRDefault="007A3415" w:rsidP="00310CC4">
      <w:pPr>
        <w:pStyle w:val="ListParagraph"/>
        <w:numPr>
          <w:ilvl w:val="0"/>
          <w:numId w:val="27"/>
        </w:numPr>
        <w:spacing w:after="0" w:line="240" w:lineRule="auto"/>
        <w:rPr>
          <w:rFonts w:cs="Calibri"/>
        </w:rPr>
      </w:pPr>
      <w:r w:rsidRPr="00471A3C">
        <w:rPr>
          <w:rFonts w:cs="Calibri"/>
        </w:rPr>
        <w:t xml:space="preserve">For those aged 16 and older who lack capacity to </w:t>
      </w:r>
      <w:proofErr w:type="gramStart"/>
      <w:r w:rsidRPr="00471A3C">
        <w:rPr>
          <w:rFonts w:cs="Calibri"/>
        </w:rPr>
        <w:t>make a decision</w:t>
      </w:r>
      <w:proofErr w:type="gramEnd"/>
      <w:r w:rsidRPr="00471A3C">
        <w:rPr>
          <w:rFonts w:cs="Calibri"/>
        </w:rPr>
        <w:t xml:space="preserve"> about taking part in this research</w:t>
      </w:r>
      <w:r w:rsidR="00471A3C">
        <w:rPr>
          <w:rFonts w:cs="Calibri"/>
        </w:rPr>
        <w:t>,</w:t>
      </w:r>
      <w:r w:rsidR="00471A3C" w:rsidRPr="00471A3C">
        <w:t xml:space="preserve"> </w:t>
      </w:r>
      <w:r w:rsidR="00471A3C" w:rsidRPr="00471A3C">
        <w:rPr>
          <w:rFonts w:cs="Calibri"/>
        </w:rPr>
        <w:t>advice indicating that they should be included from either a personal or nominate consultee</w:t>
      </w:r>
    </w:p>
    <w:p w14:paraId="000002D1" w14:textId="7BF7B88F" w:rsidR="00D66693" w:rsidRPr="00471A3C" w:rsidRDefault="004D2EC8" w:rsidP="00310CC4">
      <w:pPr>
        <w:pStyle w:val="ListParagraph"/>
        <w:numPr>
          <w:ilvl w:val="0"/>
          <w:numId w:val="27"/>
        </w:numPr>
        <w:spacing w:after="0" w:line="240" w:lineRule="auto"/>
        <w:rPr>
          <w:rFonts w:cs="Calibri"/>
        </w:rPr>
      </w:pPr>
      <w:r w:rsidRPr="00471A3C">
        <w:rPr>
          <w:rFonts w:cs="Calibri"/>
        </w:rPr>
        <w:t xml:space="preserve">For those aged 5 years and older, but </w:t>
      </w:r>
      <w:r w:rsidR="005B1B57">
        <w:rPr>
          <w:rFonts w:cs="Calibri"/>
        </w:rPr>
        <w:t>aged 15 years or younger</w:t>
      </w:r>
      <w:r w:rsidR="005B1B57" w:rsidRPr="005B1B57">
        <w:rPr>
          <w:rFonts w:cs="Calibri"/>
        </w:rPr>
        <w:t>, consent from the person or organisation with parental responsibility</w:t>
      </w:r>
    </w:p>
    <w:p w14:paraId="000002D2" w14:textId="77777777" w:rsidR="00D66693" w:rsidRPr="00E43004" w:rsidRDefault="007A3415" w:rsidP="005E6163">
      <w:pPr>
        <w:spacing w:after="0" w:line="240" w:lineRule="auto"/>
        <w:rPr>
          <w:rFonts w:cs="Calibri"/>
        </w:rPr>
      </w:pPr>
      <w:r w:rsidRPr="00E43004">
        <w:rPr>
          <w:rFonts w:cs="Calibri"/>
        </w:rPr>
        <w:t>C(E)TR panel members:</w:t>
      </w:r>
    </w:p>
    <w:p w14:paraId="000002D3" w14:textId="55774035" w:rsidR="00D66693" w:rsidRPr="0058105A" w:rsidRDefault="007A3415" w:rsidP="005D007A">
      <w:pPr>
        <w:pStyle w:val="ListParagraph"/>
        <w:numPr>
          <w:ilvl w:val="0"/>
          <w:numId w:val="34"/>
        </w:numPr>
        <w:spacing w:after="0" w:line="240" w:lineRule="auto"/>
        <w:rPr>
          <w:rFonts w:cs="Calibri"/>
        </w:rPr>
      </w:pPr>
      <w:r w:rsidRPr="0058105A">
        <w:rPr>
          <w:rFonts w:cs="Calibri"/>
        </w:rPr>
        <w:t>A chair, EbE or clinical member who is due to attend a C(E)TR for a person with a learning disability or an autistic person who is taking part in this research project</w:t>
      </w:r>
    </w:p>
    <w:p w14:paraId="000002D4" w14:textId="77777777" w:rsidR="00D66693" w:rsidRPr="00E43004" w:rsidRDefault="007A3415" w:rsidP="005E6163">
      <w:pPr>
        <w:spacing w:after="0" w:line="240" w:lineRule="auto"/>
        <w:rPr>
          <w:rFonts w:cs="Calibri"/>
        </w:rPr>
      </w:pPr>
      <w:r w:rsidRPr="00E43004">
        <w:rPr>
          <w:rFonts w:cs="Calibri"/>
        </w:rPr>
        <w:t>Health and social care professions:</w:t>
      </w:r>
    </w:p>
    <w:p w14:paraId="000002D5" w14:textId="5AE71FC6" w:rsidR="00D66693" w:rsidRPr="0058105A" w:rsidRDefault="007A3415" w:rsidP="005D007A">
      <w:pPr>
        <w:pStyle w:val="ListParagraph"/>
        <w:numPr>
          <w:ilvl w:val="0"/>
          <w:numId w:val="35"/>
        </w:numPr>
        <w:spacing w:after="0" w:line="240" w:lineRule="auto"/>
        <w:rPr>
          <w:rFonts w:cs="Calibri"/>
        </w:rPr>
      </w:pPr>
      <w:r w:rsidRPr="0058105A">
        <w:rPr>
          <w:rFonts w:cs="Calibri"/>
        </w:rPr>
        <w:t>A health and social care profession who is due to attend a C(E)TR or CPA for a person with a learning disability or an autistic person who is taking part in this research project</w:t>
      </w:r>
    </w:p>
    <w:p w14:paraId="000002D6" w14:textId="77777777" w:rsidR="00D66693" w:rsidRPr="00E43004" w:rsidRDefault="007A3415" w:rsidP="005E6163">
      <w:pPr>
        <w:spacing w:after="0" w:line="240" w:lineRule="auto"/>
        <w:rPr>
          <w:rFonts w:cs="Calibri"/>
        </w:rPr>
      </w:pPr>
      <w:r w:rsidRPr="00E43004">
        <w:rPr>
          <w:rFonts w:cs="Calibri"/>
        </w:rPr>
        <w:t>Carers and family members:</w:t>
      </w:r>
    </w:p>
    <w:p w14:paraId="000002D7" w14:textId="6FBAC5B2" w:rsidR="00D66693" w:rsidRDefault="007A3415" w:rsidP="005D007A">
      <w:pPr>
        <w:pStyle w:val="ListParagraph"/>
        <w:numPr>
          <w:ilvl w:val="0"/>
          <w:numId w:val="36"/>
        </w:numPr>
        <w:spacing w:after="0" w:line="240" w:lineRule="auto"/>
        <w:rPr>
          <w:rFonts w:asciiTheme="minorHAnsi" w:hAnsiTheme="minorHAnsi"/>
          <w:iCs/>
        </w:rPr>
      </w:pPr>
      <w:r>
        <w:rPr>
          <w:rFonts w:cs="Calibri"/>
        </w:rPr>
        <w:t>A carer or family member who is due to attend a C(E)TR or CPA for someone with a learning disability or autism who is taking part in this research project</w:t>
      </w:r>
    </w:p>
    <w:p w14:paraId="000002D8" w14:textId="77777777" w:rsidR="00D66693" w:rsidRDefault="00D66693" w:rsidP="005E6163">
      <w:pPr>
        <w:spacing w:after="0" w:line="240" w:lineRule="auto"/>
        <w:rPr>
          <w:rFonts w:eastAsia="Times New Roman"/>
          <w:b/>
          <w:bCs/>
        </w:rPr>
      </w:pPr>
    </w:p>
    <w:p w14:paraId="000002D9" w14:textId="77777777" w:rsidR="00D66693" w:rsidRDefault="007A3415" w:rsidP="005E6163">
      <w:pPr>
        <w:spacing w:after="0" w:line="240" w:lineRule="auto"/>
        <w:rPr>
          <w:rFonts w:asciiTheme="minorHAnsi" w:hAnsiTheme="minorHAnsi"/>
          <w:i/>
        </w:rPr>
      </w:pPr>
      <w:r>
        <w:rPr>
          <w:rFonts w:asciiTheme="minorHAnsi" w:hAnsiTheme="minorHAnsi"/>
          <w:i/>
        </w:rPr>
        <w:t>Exclusion criteria:</w:t>
      </w:r>
    </w:p>
    <w:p w14:paraId="3DB39B22" w14:textId="77777777" w:rsidR="009865C9" w:rsidRDefault="009865C9" w:rsidP="005E6163">
      <w:pPr>
        <w:spacing w:after="0" w:line="240" w:lineRule="auto"/>
        <w:rPr>
          <w:rFonts w:cs="Calibri"/>
        </w:rPr>
      </w:pPr>
    </w:p>
    <w:p w14:paraId="000002DA" w14:textId="2E5348AF" w:rsidR="00D66693" w:rsidRPr="009865C9" w:rsidRDefault="009865C9" w:rsidP="005E6163">
      <w:pPr>
        <w:spacing w:after="0" w:line="240" w:lineRule="auto"/>
        <w:rPr>
          <w:rFonts w:cs="Calibri"/>
        </w:rPr>
      </w:pPr>
      <w:r>
        <w:rPr>
          <w:rFonts w:cs="Calibri"/>
        </w:rPr>
        <w:t>People with learning disabilities or autistic people:</w:t>
      </w:r>
    </w:p>
    <w:p w14:paraId="000002DB" w14:textId="46BA2698" w:rsidR="00D66693" w:rsidRPr="00645CFA" w:rsidRDefault="000E3760" w:rsidP="005D007A">
      <w:pPr>
        <w:pStyle w:val="ListParagraph"/>
        <w:numPr>
          <w:ilvl w:val="0"/>
          <w:numId w:val="32"/>
        </w:numPr>
        <w:spacing w:after="0" w:line="240" w:lineRule="auto"/>
        <w:rPr>
          <w:rFonts w:eastAsia="Times New Roman"/>
        </w:rPr>
      </w:pPr>
      <w:r>
        <w:rPr>
          <w:rFonts w:eastAsia="Times New Roman"/>
        </w:rPr>
        <w:t xml:space="preserve">Aged younger than 5 years. </w:t>
      </w:r>
    </w:p>
    <w:p w14:paraId="46778B09" w14:textId="77777777" w:rsidR="00FA6C8E" w:rsidRDefault="00FA6C8E" w:rsidP="005E6163">
      <w:pPr>
        <w:spacing w:after="0" w:line="240" w:lineRule="auto"/>
        <w:rPr>
          <w:rFonts w:eastAsia="Times New Roman"/>
          <w:b/>
          <w:bCs/>
        </w:rPr>
      </w:pPr>
    </w:p>
    <w:p w14:paraId="52894D66" w14:textId="77777777" w:rsidR="00FA6C8E" w:rsidRDefault="00FA6C8E" w:rsidP="005E6163">
      <w:pPr>
        <w:spacing w:after="0" w:line="240" w:lineRule="auto"/>
        <w:rPr>
          <w:rFonts w:eastAsia="Times New Roman"/>
          <w:b/>
          <w:bCs/>
        </w:rPr>
      </w:pPr>
    </w:p>
    <w:p w14:paraId="000002DD" w14:textId="77777777" w:rsidR="00D66693" w:rsidRDefault="007A3415" w:rsidP="005E6163">
      <w:pPr>
        <w:spacing w:after="0" w:line="240" w:lineRule="auto"/>
        <w:rPr>
          <w:rFonts w:eastAsia="Times New Roman"/>
          <w:b/>
          <w:bCs/>
        </w:rPr>
      </w:pPr>
      <w:r>
        <w:rPr>
          <w:rFonts w:eastAsia="Times New Roman"/>
          <w:b/>
          <w:bCs/>
        </w:rPr>
        <w:t>Stage 3 (Work Package 4)</w:t>
      </w:r>
    </w:p>
    <w:p w14:paraId="000002DE" w14:textId="77777777" w:rsidR="00D66693" w:rsidRDefault="00D66693" w:rsidP="005E6163">
      <w:pPr>
        <w:spacing w:after="0" w:line="240" w:lineRule="auto"/>
        <w:rPr>
          <w:rFonts w:asciiTheme="minorHAnsi" w:hAnsiTheme="minorHAnsi" w:cs="ArialMT"/>
          <w:color w:val="000000"/>
          <w:lang w:eastAsia="en-GB"/>
        </w:rPr>
      </w:pPr>
    </w:p>
    <w:p w14:paraId="000002DF" w14:textId="77777777" w:rsidR="00D66693" w:rsidRDefault="007A3415" w:rsidP="005E6163">
      <w:pPr>
        <w:spacing w:after="0" w:line="240" w:lineRule="auto"/>
        <w:rPr>
          <w:rFonts w:asciiTheme="minorHAnsi" w:hAnsiTheme="minorHAnsi" w:cs="ArialMT"/>
          <w:i/>
          <w:iCs/>
          <w:color w:val="000000"/>
          <w:lang w:eastAsia="en-GB"/>
        </w:rPr>
      </w:pPr>
      <w:r>
        <w:rPr>
          <w:rFonts w:asciiTheme="minorHAnsi" w:hAnsiTheme="minorHAnsi" w:cs="ArialMT"/>
          <w:i/>
          <w:iCs/>
          <w:color w:val="000000"/>
          <w:lang w:eastAsia="en-GB"/>
        </w:rPr>
        <w:t>Inclusion criteria:</w:t>
      </w:r>
    </w:p>
    <w:p w14:paraId="000002E0" w14:textId="77777777" w:rsidR="00D66693" w:rsidRDefault="00D66693" w:rsidP="005E6163">
      <w:pPr>
        <w:spacing w:after="0" w:line="240" w:lineRule="auto"/>
        <w:rPr>
          <w:rFonts w:asciiTheme="minorHAnsi" w:hAnsiTheme="minorHAnsi" w:cs="ArialMT"/>
          <w:color w:val="000000"/>
          <w:lang w:eastAsia="en-GB"/>
        </w:rPr>
      </w:pPr>
    </w:p>
    <w:p w14:paraId="000002E1" w14:textId="489305F5" w:rsidR="00D66693" w:rsidRDefault="007A3415" w:rsidP="005D007A">
      <w:pPr>
        <w:pStyle w:val="ListParagraph"/>
        <w:numPr>
          <w:ilvl w:val="0"/>
          <w:numId w:val="28"/>
        </w:numPr>
        <w:spacing w:after="0" w:line="240" w:lineRule="auto"/>
        <w:rPr>
          <w:rFonts w:asciiTheme="minorHAnsi" w:hAnsiTheme="minorHAnsi" w:cs="ArialMT"/>
          <w:color w:val="000000"/>
          <w:lang w:eastAsia="en-GB"/>
        </w:rPr>
      </w:pPr>
      <w:r>
        <w:rPr>
          <w:rFonts w:asciiTheme="minorHAnsi" w:hAnsiTheme="minorHAnsi" w:cs="ArialMT"/>
          <w:color w:val="000000"/>
          <w:lang w:eastAsia="en-GB"/>
        </w:rPr>
        <w:t>A person with a learning disability, or an autistic person, included within the Assuring Transformation and Mental Health Services datasets</w:t>
      </w:r>
      <w:r w:rsidR="00C62381">
        <w:rPr>
          <w:rFonts w:asciiTheme="minorHAnsi" w:hAnsiTheme="minorHAnsi" w:cs="ArialMT"/>
          <w:color w:val="000000"/>
          <w:lang w:eastAsia="en-GB"/>
        </w:rPr>
        <w:t>.</w:t>
      </w:r>
    </w:p>
    <w:p w14:paraId="000002E2" w14:textId="77777777" w:rsidR="00D66693" w:rsidRDefault="00D66693" w:rsidP="005E6163">
      <w:pPr>
        <w:spacing w:after="0" w:line="240" w:lineRule="auto"/>
        <w:rPr>
          <w:rFonts w:asciiTheme="minorHAnsi" w:hAnsiTheme="minorHAnsi" w:cs="ArialMT"/>
          <w:color w:val="000000"/>
          <w:lang w:eastAsia="en-GB"/>
        </w:rPr>
      </w:pPr>
    </w:p>
    <w:p w14:paraId="000002E3" w14:textId="77777777" w:rsidR="00D66693" w:rsidRDefault="007A3415" w:rsidP="005E6163">
      <w:pPr>
        <w:spacing w:after="0" w:line="240" w:lineRule="auto"/>
        <w:rPr>
          <w:rFonts w:asciiTheme="minorHAnsi" w:hAnsiTheme="minorHAnsi"/>
          <w:i/>
        </w:rPr>
      </w:pPr>
      <w:r>
        <w:rPr>
          <w:rFonts w:asciiTheme="minorHAnsi" w:hAnsiTheme="minorHAnsi"/>
          <w:i/>
        </w:rPr>
        <w:t>Exclusion criteria:</w:t>
      </w:r>
    </w:p>
    <w:p w14:paraId="000002E4" w14:textId="77777777" w:rsidR="00D66693" w:rsidRDefault="00D66693" w:rsidP="005E6163">
      <w:pPr>
        <w:spacing w:after="0" w:line="240" w:lineRule="auto"/>
        <w:rPr>
          <w:rFonts w:eastAsia="Times New Roman"/>
          <w:b/>
          <w:bCs/>
        </w:rPr>
      </w:pPr>
    </w:p>
    <w:p w14:paraId="000002E5" w14:textId="6E676517" w:rsidR="00D66693" w:rsidRDefault="007A3415" w:rsidP="005E6163">
      <w:pPr>
        <w:spacing w:after="0" w:line="240" w:lineRule="auto"/>
        <w:rPr>
          <w:rFonts w:eastAsia="Times New Roman"/>
        </w:rPr>
      </w:pPr>
      <w:r>
        <w:rPr>
          <w:rFonts w:eastAsia="Times New Roman"/>
        </w:rPr>
        <w:t>None</w:t>
      </w:r>
      <w:r w:rsidR="00036844">
        <w:rPr>
          <w:rFonts w:eastAsia="Times New Roman"/>
        </w:rPr>
        <w:t>.</w:t>
      </w:r>
    </w:p>
    <w:p w14:paraId="000002E6" w14:textId="77777777" w:rsidR="00D66693" w:rsidRDefault="00D66693" w:rsidP="005E6163">
      <w:pPr>
        <w:spacing w:after="0" w:line="240" w:lineRule="auto"/>
        <w:rPr>
          <w:rFonts w:asciiTheme="minorHAnsi" w:hAnsiTheme="minorHAnsi" w:cs="ArialMT"/>
          <w:color w:val="000000"/>
          <w:lang w:eastAsia="en-GB"/>
        </w:rPr>
      </w:pPr>
    </w:p>
    <w:p w14:paraId="000002E7" w14:textId="77777777" w:rsidR="00D66693" w:rsidRDefault="007A3415" w:rsidP="005E6163">
      <w:pPr>
        <w:spacing w:after="0" w:line="240" w:lineRule="auto"/>
        <w:rPr>
          <w:rFonts w:eastAsia="Times New Roman"/>
          <w:b/>
          <w:bCs/>
        </w:rPr>
      </w:pPr>
      <w:r>
        <w:rPr>
          <w:rFonts w:eastAsia="Times New Roman"/>
          <w:b/>
          <w:bCs/>
        </w:rPr>
        <w:t>Stage 4 (Work Package 5)</w:t>
      </w:r>
    </w:p>
    <w:p w14:paraId="000002E8" w14:textId="77777777" w:rsidR="00D66693" w:rsidRDefault="00D66693" w:rsidP="005E6163">
      <w:pPr>
        <w:spacing w:after="0" w:line="240" w:lineRule="auto"/>
        <w:rPr>
          <w:rFonts w:eastAsia="Times New Roman"/>
          <w:b/>
          <w:bCs/>
        </w:rPr>
      </w:pPr>
    </w:p>
    <w:p w14:paraId="000002E9" w14:textId="77777777" w:rsidR="00D66693" w:rsidRDefault="007A3415" w:rsidP="005E6163">
      <w:pPr>
        <w:spacing w:after="0" w:line="240" w:lineRule="auto"/>
        <w:rPr>
          <w:rFonts w:asciiTheme="minorHAnsi" w:hAnsiTheme="minorHAnsi"/>
        </w:rPr>
      </w:pPr>
      <w:r>
        <w:rPr>
          <w:rFonts w:asciiTheme="minorHAnsi" w:hAnsiTheme="minorHAnsi"/>
        </w:rPr>
        <w:t>N/A</w:t>
      </w:r>
    </w:p>
    <w:p w14:paraId="000002EB" w14:textId="77777777" w:rsidR="00D66693" w:rsidRDefault="00D66693" w:rsidP="005E6163">
      <w:pPr>
        <w:spacing w:after="0" w:line="240" w:lineRule="auto"/>
        <w:jc w:val="both"/>
        <w:rPr>
          <w:rFonts w:asciiTheme="minorHAnsi" w:hAnsiTheme="minorHAnsi" w:cs="Arial"/>
          <w:sz w:val="20"/>
          <w:szCs w:val="20"/>
        </w:rPr>
      </w:pPr>
    </w:p>
    <w:p w14:paraId="000002EC" w14:textId="77777777" w:rsidR="00D66693" w:rsidRDefault="007A3415" w:rsidP="005E6163">
      <w:pPr>
        <w:pStyle w:val="Heading1"/>
        <w:numPr>
          <w:ilvl w:val="0"/>
          <w:numId w:val="3"/>
        </w:numPr>
        <w:spacing w:before="0" w:after="0" w:line="240" w:lineRule="auto"/>
      </w:pPr>
      <w:bookmarkStart w:id="116" w:name="_Toc256000306"/>
      <w:bookmarkStart w:id="117" w:name="_Toc256000212"/>
      <w:bookmarkStart w:id="118" w:name="_Toc256000118"/>
      <w:bookmarkStart w:id="119" w:name="_Toc256000025"/>
      <w:bookmarkStart w:id="120" w:name="_Toc480462115"/>
      <w:bookmarkStart w:id="121" w:name="_Toc36120417"/>
      <w:bookmarkStart w:id="122" w:name="_Toc182927328"/>
      <w:r>
        <w:t>Recruitment, Screening and registration</w:t>
      </w:r>
      <w:bookmarkEnd w:id="116"/>
      <w:bookmarkEnd w:id="117"/>
      <w:bookmarkEnd w:id="118"/>
      <w:bookmarkEnd w:id="119"/>
      <w:bookmarkEnd w:id="120"/>
      <w:bookmarkEnd w:id="121"/>
      <w:bookmarkEnd w:id="122"/>
      <w:r>
        <w:t xml:space="preserve"> </w:t>
      </w:r>
    </w:p>
    <w:p w14:paraId="7C9E705A" w14:textId="77777777" w:rsidR="00D47D02" w:rsidRPr="00D47D02" w:rsidRDefault="00D47D02" w:rsidP="005E6163">
      <w:pPr>
        <w:spacing w:line="240" w:lineRule="auto"/>
      </w:pPr>
    </w:p>
    <w:p w14:paraId="000002ED" w14:textId="77777777" w:rsidR="00D66693" w:rsidRDefault="007A3415" w:rsidP="005E6163">
      <w:pPr>
        <w:pStyle w:val="Heading2"/>
        <w:numPr>
          <w:ilvl w:val="1"/>
          <w:numId w:val="3"/>
        </w:numPr>
        <w:spacing w:before="0" w:after="0"/>
        <w:rPr>
          <w:i w:val="0"/>
          <w:iCs w:val="0"/>
        </w:rPr>
      </w:pPr>
      <w:bookmarkStart w:id="123" w:name="_Toc256000307"/>
      <w:bookmarkStart w:id="124" w:name="_Toc256000213"/>
      <w:bookmarkStart w:id="125" w:name="_Toc256000119"/>
      <w:bookmarkStart w:id="126" w:name="_Toc256000026"/>
      <w:bookmarkStart w:id="127" w:name="_Toc480462116"/>
      <w:bookmarkStart w:id="128" w:name="_Toc36120418"/>
      <w:bookmarkStart w:id="129" w:name="_Toc182927329"/>
      <w:r>
        <w:rPr>
          <w:i w:val="0"/>
          <w:iCs w:val="0"/>
        </w:rPr>
        <w:t>Identification</w:t>
      </w:r>
      <w:bookmarkEnd w:id="123"/>
      <w:bookmarkEnd w:id="124"/>
      <w:bookmarkEnd w:id="125"/>
      <w:bookmarkEnd w:id="126"/>
      <w:bookmarkEnd w:id="127"/>
      <w:bookmarkEnd w:id="128"/>
      <w:r>
        <w:rPr>
          <w:i w:val="0"/>
          <w:iCs w:val="0"/>
        </w:rPr>
        <w:t xml:space="preserve"> of Services</w:t>
      </w:r>
      <w:bookmarkEnd w:id="129"/>
    </w:p>
    <w:p w14:paraId="000002EE" w14:textId="77777777" w:rsidR="00D66693" w:rsidRDefault="00D66693" w:rsidP="005E6163">
      <w:pPr>
        <w:spacing w:line="240" w:lineRule="auto"/>
        <w:rPr>
          <w:lang w:eastAsia="en-GB"/>
        </w:rPr>
      </w:pPr>
    </w:p>
    <w:p w14:paraId="60CFD9FA" w14:textId="509BE34F" w:rsidR="00E82AAF" w:rsidRDefault="00E82AAF" w:rsidP="005E6163">
      <w:pPr>
        <w:spacing w:after="0" w:line="240" w:lineRule="auto"/>
        <w:rPr>
          <w:rFonts w:eastAsia="Times New Roman"/>
          <w:b/>
          <w:bCs/>
        </w:rPr>
      </w:pPr>
      <w:r>
        <w:rPr>
          <w:rFonts w:eastAsia="Times New Roman"/>
          <w:b/>
          <w:bCs/>
        </w:rPr>
        <w:t>Stage 1 (Work Package 1 and 2)</w:t>
      </w:r>
    </w:p>
    <w:p w14:paraId="2FDB8C3B" w14:textId="77777777" w:rsidR="001B2F51" w:rsidRDefault="001B2F51" w:rsidP="005E6163">
      <w:pPr>
        <w:spacing w:after="0" w:line="240" w:lineRule="auto"/>
        <w:rPr>
          <w:rFonts w:cs="Calibri"/>
        </w:rPr>
      </w:pPr>
    </w:p>
    <w:p w14:paraId="7188E641" w14:textId="131D9978" w:rsidR="00017D47" w:rsidRDefault="007A3415" w:rsidP="005E6163">
      <w:pPr>
        <w:spacing w:after="0" w:line="240" w:lineRule="auto"/>
        <w:rPr>
          <w:rFonts w:cs="Calibri"/>
        </w:rPr>
      </w:pPr>
      <w:r>
        <w:rPr>
          <w:rFonts w:cs="Calibri"/>
        </w:rPr>
        <w:t>NHS Trusts</w:t>
      </w:r>
      <w:r w:rsidR="002E2EB4">
        <w:rPr>
          <w:rFonts w:cs="Calibri"/>
        </w:rPr>
        <w:t xml:space="preserve">, social care providers, </w:t>
      </w:r>
      <w:r w:rsidR="009F7DFA">
        <w:rPr>
          <w:rFonts w:cs="Calibri"/>
        </w:rPr>
        <w:t>private sector hospitals</w:t>
      </w:r>
      <w:r w:rsidR="002E2EB4">
        <w:rPr>
          <w:rFonts w:cs="Calibri"/>
        </w:rPr>
        <w:t xml:space="preserve"> and services</w:t>
      </w:r>
      <w:r w:rsidR="009F7DFA">
        <w:rPr>
          <w:rFonts w:cs="Calibri"/>
        </w:rPr>
        <w:t xml:space="preserve"> </w:t>
      </w:r>
      <w:r>
        <w:rPr>
          <w:rFonts w:cs="Calibri"/>
        </w:rPr>
        <w:t>in England</w:t>
      </w:r>
      <w:r w:rsidR="000E3760">
        <w:rPr>
          <w:rFonts w:cs="Calibri"/>
        </w:rPr>
        <w:t xml:space="preserve"> providing mental health and learning disabilities services to those with autism and/or learning disabilities</w:t>
      </w:r>
      <w:r w:rsidR="00017D47">
        <w:rPr>
          <w:rFonts w:cs="Calibri"/>
        </w:rPr>
        <w:t xml:space="preserve"> will be eligible for inclusion</w:t>
      </w:r>
      <w:r w:rsidR="000E3760">
        <w:rPr>
          <w:rFonts w:cs="Calibri"/>
        </w:rPr>
        <w:t>.</w:t>
      </w:r>
    </w:p>
    <w:p w14:paraId="164DAA7B" w14:textId="77777777" w:rsidR="00017D47" w:rsidRDefault="00017D47" w:rsidP="005E6163">
      <w:pPr>
        <w:spacing w:after="0" w:line="240" w:lineRule="auto"/>
        <w:rPr>
          <w:rFonts w:cs="Calibri"/>
        </w:rPr>
      </w:pPr>
    </w:p>
    <w:p w14:paraId="6269D895" w14:textId="40424121" w:rsidR="00E82AAF" w:rsidRDefault="00E82AAF" w:rsidP="005E6163">
      <w:pPr>
        <w:spacing w:after="0" w:line="240" w:lineRule="auto"/>
        <w:rPr>
          <w:rFonts w:eastAsia="Times New Roman"/>
          <w:b/>
          <w:bCs/>
        </w:rPr>
      </w:pPr>
      <w:r>
        <w:rPr>
          <w:rFonts w:eastAsia="Times New Roman"/>
          <w:b/>
          <w:bCs/>
        </w:rPr>
        <w:t>Stage 2 (Work Package 3)</w:t>
      </w:r>
    </w:p>
    <w:p w14:paraId="1704C8A1" w14:textId="77777777" w:rsidR="00E82AAF" w:rsidRDefault="00E82AAF" w:rsidP="005E6163">
      <w:pPr>
        <w:spacing w:after="0" w:line="240" w:lineRule="auto"/>
        <w:rPr>
          <w:rFonts w:cs="Calibri"/>
        </w:rPr>
      </w:pPr>
    </w:p>
    <w:p w14:paraId="000002EF" w14:textId="447F4A7A" w:rsidR="00D66693" w:rsidRDefault="00017D47" w:rsidP="005E6163">
      <w:pPr>
        <w:spacing w:after="0" w:line="240" w:lineRule="auto"/>
        <w:rPr>
          <w:rFonts w:cs="Calibri"/>
        </w:rPr>
      </w:pPr>
      <w:r>
        <w:rPr>
          <w:rFonts w:cs="Calibri"/>
        </w:rPr>
        <w:t xml:space="preserve">NHS Trusts </w:t>
      </w:r>
      <w:r w:rsidR="00BB50C0">
        <w:rPr>
          <w:rFonts w:cs="Calibri"/>
        </w:rPr>
        <w:t xml:space="preserve">and private sector hospitals </w:t>
      </w:r>
      <w:r>
        <w:rPr>
          <w:rFonts w:cs="Calibri"/>
        </w:rPr>
        <w:t xml:space="preserve">in England providing inpatient psychiatric care </w:t>
      </w:r>
      <w:r w:rsidR="00BB50C0">
        <w:rPr>
          <w:rFonts w:cs="Calibri"/>
        </w:rPr>
        <w:t>to autistic people and people with learning disabilities</w:t>
      </w:r>
      <w:r w:rsidR="00A010B9">
        <w:rPr>
          <w:rFonts w:cs="Calibri"/>
        </w:rPr>
        <w:t xml:space="preserve"> will be eligible for inclusion</w:t>
      </w:r>
      <w:r w:rsidR="00BB50C0">
        <w:rPr>
          <w:rFonts w:cs="Calibri"/>
        </w:rPr>
        <w:t xml:space="preserve">.  </w:t>
      </w:r>
      <w:r w:rsidR="000E3760">
        <w:rPr>
          <w:rFonts w:cs="Calibri"/>
        </w:rPr>
        <w:t xml:space="preserve"> </w:t>
      </w:r>
    </w:p>
    <w:p w14:paraId="000002F0" w14:textId="77777777" w:rsidR="00D66693" w:rsidRDefault="00D66693" w:rsidP="005E6163">
      <w:pPr>
        <w:spacing w:after="0" w:line="240" w:lineRule="auto"/>
        <w:rPr>
          <w:rFonts w:asciiTheme="minorHAnsi" w:eastAsia="Times New Roman" w:hAnsiTheme="minorHAnsi"/>
          <w:b/>
          <w:bCs/>
          <w:sz w:val="24"/>
          <w:szCs w:val="28"/>
          <w:lang w:eastAsia="en-GB"/>
        </w:rPr>
      </w:pPr>
    </w:p>
    <w:p w14:paraId="68037D16" w14:textId="4D6CB5AA" w:rsidR="00E82AAF" w:rsidRDefault="00E82AAF" w:rsidP="005E6163">
      <w:pPr>
        <w:spacing w:after="0" w:line="240" w:lineRule="auto"/>
        <w:rPr>
          <w:rFonts w:eastAsia="Times New Roman"/>
          <w:b/>
          <w:bCs/>
        </w:rPr>
      </w:pPr>
      <w:r>
        <w:rPr>
          <w:rFonts w:eastAsia="Times New Roman"/>
          <w:b/>
          <w:bCs/>
        </w:rPr>
        <w:t>Stage 3 (Work package 4) and Stage 4 (Work Package 5)</w:t>
      </w:r>
    </w:p>
    <w:p w14:paraId="70264AA1" w14:textId="77777777" w:rsidR="00E82AAF" w:rsidRDefault="00E82AAF" w:rsidP="005E6163">
      <w:pPr>
        <w:spacing w:after="0" w:line="240" w:lineRule="auto"/>
        <w:rPr>
          <w:rFonts w:asciiTheme="minorHAnsi" w:eastAsia="Times New Roman" w:hAnsiTheme="minorHAnsi"/>
          <w:b/>
          <w:bCs/>
          <w:sz w:val="24"/>
          <w:szCs w:val="28"/>
          <w:lang w:eastAsia="en-GB"/>
        </w:rPr>
      </w:pPr>
    </w:p>
    <w:p w14:paraId="14C6CD44" w14:textId="3E097E93" w:rsidR="00E82AAF" w:rsidRPr="003F4CD2" w:rsidRDefault="00E82AAF" w:rsidP="005E6163">
      <w:pPr>
        <w:spacing w:after="0" w:line="240" w:lineRule="auto"/>
        <w:rPr>
          <w:rFonts w:asciiTheme="minorHAnsi" w:eastAsia="Times New Roman" w:hAnsiTheme="minorHAnsi"/>
          <w:lang w:eastAsia="en-GB"/>
        </w:rPr>
      </w:pPr>
      <w:r w:rsidRPr="003F4CD2">
        <w:rPr>
          <w:rFonts w:asciiTheme="minorHAnsi" w:eastAsia="Times New Roman" w:hAnsiTheme="minorHAnsi"/>
          <w:lang w:eastAsia="en-GB"/>
        </w:rPr>
        <w:t>N/A</w:t>
      </w:r>
    </w:p>
    <w:p w14:paraId="64882932" w14:textId="77777777" w:rsidR="003F4CD2" w:rsidRPr="0076184C" w:rsidRDefault="003F4CD2" w:rsidP="005E6163">
      <w:pPr>
        <w:spacing w:after="0" w:line="240" w:lineRule="auto"/>
        <w:rPr>
          <w:rFonts w:asciiTheme="minorHAnsi" w:eastAsia="Times New Roman" w:hAnsiTheme="minorHAnsi"/>
          <w:sz w:val="24"/>
          <w:szCs w:val="28"/>
          <w:lang w:eastAsia="en-GB"/>
        </w:rPr>
      </w:pPr>
    </w:p>
    <w:p w14:paraId="000002F1" w14:textId="77777777" w:rsidR="00D66693" w:rsidRDefault="007A3415" w:rsidP="005E6163">
      <w:pPr>
        <w:pStyle w:val="Heading2"/>
        <w:numPr>
          <w:ilvl w:val="1"/>
          <w:numId w:val="3"/>
        </w:numPr>
        <w:spacing w:before="0" w:after="0"/>
        <w:rPr>
          <w:i w:val="0"/>
          <w:iCs w:val="0"/>
        </w:rPr>
      </w:pPr>
      <w:bookmarkStart w:id="130" w:name="_Toc182927330"/>
      <w:r>
        <w:rPr>
          <w:i w:val="0"/>
          <w:iCs w:val="0"/>
        </w:rPr>
        <w:t>Identification of Participants</w:t>
      </w:r>
      <w:bookmarkEnd w:id="130"/>
    </w:p>
    <w:p w14:paraId="000002F2" w14:textId="77777777" w:rsidR="00D66693" w:rsidRDefault="00D66693" w:rsidP="005E6163">
      <w:pPr>
        <w:spacing w:after="0" w:line="240" w:lineRule="auto"/>
        <w:rPr>
          <w:rFonts w:asciiTheme="minorHAnsi" w:hAnsiTheme="minorHAnsi" w:cs="ArialMT"/>
          <w:i/>
          <w:iCs/>
          <w:lang w:val="fr-FR" w:eastAsia="en-GB"/>
        </w:rPr>
      </w:pPr>
    </w:p>
    <w:p w14:paraId="000002F3" w14:textId="77777777" w:rsidR="00D66693" w:rsidRDefault="007A3415" w:rsidP="005E6163">
      <w:pPr>
        <w:spacing w:after="0" w:line="240" w:lineRule="auto"/>
        <w:rPr>
          <w:rFonts w:eastAsia="Times New Roman"/>
          <w:b/>
          <w:bCs/>
        </w:rPr>
      </w:pPr>
      <w:r>
        <w:rPr>
          <w:rFonts w:eastAsia="Times New Roman"/>
          <w:b/>
          <w:bCs/>
        </w:rPr>
        <w:t>Stage 1 (Work Package 1)</w:t>
      </w:r>
    </w:p>
    <w:p w14:paraId="149A4004" w14:textId="77777777" w:rsidR="003F4CD2" w:rsidRDefault="003F4CD2" w:rsidP="005E6163">
      <w:pPr>
        <w:spacing w:after="0" w:line="240" w:lineRule="auto"/>
        <w:rPr>
          <w:rFonts w:eastAsia="Times New Roman"/>
          <w:b/>
          <w:bCs/>
        </w:rPr>
      </w:pPr>
    </w:p>
    <w:p w14:paraId="5E4AA016" w14:textId="719555AD" w:rsidR="00333C90" w:rsidRDefault="007A3415" w:rsidP="005E6163">
      <w:pPr>
        <w:spacing w:after="0" w:line="240" w:lineRule="auto"/>
        <w:rPr>
          <w:rFonts w:cs="Calibri"/>
        </w:rPr>
      </w:pPr>
      <w:r>
        <w:t>Participants will be approached via posters, social media postings, emails</w:t>
      </w:r>
      <w:r w:rsidR="000673AB">
        <w:t>,</w:t>
      </w:r>
      <w:r>
        <w:t xml:space="preserve"> and text messages. Such information about how to take part will be disseminated through</w:t>
      </w:r>
      <w:r>
        <w:rPr>
          <w:rFonts w:cs="Calibri"/>
        </w:rPr>
        <w:t xml:space="preserve"> Integrated Care Boards, Provider Collaboratives, </w:t>
      </w:r>
      <w:r w:rsidR="00060CA0">
        <w:rPr>
          <w:rFonts w:cs="Calibri"/>
        </w:rPr>
        <w:t xml:space="preserve">commissioners, </w:t>
      </w:r>
      <w:r>
        <w:rPr>
          <w:rFonts w:cs="Calibri"/>
        </w:rPr>
        <w:t>NHS Trusts</w:t>
      </w:r>
      <w:r w:rsidR="0063601D">
        <w:rPr>
          <w:rFonts w:cs="Calibri"/>
        </w:rPr>
        <w:t>,</w:t>
      </w:r>
      <w:r w:rsidR="0073041D">
        <w:rPr>
          <w:rFonts w:cs="Calibri"/>
        </w:rPr>
        <w:t xml:space="preserve"> local authorities,</w:t>
      </w:r>
      <w:r w:rsidR="0063601D">
        <w:rPr>
          <w:rFonts w:cs="Calibri"/>
        </w:rPr>
        <w:t xml:space="preserve"> and social care providers</w:t>
      </w:r>
      <w:r>
        <w:rPr>
          <w:rFonts w:cs="Calibri"/>
        </w:rPr>
        <w:t xml:space="preserve"> nationally, including inpatient services and community teams. Further</w:t>
      </w:r>
      <w:r w:rsidR="000963ED">
        <w:rPr>
          <w:rFonts w:cs="Calibri"/>
        </w:rPr>
        <w:t xml:space="preserve"> </w:t>
      </w:r>
      <w:r>
        <w:rPr>
          <w:rFonts w:cs="Calibri"/>
        </w:rPr>
        <w:t>information about our survey will be shared by the National Autistic Society, Challenging Behaviour Foundation, and Learning Disability England directly with and through networks of carers, family members, and people with learning disabilities, and autistic people.</w:t>
      </w:r>
      <w:r w:rsidR="007D0261">
        <w:rPr>
          <w:rFonts w:cs="Calibri"/>
        </w:rPr>
        <w:t xml:space="preserve"> </w:t>
      </w:r>
      <w:r w:rsidR="00E1040F">
        <w:rPr>
          <w:rFonts w:cs="Calibri"/>
        </w:rPr>
        <w:t>Younger c</w:t>
      </w:r>
      <w:r w:rsidR="005E60EA">
        <w:rPr>
          <w:rFonts w:cs="Calibri"/>
        </w:rPr>
        <w:t xml:space="preserve">hild participants will be identified </w:t>
      </w:r>
      <w:r w:rsidR="00333C90">
        <w:rPr>
          <w:rFonts w:cs="Calibri"/>
        </w:rPr>
        <w:t xml:space="preserve">via </w:t>
      </w:r>
      <w:r w:rsidR="00405F67">
        <w:rPr>
          <w:rFonts w:cs="Calibri"/>
        </w:rPr>
        <w:t>an item in the parent/carer survey</w:t>
      </w:r>
      <w:r w:rsidR="001C0D8B">
        <w:rPr>
          <w:rFonts w:cs="Calibri"/>
        </w:rPr>
        <w:t xml:space="preserve"> asking if </w:t>
      </w:r>
      <w:r w:rsidR="004730A1">
        <w:rPr>
          <w:rFonts w:cs="Calibri"/>
        </w:rPr>
        <w:t>the</w:t>
      </w:r>
      <w:r w:rsidR="00E1040F">
        <w:rPr>
          <w:rFonts w:cs="Calibri"/>
        </w:rPr>
        <w:t>y would be comfortable being contacted about potential</w:t>
      </w:r>
      <w:r w:rsidR="003819C9">
        <w:rPr>
          <w:rFonts w:cs="Calibri"/>
        </w:rPr>
        <w:t xml:space="preserve"> data collection from</w:t>
      </w:r>
      <w:r w:rsidR="00E1040F">
        <w:rPr>
          <w:rFonts w:cs="Calibri"/>
        </w:rPr>
        <w:t xml:space="preserve"> the</w:t>
      </w:r>
      <w:r w:rsidR="004730A1">
        <w:rPr>
          <w:rFonts w:cs="Calibri"/>
        </w:rPr>
        <w:t xml:space="preserve"> child</w:t>
      </w:r>
      <w:r w:rsidR="00E1040F">
        <w:rPr>
          <w:rFonts w:cs="Calibri"/>
        </w:rPr>
        <w:t xml:space="preserve"> who</w:t>
      </w:r>
      <w:r w:rsidR="004730A1">
        <w:rPr>
          <w:rFonts w:cs="Calibri"/>
        </w:rPr>
        <w:t xml:space="preserve"> has </w:t>
      </w:r>
      <w:r w:rsidR="004730A1">
        <w:rPr>
          <w:rFonts w:asciiTheme="minorHAnsi" w:hAnsiTheme="minorHAnsi"/>
          <w:iCs/>
        </w:rPr>
        <w:t>received a C(E)TR</w:t>
      </w:r>
      <w:r w:rsidR="00E1040F">
        <w:rPr>
          <w:rFonts w:asciiTheme="minorHAnsi" w:hAnsiTheme="minorHAnsi"/>
          <w:iCs/>
        </w:rPr>
        <w:t xml:space="preserve"> that they are completing the survey about</w:t>
      </w:r>
      <w:r w:rsidR="003819C9">
        <w:rPr>
          <w:rFonts w:asciiTheme="minorHAnsi" w:hAnsiTheme="minorHAnsi"/>
          <w:iCs/>
        </w:rPr>
        <w:t xml:space="preserve"> – with </w:t>
      </w:r>
      <w:r w:rsidR="003819C9">
        <w:rPr>
          <w:rFonts w:asciiTheme="minorHAnsi" w:hAnsiTheme="minorHAnsi"/>
          <w:iCs/>
        </w:rPr>
        <w:lastRenderedPageBreak/>
        <w:t xml:space="preserve">various options of how </w:t>
      </w:r>
      <w:r w:rsidR="00B36C9C">
        <w:rPr>
          <w:rFonts w:asciiTheme="minorHAnsi" w:hAnsiTheme="minorHAnsi"/>
          <w:iCs/>
        </w:rPr>
        <w:t>such</w:t>
      </w:r>
      <w:r w:rsidR="003819C9">
        <w:rPr>
          <w:rFonts w:asciiTheme="minorHAnsi" w:hAnsiTheme="minorHAnsi"/>
          <w:iCs/>
        </w:rPr>
        <w:t xml:space="preserve"> data collection can occur to meet the individual communication needs of the child</w:t>
      </w:r>
      <w:r w:rsidR="00D00A9B">
        <w:rPr>
          <w:rFonts w:asciiTheme="minorHAnsi" w:hAnsiTheme="minorHAnsi"/>
          <w:iCs/>
        </w:rPr>
        <w:t xml:space="preserve"> (including full survey, shorter version of the survey, or Talking Mats</w:t>
      </w:r>
      <w:r w:rsidR="0067712F">
        <w:rPr>
          <w:rFonts w:asciiTheme="minorHAnsi" w:hAnsiTheme="minorHAnsi" w:cs="Arial"/>
        </w:rPr>
        <w:t>®</w:t>
      </w:r>
      <w:r w:rsidR="00D00A9B">
        <w:rPr>
          <w:rFonts w:asciiTheme="minorHAnsi" w:hAnsiTheme="minorHAnsi"/>
          <w:iCs/>
        </w:rPr>
        <w:t xml:space="preserve"> interview)</w:t>
      </w:r>
      <w:r w:rsidR="003819C9">
        <w:rPr>
          <w:rFonts w:asciiTheme="minorHAnsi" w:hAnsiTheme="minorHAnsi"/>
          <w:iCs/>
        </w:rPr>
        <w:t>.</w:t>
      </w:r>
    </w:p>
    <w:p w14:paraId="000002F5" w14:textId="77777777" w:rsidR="00D66693" w:rsidRDefault="00D66693" w:rsidP="005E6163">
      <w:pPr>
        <w:spacing w:after="0" w:line="240" w:lineRule="auto"/>
        <w:rPr>
          <w:rFonts w:asciiTheme="minorHAnsi" w:eastAsia="Times New Roman" w:hAnsiTheme="minorHAnsi"/>
          <w:b/>
          <w:bCs/>
          <w:sz w:val="24"/>
          <w:szCs w:val="28"/>
          <w:highlight w:val="lightGray"/>
          <w:lang w:eastAsia="en-GB"/>
        </w:rPr>
      </w:pPr>
      <w:bookmarkStart w:id="131" w:name="_Toc256000308"/>
      <w:bookmarkStart w:id="132" w:name="_Toc256000214"/>
      <w:bookmarkStart w:id="133" w:name="_Toc256000120"/>
      <w:bookmarkStart w:id="134" w:name="_Toc256000027"/>
      <w:bookmarkStart w:id="135" w:name="_Toc480462117"/>
      <w:bookmarkStart w:id="136" w:name="_Toc36120419"/>
    </w:p>
    <w:p w14:paraId="000002F6" w14:textId="77777777" w:rsidR="00D66693" w:rsidRDefault="007A3415" w:rsidP="005E6163">
      <w:pPr>
        <w:spacing w:after="0" w:line="240" w:lineRule="auto"/>
        <w:rPr>
          <w:rFonts w:eastAsia="Times New Roman"/>
          <w:b/>
          <w:bCs/>
        </w:rPr>
      </w:pPr>
      <w:r>
        <w:rPr>
          <w:rFonts w:eastAsia="Times New Roman"/>
          <w:b/>
          <w:bCs/>
        </w:rPr>
        <w:t>Stage 1 (Work Package 2)</w:t>
      </w:r>
    </w:p>
    <w:p w14:paraId="0515455D" w14:textId="77777777" w:rsidR="003F4CD2" w:rsidRDefault="003F4CD2" w:rsidP="005E6163">
      <w:pPr>
        <w:spacing w:after="0" w:line="240" w:lineRule="auto"/>
        <w:rPr>
          <w:rFonts w:eastAsia="Times New Roman"/>
          <w:b/>
          <w:bCs/>
        </w:rPr>
      </w:pPr>
    </w:p>
    <w:p w14:paraId="000002F7" w14:textId="28C03D00" w:rsidR="00D66693" w:rsidRDefault="007A3415" w:rsidP="005E6163">
      <w:pPr>
        <w:spacing w:after="0" w:line="240" w:lineRule="auto"/>
        <w:rPr>
          <w:rFonts w:cs="Calibri"/>
        </w:rPr>
      </w:pPr>
      <w:r>
        <w:t>Participants will be approached via posters, social media postings, emails</w:t>
      </w:r>
      <w:r w:rsidR="000673AB">
        <w:t>,</w:t>
      </w:r>
      <w:r>
        <w:t xml:space="preserve"> and text messages. Such information about how to take part will be disseminated </w:t>
      </w:r>
      <w:r>
        <w:rPr>
          <w:rFonts w:cs="Calibri"/>
        </w:rPr>
        <w:t>through Integrated Care Boards, Provider Collaboratives,</w:t>
      </w:r>
      <w:r w:rsidR="00462F58">
        <w:rPr>
          <w:rFonts w:cs="Calibri"/>
        </w:rPr>
        <w:t xml:space="preserve"> commissioners,</w:t>
      </w:r>
      <w:r>
        <w:rPr>
          <w:rFonts w:cs="Calibri"/>
        </w:rPr>
        <w:t xml:space="preserve"> NHS Trust</w:t>
      </w:r>
      <w:r w:rsidR="0073041D">
        <w:rPr>
          <w:rFonts w:cs="Calibri"/>
        </w:rPr>
        <w:t>s, local authorities, and social care providers</w:t>
      </w:r>
      <w:r>
        <w:rPr>
          <w:rFonts w:cs="Calibri"/>
        </w:rPr>
        <w:t xml:space="preserve"> nationally, including inpatient services and community teams and NHS England. Our survey will also be promoted by the National Autistic Society, Challenging Behaviour Foundation, and Learning Disability England including through relevant professional networks. </w:t>
      </w:r>
    </w:p>
    <w:p w14:paraId="000002F8" w14:textId="77777777" w:rsidR="00D66693" w:rsidRDefault="00D66693" w:rsidP="005E6163">
      <w:pPr>
        <w:spacing w:after="0" w:line="240" w:lineRule="auto"/>
        <w:rPr>
          <w:rFonts w:cs="Calibri"/>
        </w:rPr>
      </w:pPr>
    </w:p>
    <w:p w14:paraId="000002F9" w14:textId="77777777" w:rsidR="00D66693" w:rsidRDefault="007A3415" w:rsidP="005E6163">
      <w:pPr>
        <w:spacing w:after="0" w:line="240" w:lineRule="auto"/>
        <w:rPr>
          <w:rFonts w:eastAsia="Times New Roman"/>
          <w:b/>
          <w:bCs/>
        </w:rPr>
      </w:pPr>
      <w:r>
        <w:rPr>
          <w:rFonts w:eastAsia="Times New Roman"/>
          <w:b/>
          <w:bCs/>
        </w:rPr>
        <w:t>Stage 2 (Work Package 3)</w:t>
      </w:r>
    </w:p>
    <w:p w14:paraId="000002FA" w14:textId="77777777" w:rsidR="00D66693" w:rsidRDefault="00D66693" w:rsidP="005E6163">
      <w:pPr>
        <w:spacing w:after="0" w:line="240" w:lineRule="auto"/>
        <w:rPr>
          <w:rFonts w:cs="Calibri"/>
        </w:rPr>
      </w:pPr>
    </w:p>
    <w:p w14:paraId="000002FB" w14:textId="71F0ECE2" w:rsidR="00D66693" w:rsidRDefault="007A3415" w:rsidP="005E6163">
      <w:pPr>
        <w:spacing w:after="0" w:line="240" w:lineRule="auto"/>
        <w:rPr>
          <w:rFonts w:cs="Calibri"/>
        </w:rPr>
      </w:pPr>
      <w:r>
        <w:rPr>
          <w:rFonts w:cs="Calibri"/>
        </w:rPr>
        <w:t xml:space="preserve">We will disseminate information about our study to Integrated Care Boards, Provider Collaboratives, </w:t>
      </w:r>
      <w:r w:rsidR="002A5068">
        <w:rPr>
          <w:rFonts w:cs="Calibri"/>
        </w:rPr>
        <w:t>private sector hospitals,</w:t>
      </w:r>
      <w:r w:rsidR="00462F58">
        <w:rPr>
          <w:rFonts w:cs="Calibri"/>
        </w:rPr>
        <w:t xml:space="preserve"> commissioners,</w:t>
      </w:r>
      <w:r w:rsidR="002A5068">
        <w:rPr>
          <w:rFonts w:cs="Calibri"/>
        </w:rPr>
        <w:t xml:space="preserve"> </w:t>
      </w:r>
      <w:r>
        <w:rPr>
          <w:rFonts w:cs="Calibri"/>
        </w:rPr>
        <w:t>NHS Trusts</w:t>
      </w:r>
      <w:r w:rsidR="0073041D">
        <w:rPr>
          <w:rFonts w:cs="Calibri"/>
        </w:rPr>
        <w:t>, local authorities and social care providers</w:t>
      </w:r>
      <w:r>
        <w:rPr>
          <w:rFonts w:cs="Calibri"/>
        </w:rPr>
        <w:t xml:space="preserve"> nationally. Our research will also be promoted by the National Autistic Society, Challenging Behaviour Foundation, and Learning Disability England to help ensure maximum reach.</w:t>
      </w:r>
      <w:r w:rsidR="00632D9F">
        <w:rPr>
          <w:rFonts w:cs="Calibri"/>
        </w:rPr>
        <w:t xml:space="preserve"> We will </w:t>
      </w:r>
      <w:r w:rsidR="003C7E49">
        <w:rPr>
          <w:rFonts w:cs="Calibri"/>
        </w:rPr>
        <w:t xml:space="preserve">then </w:t>
      </w:r>
      <w:r w:rsidR="00632D9F">
        <w:rPr>
          <w:rFonts w:cs="Calibri"/>
        </w:rPr>
        <w:t>work directly with services that express interest to identify potential cases.</w:t>
      </w:r>
    </w:p>
    <w:p w14:paraId="000002FC" w14:textId="77777777" w:rsidR="00D66693" w:rsidRDefault="00D66693" w:rsidP="005E6163">
      <w:pPr>
        <w:spacing w:after="0" w:line="240" w:lineRule="auto"/>
        <w:rPr>
          <w:rFonts w:asciiTheme="minorHAnsi" w:eastAsia="Times New Roman" w:hAnsiTheme="minorHAnsi"/>
          <w:sz w:val="24"/>
          <w:szCs w:val="28"/>
          <w:highlight w:val="lightGray"/>
          <w:lang w:eastAsia="en-GB"/>
        </w:rPr>
      </w:pPr>
    </w:p>
    <w:p w14:paraId="000002FD" w14:textId="77777777" w:rsidR="00D66693" w:rsidRDefault="007A3415" w:rsidP="005E6163">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Stage 3 (Work Package 4)</w:t>
      </w:r>
    </w:p>
    <w:p w14:paraId="000002FE" w14:textId="77777777" w:rsidR="00D66693" w:rsidRDefault="00D66693" w:rsidP="005E6163">
      <w:pPr>
        <w:spacing w:after="0" w:line="240" w:lineRule="auto"/>
        <w:rPr>
          <w:rFonts w:asciiTheme="minorHAnsi" w:eastAsia="Times New Roman" w:hAnsiTheme="minorHAnsi"/>
          <w:sz w:val="24"/>
          <w:szCs w:val="28"/>
          <w:highlight w:val="lightGray"/>
          <w:lang w:eastAsia="en-GB"/>
        </w:rPr>
      </w:pPr>
    </w:p>
    <w:p w14:paraId="000002FF" w14:textId="662019C1" w:rsidR="00D66693" w:rsidRDefault="007A3415" w:rsidP="005E6163">
      <w:pPr>
        <w:spacing w:after="0" w:line="240" w:lineRule="auto"/>
        <w:rPr>
          <w:rFonts w:asciiTheme="minorHAnsi" w:hAnsiTheme="minorHAnsi"/>
        </w:rPr>
      </w:pPr>
      <w:r>
        <w:rPr>
          <w:rFonts w:asciiTheme="minorHAnsi" w:hAnsiTheme="minorHAnsi"/>
        </w:rPr>
        <w:t>We will access anonymous data from (</w:t>
      </w:r>
      <w:proofErr w:type="spellStart"/>
      <w:r>
        <w:rPr>
          <w:rFonts w:asciiTheme="minorHAnsi" w:hAnsiTheme="minorHAnsi"/>
        </w:rPr>
        <w:t>i</w:t>
      </w:r>
      <w:proofErr w:type="spellEnd"/>
      <w:r>
        <w:rPr>
          <w:rFonts w:asciiTheme="minorHAnsi" w:hAnsiTheme="minorHAnsi"/>
        </w:rPr>
        <w:t>) Assuring Transformation, and (ii) Mental Health Services datasets.</w:t>
      </w:r>
      <w:r w:rsidR="00950B6F">
        <w:rPr>
          <w:rFonts w:asciiTheme="minorHAnsi" w:hAnsiTheme="minorHAnsi"/>
        </w:rPr>
        <w:t xml:space="preserve">  These data are freely available for download from NHS Digital and currently within the public domain. </w:t>
      </w:r>
    </w:p>
    <w:p w14:paraId="00000300" w14:textId="77777777" w:rsidR="00D66693" w:rsidRDefault="00D66693" w:rsidP="005E6163">
      <w:pPr>
        <w:spacing w:after="0" w:line="240" w:lineRule="auto"/>
        <w:rPr>
          <w:rFonts w:asciiTheme="minorHAnsi" w:hAnsiTheme="minorHAnsi"/>
        </w:rPr>
      </w:pPr>
    </w:p>
    <w:p w14:paraId="28087E79" w14:textId="77777777" w:rsidR="000963ED" w:rsidRDefault="000963ED" w:rsidP="005E6163">
      <w:pPr>
        <w:spacing w:after="0" w:line="240" w:lineRule="auto"/>
        <w:rPr>
          <w:rFonts w:asciiTheme="minorHAnsi" w:hAnsiTheme="minorHAnsi"/>
        </w:rPr>
      </w:pPr>
    </w:p>
    <w:p w14:paraId="00000301" w14:textId="77777777" w:rsidR="00D66693" w:rsidRDefault="007A3415" w:rsidP="005E6163">
      <w:pPr>
        <w:spacing w:after="0" w:line="240" w:lineRule="auto"/>
        <w:rPr>
          <w:rFonts w:eastAsia="Times New Roman"/>
          <w:b/>
          <w:bCs/>
        </w:rPr>
      </w:pPr>
      <w:r>
        <w:rPr>
          <w:rFonts w:eastAsia="Times New Roman"/>
          <w:b/>
          <w:bCs/>
        </w:rPr>
        <w:t>Stage 4 (Work Package 5)</w:t>
      </w:r>
    </w:p>
    <w:p w14:paraId="00000302" w14:textId="77777777" w:rsidR="00D66693" w:rsidRDefault="00D66693" w:rsidP="005E6163">
      <w:pPr>
        <w:spacing w:after="0" w:line="240" w:lineRule="auto"/>
        <w:rPr>
          <w:rFonts w:eastAsia="Times New Roman"/>
          <w:b/>
          <w:bCs/>
        </w:rPr>
      </w:pPr>
    </w:p>
    <w:p w14:paraId="00000303" w14:textId="77777777" w:rsidR="00D66693" w:rsidRDefault="007A3415" w:rsidP="005E6163">
      <w:pPr>
        <w:spacing w:after="0" w:line="240" w:lineRule="auto"/>
        <w:rPr>
          <w:rFonts w:asciiTheme="minorHAnsi" w:hAnsiTheme="minorHAnsi"/>
        </w:rPr>
      </w:pPr>
      <w:r>
        <w:rPr>
          <w:rFonts w:asciiTheme="minorHAnsi" w:hAnsiTheme="minorHAnsi"/>
        </w:rPr>
        <w:t>N/A</w:t>
      </w:r>
    </w:p>
    <w:p w14:paraId="00000304" w14:textId="77777777" w:rsidR="00D66693" w:rsidRDefault="00D66693" w:rsidP="005E6163">
      <w:pPr>
        <w:spacing w:after="0" w:line="240" w:lineRule="auto"/>
        <w:rPr>
          <w:rFonts w:asciiTheme="minorHAnsi" w:eastAsia="Times New Roman" w:hAnsiTheme="minorHAnsi"/>
          <w:sz w:val="24"/>
          <w:szCs w:val="28"/>
          <w:highlight w:val="lightGray"/>
          <w:lang w:eastAsia="en-GB"/>
        </w:rPr>
      </w:pPr>
    </w:p>
    <w:p w14:paraId="00000305" w14:textId="77777777" w:rsidR="00D66693" w:rsidRDefault="007A3415" w:rsidP="005E6163">
      <w:pPr>
        <w:pStyle w:val="Heading2"/>
        <w:numPr>
          <w:ilvl w:val="1"/>
          <w:numId w:val="3"/>
        </w:numPr>
        <w:spacing w:before="0" w:after="0"/>
        <w:rPr>
          <w:i w:val="0"/>
          <w:iCs w:val="0"/>
        </w:rPr>
      </w:pPr>
      <w:bookmarkStart w:id="137" w:name="_Toc182927331"/>
      <w:r>
        <w:rPr>
          <w:i w:val="0"/>
          <w:iCs w:val="0"/>
        </w:rPr>
        <w:t>Approach logs</w:t>
      </w:r>
      <w:bookmarkEnd w:id="131"/>
      <w:bookmarkEnd w:id="132"/>
      <w:bookmarkEnd w:id="133"/>
      <w:bookmarkEnd w:id="134"/>
      <w:bookmarkEnd w:id="135"/>
      <w:bookmarkEnd w:id="136"/>
      <w:bookmarkEnd w:id="137"/>
    </w:p>
    <w:p w14:paraId="00000306" w14:textId="77777777" w:rsidR="00D66693" w:rsidRDefault="00D66693" w:rsidP="005E6163">
      <w:pPr>
        <w:spacing w:after="0" w:line="240" w:lineRule="auto"/>
        <w:jc w:val="both"/>
        <w:rPr>
          <w:rFonts w:asciiTheme="minorHAnsi" w:hAnsiTheme="minorHAnsi"/>
        </w:rPr>
      </w:pPr>
    </w:p>
    <w:p w14:paraId="36ECBE05" w14:textId="49C4C543" w:rsidR="003C7E49" w:rsidRPr="003C7E49" w:rsidRDefault="003C7E49" w:rsidP="005E6163">
      <w:pPr>
        <w:spacing w:after="0" w:line="240" w:lineRule="auto"/>
        <w:jc w:val="both"/>
        <w:rPr>
          <w:rFonts w:asciiTheme="minorHAnsi" w:hAnsiTheme="minorHAnsi"/>
        </w:rPr>
      </w:pPr>
      <w:r>
        <w:rPr>
          <w:rFonts w:asciiTheme="minorHAnsi" w:hAnsiTheme="minorHAnsi"/>
          <w:b/>
          <w:bCs/>
        </w:rPr>
        <w:t>Stage 1 (Work Package 1 and 2), Stage 3 (Work Package 4), and Stage 4 (Work Package 5)</w:t>
      </w:r>
    </w:p>
    <w:p w14:paraId="78462F39" w14:textId="77777777" w:rsidR="003C7E49" w:rsidRDefault="003C7E49" w:rsidP="005E6163">
      <w:pPr>
        <w:spacing w:after="0" w:line="240" w:lineRule="auto"/>
        <w:jc w:val="both"/>
        <w:rPr>
          <w:rFonts w:asciiTheme="minorHAnsi" w:hAnsiTheme="minorHAnsi"/>
        </w:rPr>
      </w:pPr>
    </w:p>
    <w:p w14:paraId="4B7BD359" w14:textId="7E06E7E5" w:rsidR="003C7E49" w:rsidRDefault="003C7E49" w:rsidP="005E6163">
      <w:pPr>
        <w:spacing w:after="0" w:line="240" w:lineRule="auto"/>
        <w:jc w:val="both"/>
        <w:rPr>
          <w:rFonts w:asciiTheme="minorHAnsi" w:hAnsiTheme="minorHAnsi"/>
        </w:rPr>
      </w:pPr>
      <w:r>
        <w:rPr>
          <w:rFonts w:asciiTheme="minorHAnsi" w:hAnsiTheme="minorHAnsi"/>
        </w:rPr>
        <w:t>N/A</w:t>
      </w:r>
    </w:p>
    <w:p w14:paraId="0680C776" w14:textId="77777777" w:rsidR="003C7E49" w:rsidRDefault="003C7E49" w:rsidP="005E6163">
      <w:pPr>
        <w:spacing w:after="0" w:line="240" w:lineRule="auto"/>
        <w:jc w:val="both"/>
        <w:rPr>
          <w:rFonts w:asciiTheme="minorHAnsi" w:hAnsiTheme="minorHAnsi"/>
        </w:rPr>
      </w:pPr>
    </w:p>
    <w:p w14:paraId="700E721D" w14:textId="1A1FFC00" w:rsidR="003C7E49" w:rsidRPr="00645CFA" w:rsidRDefault="003C7E49" w:rsidP="005E6163">
      <w:pPr>
        <w:spacing w:after="0" w:line="240" w:lineRule="auto"/>
        <w:jc w:val="both"/>
        <w:rPr>
          <w:rFonts w:asciiTheme="minorHAnsi" w:hAnsiTheme="minorHAnsi"/>
          <w:b/>
          <w:bCs/>
        </w:rPr>
      </w:pPr>
      <w:r>
        <w:rPr>
          <w:rFonts w:asciiTheme="minorHAnsi" w:hAnsiTheme="minorHAnsi"/>
          <w:b/>
          <w:bCs/>
        </w:rPr>
        <w:t>Stage 2 (Work Package 3)</w:t>
      </w:r>
    </w:p>
    <w:p w14:paraId="00000308" w14:textId="77777777" w:rsidR="00D66693" w:rsidRDefault="00D66693" w:rsidP="005E6163">
      <w:pPr>
        <w:spacing w:after="0" w:line="240" w:lineRule="auto"/>
        <w:jc w:val="both"/>
        <w:rPr>
          <w:rFonts w:asciiTheme="minorHAnsi" w:hAnsiTheme="minorHAnsi"/>
        </w:rPr>
      </w:pPr>
    </w:p>
    <w:p w14:paraId="2567052D" w14:textId="1DCD626A" w:rsidR="003C7E49" w:rsidRDefault="003C7E49" w:rsidP="005E6163">
      <w:pPr>
        <w:spacing w:after="0" w:line="240" w:lineRule="auto"/>
        <w:jc w:val="both"/>
        <w:rPr>
          <w:rFonts w:asciiTheme="minorHAnsi" w:hAnsiTheme="minorHAnsi"/>
        </w:rPr>
      </w:pPr>
      <w:r>
        <w:rPr>
          <w:rFonts w:asciiTheme="minorHAnsi" w:hAnsiTheme="minorHAnsi"/>
        </w:rPr>
        <w:t>The research team</w:t>
      </w:r>
      <w:r w:rsidR="00E5341D">
        <w:rPr>
          <w:rFonts w:asciiTheme="minorHAnsi" w:hAnsiTheme="minorHAnsi"/>
        </w:rPr>
        <w:t xml:space="preserve"> and sites</w:t>
      </w:r>
      <w:r>
        <w:rPr>
          <w:rFonts w:asciiTheme="minorHAnsi" w:hAnsiTheme="minorHAnsi"/>
        </w:rPr>
        <w:t xml:space="preserve"> will maintain</w:t>
      </w:r>
      <w:r w:rsidR="00E5341D">
        <w:rPr>
          <w:rFonts w:asciiTheme="minorHAnsi" w:hAnsiTheme="minorHAnsi"/>
        </w:rPr>
        <w:t xml:space="preserve"> </w:t>
      </w:r>
      <w:r>
        <w:rPr>
          <w:rFonts w:asciiTheme="minorHAnsi" w:hAnsiTheme="minorHAnsi"/>
        </w:rPr>
        <w:t>approach log</w:t>
      </w:r>
      <w:r w:rsidR="00E5341D">
        <w:rPr>
          <w:rFonts w:asciiTheme="minorHAnsi" w:hAnsiTheme="minorHAnsi"/>
        </w:rPr>
        <w:t>s</w:t>
      </w:r>
      <w:r>
        <w:rPr>
          <w:rFonts w:asciiTheme="minorHAnsi" w:hAnsiTheme="minorHAnsi"/>
        </w:rPr>
        <w:t xml:space="preserve"> of </w:t>
      </w:r>
      <w:r w:rsidR="00465DCA">
        <w:rPr>
          <w:rFonts w:asciiTheme="minorHAnsi" w:hAnsiTheme="minorHAnsi"/>
        </w:rPr>
        <w:t>people with learning disabilities or autistic people, C(E)TR panel members, health and social care professionals, and carers and family members approached to take part in an interview within each case, including those who decline to take part.</w:t>
      </w:r>
    </w:p>
    <w:p w14:paraId="22B28C65" w14:textId="77777777" w:rsidR="00465DCA" w:rsidRDefault="00465DCA" w:rsidP="005E6163">
      <w:pPr>
        <w:spacing w:after="0" w:line="240" w:lineRule="auto"/>
        <w:jc w:val="both"/>
        <w:rPr>
          <w:rFonts w:asciiTheme="minorHAnsi" w:hAnsiTheme="minorHAnsi"/>
        </w:rPr>
      </w:pPr>
    </w:p>
    <w:p w14:paraId="00000309" w14:textId="77777777" w:rsidR="00D66693" w:rsidRDefault="007A3415" w:rsidP="005E6163">
      <w:pPr>
        <w:pStyle w:val="Heading2"/>
        <w:numPr>
          <w:ilvl w:val="1"/>
          <w:numId w:val="3"/>
        </w:numPr>
        <w:spacing w:before="0" w:after="0"/>
        <w:rPr>
          <w:i w:val="0"/>
          <w:iCs w:val="0"/>
        </w:rPr>
      </w:pPr>
      <w:bookmarkStart w:id="138" w:name="_Toc256000309"/>
      <w:bookmarkStart w:id="139" w:name="_Toc256000215"/>
      <w:bookmarkStart w:id="140" w:name="_Toc256000121"/>
      <w:bookmarkStart w:id="141" w:name="_Toc256000028"/>
      <w:bookmarkStart w:id="142" w:name="_Toc480462118"/>
      <w:bookmarkStart w:id="143" w:name="_Toc36120420"/>
      <w:bookmarkStart w:id="144" w:name="_Toc182927332"/>
      <w:r>
        <w:rPr>
          <w:i w:val="0"/>
          <w:iCs w:val="0"/>
        </w:rPr>
        <w:t>Recruitment rates</w:t>
      </w:r>
      <w:bookmarkEnd w:id="138"/>
      <w:bookmarkEnd w:id="139"/>
      <w:bookmarkEnd w:id="140"/>
      <w:bookmarkEnd w:id="141"/>
      <w:bookmarkEnd w:id="142"/>
      <w:bookmarkEnd w:id="143"/>
      <w:bookmarkEnd w:id="144"/>
    </w:p>
    <w:p w14:paraId="0000030A" w14:textId="77777777" w:rsidR="00D66693" w:rsidRDefault="00D66693" w:rsidP="005E6163">
      <w:pPr>
        <w:spacing w:after="0" w:line="240" w:lineRule="auto"/>
        <w:jc w:val="both"/>
        <w:rPr>
          <w:rFonts w:asciiTheme="minorHAnsi" w:hAnsiTheme="minorHAnsi"/>
          <w:i/>
        </w:rPr>
      </w:pPr>
    </w:p>
    <w:p w14:paraId="0000030B" w14:textId="77777777" w:rsidR="00D66693" w:rsidRDefault="007A3415" w:rsidP="005E6163">
      <w:pPr>
        <w:spacing w:after="0" w:line="240" w:lineRule="auto"/>
        <w:rPr>
          <w:rFonts w:eastAsia="Times New Roman"/>
          <w:b/>
          <w:bCs/>
        </w:rPr>
      </w:pPr>
      <w:r>
        <w:rPr>
          <w:rFonts w:eastAsia="Times New Roman"/>
          <w:b/>
          <w:bCs/>
        </w:rPr>
        <w:t>Stage 1 (Work Package 1)</w:t>
      </w:r>
    </w:p>
    <w:p w14:paraId="0E32D352" w14:textId="77777777" w:rsidR="00992631" w:rsidRDefault="00992631" w:rsidP="005E6163">
      <w:pPr>
        <w:spacing w:after="0" w:line="240" w:lineRule="auto"/>
        <w:rPr>
          <w:rFonts w:eastAsia="Times New Roman"/>
          <w:b/>
          <w:bCs/>
        </w:rPr>
      </w:pPr>
    </w:p>
    <w:p w14:paraId="0000030C" w14:textId="1441C93A" w:rsidR="00D66693" w:rsidRDefault="007A3415" w:rsidP="005E6163">
      <w:pPr>
        <w:spacing w:after="0" w:line="240" w:lineRule="auto"/>
        <w:rPr>
          <w:rFonts w:cs="Calibri"/>
        </w:rPr>
      </w:pPr>
      <w:r>
        <w:rPr>
          <w:rFonts w:cs="Calibri"/>
        </w:rPr>
        <w:lastRenderedPageBreak/>
        <w:t>For surveys, we aim to recruit a minimum of 150 people with learning disabilities or autistic people up to a maximum of 300</w:t>
      </w:r>
      <w:r w:rsidR="00422A05">
        <w:rPr>
          <w:rFonts w:cs="Calibri"/>
        </w:rPr>
        <w:t>. Within this we aim to recruit</w:t>
      </w:r>
      <w:r w:rsidR="00422A05">
        <w:rPr>
          <w:rFonts w:asciiTheme="minorHAnsi" w:hAnsiTheme="minorHAnsi"/>
          <w:iCs/>
        </w:rPr>
        <w:t xml:space="preserve"> </w:t>
      </w:r>
      <w:r w:rsidR="00F05C78">
        <w:rPr>
          <w:rFonts w:asciiTheme="minorHAnsi" w:hAnsiTheme="minorHAnsi"/>
          <w:iCs/>
        </w:rPr>
        <w:t xml:space="preserve">a </w:t>
      </w:r>
      <w:r w:rsidR="00422A05">
        <w:rPr>
          <w:rFonts w:asciiTheme="minorHAnsi" w:hAnsiTheme="minorHAnsi"/>
          <w:iCs/>
        </w:rPr>
        <w:t>minimum of 30 children aged 17 or younger, who will provide data in a manner best suited to meet their individual communication needs (including full survey, shorter version of the survey, or Talking Mats</w:t>
      </w:r>
      <w:r w:rsidR="0067712F">
        <w:rPr>
          <w:rFonts w:asciiTheme="minorHAnsi" w:hAnsiTheme="minorHAnsi" w:cs="Arial"/>
        </w:rPr>
        <w:t>®</w:t>
      </w:r>
      <w:r w:rsidR="00422A05">
        <w:rPr>
          <w:rFonts w:asciiTheme="minorHAnsi" w:hAnsiTheme="minorHAnsi"/>
          <w:iCs/>
        </w:rPr>
        <w:t xml:space="preserve"> interview).</w:t>
      </w:r>
      <w:r w:rsidR="00422A05">
        <w:rPr>
          <w:rFonts w:cs="Calibri"/>
        </w:rPr>
        <w:t xml:space="preserve"> We also aim to recruit </w:t>
      </w:r>
      <w:r>
        <w:rPr>
          <w:rFonts w:cs="Calibri"/>
        </w:rPr>
        <w:t>a minimum of 150 family members/carers up to a maximum of 300. We will ensure the sample includes key sub</w:t>
      </w:r>
      <w:r w:rsidR="004D5BF2">
        <w:rPr>
          <w:rFonts w:cs="Calibri"/>
        </w:rPr>
        <w:t>-</w:t>
      </w:r>
      <w:r>
        <w:rPr>
          <w:rFonts w:cs="Calibri"/>
        </w:rPr>
        <w:t xml:space="preserve">groups: children and young people, adults, those who are at risk of admission to hospital, and those currently within different hospital settings (e.g., acute ward, inpatient forensic services, psychiatric intensive care unit, specialist inpatient mental health services). </w:t>
      </w:r>
    </w:p>
    <w:p w14:paraId="0000030D" w14:textId="77777777" w:rsidR="00D66693" w:rsidRDefault="00D66693" w:rsidP="005E6163">
      <w:pPr>
        <w:spacing w:after="0" w:line="240" w:lineRule="auto"/>
        <w:rPr>
          <w:rFonts w:cs="Calibri"/>
        </w:rPr>
      </w:pPr>
    </w:p>
    <w:p w14:paraId="0000030E" w14:textId="3AD18460" w:rsidR="00D66693" w:rsidRDefault="007A3415" w:rsidP="005E6163">
      <w:pPr>
        <w:spacing w:after="0" w:line="240" w:lineRule="auto"/>
        <w:rPr>
          <w:rFonts w:cs="Calibri"/>
        </w:rPr>
      </w:pPr>
      <w:r>
        <w:rPr>
          <w:rFonts w:cs="Calibri"/>
        </w:rPr>
        <w:t>Running in parallel with the surveys, we will complete structured interviews with a minimum of 25 people with learning disabilities and autistic people who have moderate to severe learning disabilities</w:t>
      </w:r>
      <w:r w:rsidR="00076F52">
        <w:rPr>
          <w:rFonts w:cs="Calibri"/>
        </w:rPr>
        <w:t xml:space="preserve">, </w:t>
      </w:r>
      <w:r>
        <w:rPr>
          <w:rFonts w:cs="Calibri"/>
        </w:rPr>
        <w:t>including children and adolescents with moderate to severe learning disabilities. These participants will be in addition to the minimum of 150 people with learning disabilities or autistic people who will complete the surveys.</w:t>
      </w:r>
    </w:p>
    <w:p w14:paraId="0000030F" w14:textId="77777777" w:rsidR="00D66693" w:rsidRDefault="00D66693" w:rsidP="005E6163">
      <w:pPr>
        <w:spacing w:after="0" w:line="240" w:lineRule="auto"/>
        <w:rPr>
          <w:rFonts w:cs="Calibri"/>
        </w:rPr>
      </w:pPr>
    </w:p>
    <w:p w14:paraId="00000310" w14:textId="77777777" w:rsidR="00D66693" w:rsidRDefault="007A3415" w:rsidP="005E6163">
      <w:pPr>
        <w:spacing w:after="0" w:line="240" w:lineRule="auto"/>
        <w:rPr>
          <w:rFonts w:eastAsia="Times New Roman"/>
          <w:b/>
          <w:bCs/>
        </w:rPr>
      </w:pPr>
      <w:r>
        <w:rPr>
          <w:rFonts w:eastAsia="Times New Roman"/>
          <w:b/>
          <w:bCs/>
        </w:rPr>
        <w:t>Stage 1 (Work Package 2)</w:t>
      </w:r>
    </w:p>
    <w:p w14:paraId="49DD17C1" w14:textId="77777777" w:rsidR="00992631" w:rsidRDefault="00992631" w:rsidP="005E6163">
      <w:pPr>
        <w:spacing w:after="0" w:line="240" w:lineRule="auto"/>
        <w:rPr>
          <w:rFonts w:eastAsia="Times New Roman"/>
          <w:b/>
          <w:bCs/>
        </w:rPr>
      </w:pPr>
    </w:p>
    <w:p w14:paraId="00000311" w14:textId="77777777" w:rsidR="00D66693" w:rsidRDefault="007A3415" w:rsidP="005E6163">
      <w:pPr>
        <w:spacing w:after="0" w:line="240" w:lineRule="auto"/>
        <w:rPr>
          <w:rFonts w:cs="Calibri"/>
        </w:rPr>
      </w:pPr>
      <w:r>
        <w:rPr>
          <w:rFonts w:cs="Calibri"/>
        </w:rPr>
        <w:t xml:space="preserve">A minimum of 350 C(E)TR panel members, including EbE and health and social care professionals involved in C(E)TRs will be surveyed. A minimum of 200 C(E)TR panel members (Chairs, Independent Clinical Members, and EbE) up to a maximum of 400, and a minimum of 150 health and social care professionals (commissioners, social workers, advocates, paid and unpaid care staff, clinical staff – psychiatrists, nurses, psychologists, allied health professions) up to a maximum of 300 will be recruited. </w:t>
      </w:r>
    </w:p>
    <w:p w14:paraId="00000312" w14:textId="77777777" w:rsidR="00D66693" w:rsidRDefault="00D66693" w:rsidP="005E6163">
      <w:pPr>
        <w:spacing w:after="0" w:line="240" w:lineRule="auto"/>
        <w:rPr>
          <w:rFonts w:cs="Calibri"/>
        </w:rPr>
      </w:pPr>
    </w:p>
    <w:p w14:paraId="00000313" w14:textId="77777777" w:rsidR="00D66693" w:rsidRDefault="007A3415" w:rsidP="005E6163">
      <w:pPr>
        <w:spacing w:after="0" w:line="240" w:lineRule="auto"/>
        <w:rPr>
          <w:rFonts w:eastAsia="Times New Roman"/>
          <w:b/>
          <w:bCs/>
        </w:rPr>
      </w:pPr>
      <w:r>
        <w:rPr>
          <w:rFonts w:eastAsia="Times New Roman"/>
          <w:b/>
          <w:bCs/>
        </w:rPr>
        <w:t>Stage 2 (Work Package 3)</w:t>
      </w:r>
    </w:p>
    <w:p w14:paraId="0DDAA611" w14:textId="77777777" w:rsidR="00992631" w:rsidRDefault="00992631" w:rsidP="005E6163">
      <w:pPr>
        <w:spacing w:after="0" w:line="240" w:lineRule="auto"/>
        <w:rPr>
          <w:rFonts w:eastAsia="Times New Roman"/>
        </w:rPr>
      </w:pPr>
    </w:p>
    <w:p w14:paraId="00000314" w14:textId="41E51EC8" w:rsidR="00D66693" w:rsidRDefault="007A3415" w:rsidP="005E6163">
      <w:pPr>
        <w:spacing w:after="0" w:line="240" w:lineRule="auto"/>
        <w:rPr>
          <w:rFonts w:eastAsia="Times New Roman"/>
        </w:rPr>
      </w:pPr>
      <w:r>
        <w:rPr>
          <w:rFonts w:eastAsia="Times New Roman"/>
        </w:rPr>
        <w:t>Overall, 20 case over time. Within this, 10 adults and 10 children.</w:t>
      </w:r>
    </w:p>
    <w:p w14:paraId="00000315" w14:textId="77777777" w:rsidR="00D66693" w:rsidRDefault="00D66693" w:rsidP="005E6163">
      <w:pPr>
        <w:spacing w:after="0" w:line="240" w:lineRule="auto"/>
        <w:rPr>
          <w:rFonts w:eastAsia="Times New Roman"/>
          <w:b/>
          <w:bCs/>
        </w:rPr>
      </w:pPr>
    </w:p>
    <w:p w14:paraId="00000316" w14:textId="77777777" w:rsidR="00D66693" w:rsidRDefault="007A3415" w:rsidP="005E6163">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Stage 3 (Work Package 4)</w:t>
      </w:r>
    </w:p>
    <w:p w14:paraId="5ADC6A7C" w14:textId="77777777" w:rsidR="00992631" w:rsidRDefault="00992631" w:rsidP="005E6163">
      <w:pPr>
        <w:spacing w:after="0" w:line="240" w:lineRule="auto"/>
        <w:rPr>
          <w:rFonts w:cs="Calibri"/>
        </w:rPr>
      </w:pPr>
    </w:p>
    <w:p w14:paraId="00000317" w14:textId="182191A0" w:rsidR="00D66693" w:rsidRDefault="007A3415" w:rsidP="005E6163">
      <w:pPr>
        <w:spacing w:after="0" w:line="240" w:lineRule="auto"/>
        <w:rPr>
          <w:rFonts w:cs="Calibri"/>
        </w:rPr>
      </w:pPr>
      <w:r>
        <w:rPr>
          <w:rFonts w:cs="Calibri"/>
        </w:rPr>
        <w:t xml:space="preserve">Combining both datasets, we anticipate having data for 132 months (11 years).    </w:t>
      </w:r>
    </w:p>
    <w:p w14:paraId="00000318" w14:textId="77777777" w:rsidR="00D66693" w:rsidRDefault="00D66693" w:rsidP="005E6163">
      <w:pPr>
        <w:spacing w:after="0" w:line="240" w:lineRule="auto"/>
        <w:rPr>
          <w:rFonts w:cs="Calibri"/>
        </w:rPr>
      </w:pPr>
    </w:p>
    <w:p w14:paraId="00000319" w14:textId="77777777" w:rsidR="00D66693" w:rsidRDefault="007A3415" w:rsidP="005E6163">
      <w:pPr>
        <w:spacing w:after="0" w:line="240" w:lineRule="auto"/>
        <w:rPr>
          <w:rFonts w:eastAsia="Times New Roman"/>
          <w:b/>
          <w:bCs/>
        </w:rPr>
      </w:pPr>
      <w:r>
        <w:rPr>
          <w:rFonts w:eastAsia="Times New Roman"/>
          <w:b/>
          <w:bCs/>
        </w:rPr>
        <w:t>Stage 4 (Work Package 5)</w:t>
      </w:r>
    </w:p>
    <w:p w14:paraId="0000031A" w14:textId="77777777" w:rsidR="00D66693" w:rsidRDefault="00D66693" w:rsidP="005E6163">
      <w:pPr>
        <w:spacing w:after="0" w:line="240" w:lineRule="auto"/>
        <w:rPr>
          <w:rFonts w:eastAsia="Times New Roman"/>
          <w:b/>
          <w:bCs/>
        </w:rPr>
      </w:pPr>
    </w:p>
    <w:p w14:paraId="0000031B" w14:textId="77777777" w:rsidR="00D66693" w:rsidRDefault="007A3415" w:rsidP="005E6163">
      <w:pPr>
        <w:spacing w:after="0" w:line="240" w:lineRule="auto"/>
        <w:rPr>
          <w:rFonts w:asciiTheme="minorHAnsi" w:hAnsiTheme="minorHAnsi"/>
        </w:rPr>
      </w:pPr>
      <w:r>
        <w:rPr>
          <w:rFonts w:asciiTheme="minorHAnsi" w:hAnsiTheme="minorHAnsi"/>
        </w:rPr>
        <w:t>N/A</w:t>
      </w:r>
    </w:p>
    <w:p w14:paraId="0000031C" w14:textId="77777777" w:rsidR="00D66693" w:rsidRDefault="00D66693" w:rsidP="005E6163">
      <w:pPr>
        <w:spacing w:after="0" w:line="240" w:lineRule="auto"/>
        <w:jc w:val="both"/>
        <w:rPr>
          <w:rFonts w:asciiTheme="minorHAnsi" w:hAnsiTheme="minorHAnsi"/>
          <w:iCs/>
        </w:rPr>
      </w:pPr>
    </w:p>
    <w:p w14:paraId="23EBC08D" w14:textId="53E06492" w:rsidR="00256DF3" w:rsidRDefault="007A3415" w:rsidP="00256DF3">
      <w:pPr>
        <w:pStyle w:val="Heading2"/>
        <w:numPr>
          <w:ilvl w:val="1"/>
          <w:numId w:val="3"/>
        </w:numPr>
        <w:spacing w:before="0" w:after="0"/>
        <w:rPr>
          <w:i w:val="0"/>
          <w:iCs w:val="0"/>
        </w:rPr>
      </w:pPr>
      <w:bookmarkStart w:id="145" w:name="_Toc256000310"/>
      <w:bookmarkStart w:id="146" w:name="_Toc256000216"/>
      <w:bookmarkStart w:id="147" w:name="_Toc256000122"/>
      <w:bookmarkStart w:id="148" w:name="_Toc256000029"/>
      <w:bookmarkStart w:id="149" w:name="_Toc480462119"/>
      <w:bookmarkStart w:id="150" w:name="_Toc36120421"/>
      <w:bookmarkStart w:id="151" w:name="_Toc182927333"/>
      <w:r>
        <w:rPr>
          <w:i w:val="0"/>
          <w:iCs w:val="0"/>
        </w:rPr>
        <w:t>Informed consent</w:t>
      </w:r>
      <w:bookmarkEnd w:id="145"/>
      <w:bookmarkEnd w:id="146"/>
      <w:bookmarkEnd w:id="147"/>
      <w:bookmarkEnd w:id="148"/>
      <w:bookmarkEnd w:id="149"/>
      <w:bookmarkEnd w:id="150"/>
      <w:bookmarkEnd w:id="151"/>
    </w:p>
    <w:p w14:paraId="257CFF66" w14:textId="77777777" w:rsidR="00FC6785" w:rsidRPr="00FC6785" w:rsidRDefault="00FC6785" w:rsidP="00FC6785">
      <w:pPr>
        <w:rPr>
          <w:lang w:eastAsia="en-GB"/>
        </w:rPr>
      </w:pPr>
    </w:p>
    <w:p w14:paraId="00E39EC1" w14:textId="774F55CE" w:rsidR="001D6E7B" w:rsidRDefault="007A3415" w:rsidP="005E6163">
      <w:pPr>
        <w:spacing w:line="240" w:lineRule="auto"/>
        <w:rPr>
          <w:lang w:eastAsia="en-GB"/>
        </w:rPr>
      </w:pPr>
      <w:r>
        <w:rPr>
          <w:lang w:eastAsia="en-GB"/>
        </w:rPr>
        <w:t>All participants will be provided with information about the research and encouraged to ask any question</w:t>
      </w:r>
      <w:r w:rsidR="00D11BA0">
        <w:rPr>
          <w:lang w:eastAsia="en-GB"/>
        </w:rPr>
        <w:t>s</w:t>
      </w:r>
      <w:r>
        <w:rPr>
          <w:lang w:eastAsia="en-GB"/>
        </w:rPr>
        <w:t xml:space="preserve"> or request any additional information from the research team to assist them making an informed decision of whether to take part. All informed consent will be documented on consent forms</w:t>
      </w:r>
      <w:r w:rsidR="001B1D4C">
        <w:rPr>
          <w:lang w:eastAsia="en-GB"/>
        </w:rPr>
        <w:t>;</w:t>
      </w:r>
      <w:r>
        <w:rPr>
          <w:lang w:eastAsia="en-GB"/>
        </w:rPr>
        <w:t xml:space="preserve"> it will not be possible to proceed further within research processes (e.g., start a survey or begin an interview) without first indicating informed consent.</w:t>
      </w:r>
      <w:r w:rsidR="00CA43B4">
        <w:rPr>
          <w:lang w:eastAsia="en-GB"/>
        </w:rPr>
        <w:t xml:space="preserve">  </w:t>
      </w:r>
    </w:p>
    <w:p w14:paraId="24335D05" w14:textId="44844080" w:rsidR="00CA43B4" w:rsidRDefault="001D6E7B" w:rsidP="005E6163">
      <w:pPr>
        <w:spacing w:line="240" w:lineRule="auto"/>
        <w:rPr>
          <w:lang w:eastAsia="en-GB"/>
        </w:rPr>
      </w:pPr>
      <w:r>
        <w:rPr>
          <w:lang w:eastAsia="en-GB"/>
        </w:rPr>
        <w:t>It is the responsibility of whoever is conducting data collection to assess capacity to consent</w:t>
      </w:r>
      <w:r w:rsidR="00F87EEC">
        <w:rPr>
          <w:lang w:eastAsia="en-GB"/>
        </w:rPr>
        <w:t xml:space="preserve">, </w:t>
      </w:r>
      <w:r w:rsidR="001B1D4C">
        <w:rPr>
          <w:lang w:eastAsia="en-GB"/>
        </w:rPr>
        <w:t xml:space="preserve">and </w:t>
      </w:r>
      <w:r w:rsidR="00F87EEC">
        <w:rPr>
          <w:lang w:eastAsia="en-GB"/>
        </w:rPr>
        <w:t>all the research staff undertaking such tasks will have relevant knowledge and experience to undertake such assessments</w:t>
      </w:r>
      <w:r>
        <w:rPr>
          <w:lang w:eastAsia="en-GB"/>
        </w:rPr>
        <w:t xml:space="preserve">. </w:t>
      </w:r>
      <w:r w:rsidR="00CA43B4">
        <w:rPr>
          <w:lang w:eastAsia="en-GB"/>
        </w:rPr>
        <w:t xml:space="preserve">For those participants who are judged to lack capacity to </w:t>
      </w:r>
      <w:proofErr w:type="gramStart"/>
      <w:r w:rsidR="00CA43B4">
        <w:rPr>
          <w:lang w:eastAsia="en-GB"/>
        </w:rPr>
        <w:t>make a decision</w:t>
      </w:r>
      <w:proofErr w:type="gramEnd"/>
      <w:r w:rsidR="00CA43B4">
        <w:rPr>
          <w:lang w:eastAsia="en-GB"/>
        </w:rPr>
        <w:t xml:space="preserve"> about </w:t>
      </w:r>
      <w:r w:rsidR="00CA43B4">
        <w:rPr>
          <w:lang w:eastAsia="en-GB"/>
        </w:rPr>
        <w:lastRenderedPageBreak/>
        <w:t xml:space="preserve">whether they wish to take part in our survey, </w:t>
      </w:r>
      <w:r w:rsidR="00F3446A">
        <w:rPr>
          <w:lang w:eastAsia="en-GB"/>
        </w:rPr>
        <w:t xml:space="preserve">advice will be sought from a personal or nominated consultee in accordance with the Mental Capacity Act, 2005. </w:t>
      </w:r>
      <w:r w:rsidR="00347A2F">
        <w:rPr>
          <w:lang w:eastAsia="en-GB"/>
        </w:rPr>
        <w:t>For those aged 15 and younger, consent for their inclusion will be sought from the person(s) or organisation with parental responsibility</w:t>
      </w:r>
      <w:r w:rsidR="00137C61">
        <w:rPr>
          <w:lang w:eastAsia="en-GB"/>
        </w:rPr>
        <w:t xml:space="preserve"> while a</w:t>
      </w:r>
      <w:r w:rsidR="00210BED">
        <w:rPr>
          <w:lang w:eastAsia="en-GB"/>
        </w:rPr>
        <w:t>ssent</w:t>
      </w:r>
      <w:r w:rsidR="00137C61">
        <w:rPr>
          <w:lang w:eastAsia="en-GB"/>
        </w:rPr>
        <w:t xml:space="preserve"> will be sought from the child for their inclusion. In some instances, </w:t>
      </w:r>
      <w:r w:rsidR="00210BED">
        <w:rPr>
          <w:lang w:eastAsia="en-GB"/>
        </w:rPr>
        <w:t>clear assent</w:t>
      </w:r>
      <w:r w:rsidR="00137C61">
        <w:rPr>
          <w:lang w:eastAsia="en-GB"/>
        </w:rPr>
        <w:t xml:space="preserve"> might not be possible due to the child’s degree of learning disability.</w:t>
      </w:r>
      <w:r w:rsidR="00210BED">
        <w:rPr>
          <w:lang w:eastAsia="en-GB"/>
        </w:rPr>
        <w:t xml:space="preserve"> Those involved in direct data collection will remain vigilant to signs of discomfort and unwillingness to take part, taking a cautious approach to ending data collection if there are any indications of discomfort or unwillingness.</w:t>
      </w:r>
      <w:r w:rsidR="00ED3AC8">
        <w:rPr>
          <w:lang w:eastAsia="en-GB"/>
        </w:rPr>
        <w:t xml:space="preserve"> Advice will be sought about the nature</w:t>
      </w:r>
      <w:r w:rsidR="00E3274C">
        <w:rPr>
          <w:lang w:eastAsia="en-GB"/>
        </w:rPr>
        <w:t xml:space="preserve"> of</w:t>
      </w:r>
      <w:r w:rsidR="00ED3AC8">
        <w:rPr>
          <w:lang w:eastAsia="en-GB"/>
        </w:rPr>
        <w:t xml:space="preserve"> communication from someone who knows </w:t>
      </w:r>
      <w:r w:rsidR="00E3274C">
        <w:rPr>
          <w:lang w:eastAsia="en-GB"/>
        </w:rPr>
        <w:t>an individual</w:t>
      </w:r>
      <w:r w:rsidR="00ED3AC8">
        <w:rPr>
          <w:lang w:eastAsia="en-GB"/>
        </w:rPr>
        <w:t xml:space="preserve"> well (e.g., parents, carers). This will also </w:t>
      </w:r>
      <w:r w:rsidR="00E3274C">
        <w:rPr>
          <w:lang w:eastAsia="en-GB"/>
        </w:rPr>
        <w:t>happen for</w:t>
      </w:r>
      <w:r w:rsidR="00ED3AC8">
        <w:rPr>
          <w:lang w:eastAsia="en-GB"/>
        </w:rPr>
        <w:t xml:space="preserve"> those aged 16 years and older who are judged to lack capacity to </w:t>
      </w:r>
      <w:proofErr w:type="gramStart"/>
      <w:r w:rsidR="00ED3AC8">
        <w:rPr>
          <w:lang w:eastAsia="en-GB"/>
        </w:rPr>
        <w:t>make a decision</w:t>
      </w:r>
      <w:proofErr w:type="gramEnd"/>
      <w:r w:rsidR="00ED3AC8">
        <w:rPr>
          <w:lang w:eastAsia="en-GB"/>
        </w:rPr>
        <w:t xml:space="preserve"> about whether they wish to take part in this research project. </w:t>
      </w:r>
    </w:p>
    <w:p w14:paraId="0000031F" w14:textId="77777777" w:rsidR="00D66693" w:rsidRDefault="007A3415" w:rsidP="005E6163">
      <w:pPr>
        <w:spacing w:line="240" w:lineRule="auto"/>
        <w:rPr>
          <w:b/>
          <w:bCs/>
          <w:lang w:eastAsia="en-GB"/>
        </w:rPr>
      </w:pPr>
      <w:r>
        <w:rPr>
          <w:b/>
          <w:bCs/>
          <w:lang w:eastAsia="en-GB"/>
        </w:rPr>
        <w:t>Stage 1 (Work Package 1)</w:t>
      </w:r>
    </w:p>
    <w:p w14:paraId="00000320" w14:textId="15C95268" w:rsidR="00D66693" w:rsidRDefault="007A3415" w:rsidP="005E6163">
      <w:pPr>
        <w:spacing w:line="240" w:lineRule="auto"/>
        <w:rPr>
          <w:lang w:eastAsia="en-GB"/>
        </w:rPr>
      </w:pPr>
      <w:r>
        <w:rPr>
          <w:lang w:eastAsia="en-GB"/>
        </w:rPr>
        <w:t xml:space="preserve">Participants completing the survey independently will have first received the Participant Information Sheet to consider whether they want to take part in the research. Participants will not be given a specific time frame within which to </w:t>
      </w:r>
      <w:proofErr w:type="gramStart"/>
      <w:r>
        <w:rPr>
          <w:lang w:eastAsia="en-GB"/>
        </w:rPr>
        <w:t>make a decision</w:t>
      </w:r>
      <w:proofErr w:type="gramEnd"/>
      <w:r>
        <w:rPr>
          <w:lang w:eastAsia="en-GB"/>
        </w:rPr>
        <w:t xml:space="preserve"> about taking part – but the opportunity to take part will not extend beyond the time frame for Stage one.</w:t>
      </w:r>
      <w:r w:rsidR="00E03265">
        <w:rPr>
          <w:lang w:eastAsia="en-GB"/>
        </w:rPr>
        <w:t xml:space="preserve"> Those who indicate that they wish to proceed without </w:t>
      </w:r>
      <w:r w:rsidR="0090484B">
        <w:rPr>
          <w:lang w:eastAsia="en-GB"/>
        </w:rPr>
        <w:t xml:space="preserve">needing further information to </w:t>
      </w:r>
      <w:proofErr w:type="gramStart"/>
      <w:r w:rsidR="0090484B">
        <w:rPr>
          <w:lang w:eastAsia="en-GB"/>
        </w:rPr>
        <w:t>make a decision</w:t>
      </w:r>
      <w:proofErr w:type="gramEnd"/>
      <w:r w:rsidR="0090484B">
        <w:rPr>
          <w:lang w:eastAsia="en-GB"/>
        </w:rPr>
        <w:t xml:space="preserve"> will be permitted to proceed. </w:t>
      </w:r>
    </w:p>
    <w:p w14:paraId="00000321" w14:textId="7D599BEC" w:rsidR="00D66693" w:rsidRDefault="003416B6" w:rsidP="005E6163">
      <w:pPr>
        <w:spacing w:line="240" w:lineRule="auto"/>
        <w:rPr>
          <w:lang w:eastAsia="en-GB"/>
        </w:rPr>
      </w:pPr>
      <w:r>
        <w:rPr>
          <w:lang w:eastAsia="en-GB"/>
        </w:rPr>
        <w:t>Participants will express interest in taking part via an expression of interest form, including preferences around how they would like to complete the survey. The research team will then send/arrange access to the survey. A</w:t>
      </w:r>
      <w:r w:rsidR="00681439">
        <w:rPr>
          <w:lang w:eastAsia="en-GB"/>
        </w:rPr>
        <w:t>n</w:t>
      </w:r>
      <w:r w:rsidR="007A3415">
        <w:rPr>
          <w:lang w:eastAsia="en-GB"/>
        </w:rPr>
        <w:t xml:space="preserve"> online Consent Form will be presented ahead of the survey</w:t>
      </w:r>
      <w:r w:rsidR="00362CAE">
        <w:rPr>
          <w:lang w:eastAsia="en-GB"/>
        </w:rPr>
        <w:t xml:space="preserve"> questions</w:t>
      </w:r>
      <w:r w:rsidR="007A3415">
        <w:rPr>
          <w:lang w:eastAsia="en-GB"/>
        </w:rPr>
        <w:t xml:space="preserve"> – it will not be possible to proceed to completing the survey without first providing consent. Researcher contact details will be provided in case the participants have any questions and/or would like any additional information.</w:t>
      </w:r>
    </w:p>
    <w:p w14:paraId="5982F228" w14:textId="33F82E8E" w:rsidR="00FF5361" w:rsidRDefault="007A3415" w:rsidP="005E6163">
      <w:pPr>
        <w:spacing w:line="240" w:lineRule="auto"/>
        <w:rPr>
          <w:lang w:eastAsia="en-GB"/>
        </w:rPr>
      </w:pPr>
      <w:r>
        <w:rPr>
          <w:lang w:eastAsia="en-GB"/>
        </w:rPr>
        <w:t>Participants can also get in touch with the research team directly to access support in completing the survey if this would be preferable to completing the online form in standard text. Additional options are (</w:t>
      </w:r>
      <w:proofErr w:type="spellStart"/>
      <w:r>
        <w:rPr>
          <w:lang w:eastAsia="en-GB"/>
        </w:rPr>
        <w:t>i</w:t>
      </w:r>
      <w:proofErr w:type="spellEnd"/>
      <w:r>
        <w:rPr>
          <w:lang w:eastAsia="en-GB"/>
        </w:rPr>
        <w:t>) text to speech reader, (ii) easier-to-read text, (iii) having someone present to provide support,</w:t>
      </w:r>
      <w:r w:rsidR="004768BF">
        <w:rPr>
          <w:lang w:eastAsia="en-GB"/>
        </w:rPr>
        <w:t xml:space="preserve"> </w:t>
      </w:r>
      <w:r>
        <w:rPr>
          <w:lang w:eastAsia="en-GB"/>
        </w:rPr>
        <w:t>(iv) manual sign support</w:t>
      </w:r>
      <w:r w:rsidR="0077438C">
        <w:rPr>
          <w:lang w:eastAsia="en-GB"/>
        </w:rPr>
        <w:t>, and (v) translation into languages other than English</w:t>
      </w:r>
      <w:r>
        <w:rPr>
          <w:lang w:eastAsia="en-GB"/>
        </w:rPr>
        <w:t>.</w:t>
      </w:r>
      <w:r w:rsidR="002B32DA">
        <w:rPr>
          <w:lang w:eastAsia="en-GB"/>
        </w:rPr>
        <w:t xml:space="preserve">  </w:t>
      </w:r>
    </w:p>
    <w:p w14:paraId="5DDB2953" w14:textId="531ECDAF" w:rsidR="0003626B" w:rsidRDefault="00FF5361" w:rsidP="005C5AB3">
      <w:pPr>
        <w:spacing w:line="240" w:lineRule="auto"/>
        <w:rPr>
          <w:lang w:eastAsia="en-GB"/>
        </w:rPr>
      </w:pPr>
      <w:r>
        <w:rPr>
          <w:lang w:eastAsia="en-GB"/>
        </w:rPr>
        <w:t xml:space="preserve">Potential child participants will have been identified via an item </w:t>
      </w:r>
      <w:r>
        <w:rPr>
          <w:rFonts w:cs="Calibri"/>
        </w:rPr>
        <w:t xml:space="preserve">in the parent/carer survey asking if they would be comfortable being contacted about potential data collection from the child who has </w:t>
      </w:r>
      <w:r>
        <w:rPr>
          <w:rFonts w:asciiTheme="minorHAnsi" w:hAnsiTheme="minorHAnsi"/>
          <w:iCs/>
        </w:rPr>
        <w:t>received a C(E)TR that they are completing the survey about</w:t>
      </w:r>
      <w:r>
        <w:rPr>
          <w:lang w:eastAsia="en-GB"/>
        </w:rPr>
        <w:t>. It w</w:t>
      </w:r>
      <w:r w:rsidR="00CA22A6">
        <w:rPr>
          <w:lang w:eastAsia="en-GB"/>
        </w:rPr>
        <w:t>ould then</w:t>
      </w:r>
      <w:r>
        <w:rPr>
          <w:lang w:eastAsia="en-GB"/>
        </w:rPr>
        <w:t xml:space="preserve"> be discussed with the parent/carer what would be the most suitable format for the child to provide data – including completing the full survey, a shorter version of the survey, or a Talking Mats</w:t>
      </w:r>
      <w:r w:rsidR="0067712F">
        <w:rPr>
          <w:rFonts w:asciiTheme="minorHAnsi" w:hAnsiTheme="minorHAnsi" w:cs="Arial"/>
        </w:rPr>
        <w:t>®</w:t>
      </w:r>
      <w:r>
        <w:rPr>
          <w:lang w:eastAsia="en-GB"/>
        </w:rPr>
        <w:t xml:space="preserve"> interview. The additional format options detailed above (e.g., text to speech reader, easier-to-read text</w:t>
      </w:r>
      <w:r w:rsidR="00CA22A6">
        <w:rPr>
          <w:lang w:eastAsia="en-GB"/>
        </w:rPr>
        <w:t>, additional support from parent or carer</w:t>
      </w:r>
      <w:r>
        <w:rPr>
          <w:lang w:eastAsia="en-GB"/>
        </w:rPr>
        <w:t xml:space="preserve">) will also be considered. </w:t>
      </w:r>
      <w:r w:rsidR="00FA5408">
        <w:rPr>
          <w:lang w:eastAsia="en-GB"/>
        </w:rPr>
        <w:t xml:space="preserve">The focus will be on being guided by the family/child to adapt communication to meet the needs of the child, so </w:t>
      </w:r>
      <w:r w:rsidR="00CA22A6">
        <w:rPr>
          <w:lang w:eastAsia="en-GB"/>
        </w:rPr>
        <w:t xml:space="preserve">that </w:t>
      </w:r>
      <w:r w:rsidR="00FA5408">
        <w:rPr>
          <w:lang w:eastAsia="en-GB"/>
        </w:rPr>
        <w:t>their voice can be included within the research.</w:t>
      </w:r>
      <w:r w:rsidR="00F35FC8">
        <w:rPr>
          <w:lang w:eastAsia="en-GB"/>
        </w:rPr>
        <w:t xml:space="preserve"> For those aged 15 or younger, parental consent for them to participate will be sought. Assent will also be sought from the child prior to any data collection.</w:t>
      </w:r>
      <w:r>
        <w:rPr>
          <w:lang w:eastAsia="en-GB"/>
        </w:rPr>
        <w:t xml:space="preserve"> </w:t>
      </w:r>
      <w:r w:rsidR="00E7586F">
        <w:rPr>
          <w:lang w:eastAsia="en-GB"/>
        </w:rPr>
        <w:t>We anticipate using a Talking Mat</w:t>
      </w:r>
      <w:r w:rsidR="0067712F">
        <w:rPr>
          <w:rFonts w:asciiTheme="minorHAnsi" w:hAnsiTheme="minorHAnsi" w:cs="Arial"/>
        </w:rPr>
        <w:t>®</w:t>
      </w:r>
      <w:r w:rsidR="00E7586F">
        <w:rPr>
          <w:lang w:eastAsia="en-GB"/>
        </w:rPr>
        <w:t xml:space="preserve"> with all younger children and some older children and young people.   However, it is likely to be the case that some teenagers with mild learning disabilities will be able to complete our survey with minimal </w:t>
      </w:r>
      <w:r w:rsidR="00466D7D">
        <w:rPr>
          <w:lang w:eastAsia="en-GB"/>
        </w:rPr>
        <w:t>adaptations and additional support.</w:t>
      </w:r>
      <w:r w:rsidR="00E7586F">
        <w:rPr>
          <w:lang w:eastAsia="en-GB"/>
        </w:rPr>
        <w:t xml:space="preserve">  </w:t>
      </w:r>
    </w:p>
    <w:p w14:paraId="59BDF1C8" w14:textId="3CD4D9C8" w:rsidR="00C22C14" w:rsidRPr="00A04C44" w:rsidRDefault="007A3415" w:rsidP="00A04C44">
      <w:pPr>
        <w:spacing w:line="240" w:lineRule="auto"/>
        <w:rPr>
          <w:lang w:eastAsia="en-GB"/>
        </w:rPr>
      </w:pPr>
      <w:r>
        <w:rPr>
          <w:lang w:eastAsia="en-GB"/>
        </w:rPr>
        <w:t xml:space="preserve">Interviews with participants with moderate to severe learning disabilities will </w:t>
      </w:r>
      <w:r w:rsidR="00466D7D">
        <w:rPr>
          <w:lang w:eastAsia="en-GB"/>
        </w:rPr>
        <w:t xml:space="preserve">always </w:t>
      </w:r>
      <w:r>
        <w:rPr>
          <w:lang w:eastAsia="en-GB"/>
        </w:rPr>
        <w:t>utilise Talking Mats</w:t>
      </w:r>
      <w:r w:rsidR="0067712F">
        <w:rPr>
          <w:rFonts w:asciiTheme="minorHAnsi" w:hAnsiTheme="minorHAnsi" w:cs="Arial"/>
        </w:rPr>
        <w:t>®</w:t>
      </w:r>
      <w:r>
        <w:rPr>
          <w:lang w:eastAsia="en-GB"/>
        </w:rPr>
        <w:t xml:space="preserve"> methodology. For those aged 16 years and older who lack capacity to </w:t>
      </w:r>
      <w:proofErr w:type="gramStart"/>
      <w:r>
        <w:rPr>
          <w:lang w:eastAsia="en-GB"/>
        </w:rPr>
        <w:t>make a decision</w:t>
      </w:r>
      <w:proofErr w:type="gramEnd"/>
      <w:r>
        <w:rPr>
          <w:lang w:eastAsia="en-GB"/>
        </w:rPr>
        <w:t xml:space="preserve"> about taking part in this research, agreement for them to participate will be sought from either a personal or nominate consultee. </w:t>
      </w:r>
      <w:r>
        <w:rPr>
          <w:rFonts w:cs="Calibri"/>
        </w:rPr>
        <w:t xml:space="preserve">After </w:t>
      </w:r>
      <w:r w:rsidR="002568D2">
        <w:rPr>
          <w:rFonts w:cs="Calibri"/>
        </w:rPr>
        <w:t xml:space="preserve">affirmative </w:t>
      </w:r>
      <w:r>
        <w:rPr>
          <w:rFonts w:cs="Calibri"/>
        </w:rPr>
        <w:t>consulte</w:t>
      </w:r>
      <w:r w:rsidR="00347A2F">
        <w:rPr>
          <w:rFonts w:cs="Calibri"/>
        </w:rPr>
        <w:t>e</w:t>
      </w:r>
      <w:r>
        <w:rPr>
          <w:rFonts w:cs="Calibri"/>
        </w:rPr>
        <w:t xml:space="preserve"> advice, </w:t>
      </w:r>
      <w:r w:rsidR="00347A2F">
        <w:rPr>
          <w:rFonts w:cs="Calibri"/>
        </w:rPr>
        <w:t xml:space="preserve">or consent from the person(s) with </w:t>
      </w:r>
      <w:r w:rsidR="00347A2F">
        <w:rPr>
          <w:rFonts w:cs="Calibri"/>
        </w:rPr>
        <w:lastRenderedPageBreak/>
        <w:t xml:space="preserve">parental responsibility, </w:t>
      </w:r>
      <w:r>
        <w:rPr>
          <w:rFonts w:cs="Calibri"/>
        </w:rPr>
        <w:t>the researcher will contact the supporter (relative, friend, carer) of the person with moderate to severe learning disabilities to arrange a mutually convenient date, time and place to meet to conduct a Talking Mats</w:t>
      </w:r>
      <w:r w:rsidR="0067712F">
        <w:rPr>
          <w:rFonts w:asciiTheme="minorHAnsi" w:hAnsiTheme="minorHAnsi" w:cs="Arial"/>
        </w:rPr>
        <w:t>®</w:t>
      </w:r>
      <w:r>
        <w:rPr>
          <w:rFonts w:cs="Calibri"/>
        </w:rPr>
        <w:t xml:space="preserve"> interview. At the appointed time, the researcher and participant will settle in a place preferred by the participant.</w:t>
      </w:r>
      <w:r>
        <w:rPr>
          <w:lang w:eastAsia="en-GB"/>
        </w:rPr>
        <w:t xml:space="preserve"> </w:t>
      </w:r>
      <w:r>
        <w:rPr>
          <w:rFonts w:cs="Calibri"/>
        </w:rPr>
        <w:t>The researcher will present the mat to be used and place yes-no picture symbols at each of the top corners of the mat. The participant’s attention will be drawn to the yes-no symbols through gesture and words.</w:t>
      </w:r>
      <w:r>
        <w:rPr>
          <w:lang w:eastAsia="en-GB"/>
        </w:rPr>
        <w:t xml:space="preserve"> </w:t>
      </w:r>
      <w:r>
        <w:rPr>
          <w:rFonts w:cs="Calibri"/>
        </w:rPr>
        <w:t xml:space="preserve">The researcher will offer picture symbols to the participant and asks them to indicate yes or no to each item. The items </w:t>
      </w:r>
      <w:proofErr w:type="gramStart"/>
      <w:r>
        <w:rPr>
          <w:rFonts w:cs="Calibri"/>
        </w:rPr>
        <w:t>are:</w:t>
      </w:r>
      <w:proofErr w:type="gramEnd"/>
      <w:r>
        <w:rPr>
          <w:rFonts w:cs="Calibri"/>
        </w:rPr>
        <w:t xml:space="preserve"> doing a Talking Mat</w:t>
      </w:r>
      <w:r w:rsidR="0067712F">
        <w:rPr>
          <w:rFonts w:asciiTheme="minorHAnsi" w:hAnsiTheme="minorHAnsi" w:cs="Arial"/>
        </w:rPr>
        <w:t>®</w:t>
      </w:r>
      <w:r>
        <w:rPr>
          <w:rFonts w:cs="Calibri"/>
        </w:rPr>
        <w:t xml:space="preserve">; being videoed; taking a photograph of the completed mat. The researcher will record the participant’s completed assent/dissent mat by taking a photograph. </w:t>
      </w:r>
      <w:r w:rsidR="005E42CC">
        <w:rPr>
          <w:rFonts w:cs="Calibri"/>
        </w:rPr>
        <w:t xml:space="preserve">Having already </w:t>
      </w:r>
      <w:r w:rsidR="00DE33F6">
        <w:rPr>
          <w:rFonts w:cs="Calibri"/>
        </w:rPr>
        <w:t>sought</w:t>
      </w:r>
      <w:r w:rsidR="005E42CC">
        <w:rPr>
          <w:rFonts w:cs="Calibri"/>
        </w:rPr>
        <w:t xml:space="preserve"> advice from someone who understands an individual’s communication well (e.g., parent or carer), r</w:t>
      </w:r>
      <w:r w:rsidR="00EC5959">
        <w:rPr>
          <w:rFonts w:cs="Calibri"/>
        </w:rPr>
        <w:t xml:space="preserve">esearchers will be acute to any signs of dissent (e.g., </w:t>
      </w:r>
      <w:r w:rsidR="0054072E">
        <w:rPr>
          <w:rFonts w:cs="Calibri"/>
        </w:rPr>
        <w:t>increased rates of challenging behaviour and/or crying) and discontinue.</w:t>
      </w:r>
      <w:r w:rsidR="005E42CC">
        <w:rPr>
          <w:rFonts w:cs="Calibri"/>
        </w:rPr>
        <w:t xml:space="preserve"> </w:t>
      </w:r>
    </w:p>
    <w:p w14:paraId="00000324" w14:textId="4561F342" w:rsidR="00D66693" w:rsidRDefault="007A3415" w:rsidP="005E6163">
      <w:pPr>
        <w:spacing w:after="0" w:line="240" w:lineRule="auto"/>
        <w:rPr>
          <w:rFonts w:eastAsia="Times New Roman"/>
          <w:b/>
          <w:bCs/>
        </w:rPr>
      </w:pPr>
      <w:r>
        <w:rPr>
          <w:rFonts w:eastAsia="Times New Roman"/>
          <w:b/>
          <w:bCs/>
        </w:rPr>
        <w:t>Stage 1 (Work Package 2)</w:t>
      </w:r>
    </w:p>
    <w:p w14:paraId="3D7CAC58" w14:textId="77777777" w:rsidR="00A04C44" w:rsidRDefault="00A04C44" w:rsidP="005E6163">
      <w:pPr>
        <w:spacing w:after="0" w:line="240" w:lineRule="auto"/>
        <w:rPr>
          <w:rFonts w:eastAsia="Times New Roman"/>
          <w:b/>
          <w:bCs/>
        </w:rPr>
      </w:pPr>
    </w:p>
    <w:p w14:paraId="00000326" w14:textId="77777777" w:rsidR="00D66693" w:rsidRDefault="007A3415" w:rsidP="005E6163">
      <w:pPr>
        <w:spacing w:line="240" w:lineRule="auto"/>
        <w:rPr>
          <w:lang w:eastAsia="en-GB"/>
        </w:rPr>
      </w:pPr>
      <w:r>
        <w:rPr>
          <w:lang w:eastAsia="en-GB"/>
        </w:rPr>
        <w:t xml:space="preserve">Participants completing the survey independently will have first received the Participant Information Sheet to consider whether they want to take part in the research. Participants will not be given a specific time frame within which to </w:t>
      </w:r>
      <w:proofErr w:type="gramStart"/>
      <w:r>
        <w:rPr>
          <w:lang w:eastAsia="en-GB"/>
        </w:rPr>
        <w:t>make a decision</w:t>
      </w:r>
      <w:proofErr w:type="gramEnd"/>
      <w:r>
        <w:rPr>
          <w:lang w:eastAsia="en-GB"/>
        </w:rPr>
        <w:t xml:space="preserve"> about taking part – but the opportunity to take part will not extend beyond the time frame for Stage one.</w:t>
      </w:r>
    </w:p>
    <w:p w14:paraId="00000327" w14:textId="3D642323" w:rsidR="00D66693" w:rsidRDefault="007C289A" w:rsidP="005E6163">
      <w:pPr>
        <w:spacing w:line="240" w:lineRule="auto"/>
        <w:rPr>
          <w:lang w:eastAsia="en-GB"/>
        </w:rPr>
      </w:pPr>
      <w:r>
        <w:rPr>
          <w:lang w:eastAsia="en-GB"/>
        </w:rPr>
        <w:t>Participants will express interest in taking part via an expression of interest form, including preferences around how they would like to complete the survey. The research team will then send/arrange access to the survey. A</w:t>
      </w:r>
      <w:r w:rsidR="007A3415">
        <w:rPr>
          <w:lang w:eastAsia="en-GB"/>
        </w:rPr>
        <w:t>n online Consent Form will be presented ahead of the survey</w:t>
      </w:r>
      <w:r w:rsidR="00406BA2">
        <w:rPr>
          <w:lang w:eastAsia="en-GB"/>
        </w:rPr>
        <w:t xml:space="preserve"> questions</w:t>
      </w:r>
      <w:r w:rsidR="007A3415">
        <w:rPr>
          <w:lang w:eastAsia="en-GB"/>
        </w:rPr>
        <w:t xml:space="preserve"> – it will not be possible to proceed to completing the survey without first providing consent. Researcher contact details will be provided in case the participants have any questions and/or would like any additional information.</w:t>
      </w:r>
    </w:p>
    <w:p w14:paraId="00000329" w14:textId="11A064BF" w:rsidR="00D66693" w:rsidRDefault="007A3415" w:rsidP="005E6163">
      <w:pPr>
        <w:spacing w:line="240" w:lineRule="auto"/>
        <w:rPr>
          <w:lang w:eastAsia="en-GB"/>
        </w:rPr>
      </w:pPr>
      <w:r>
        <w:rPr>
          <w:lang w:eastAsia="en-GB"/>
        </w:rPr>
        <w:t>Participants can also get in touch with the research team directly to access support in completing the survey if this would be preferable to completing the online form in standard text. Additional options are (</w:t>
      </w:r>
      <w:proofErr w:type="spellStart"/>
      <w:r>
        <w:rPr>
          <w:lang w:eastAsia="en-GB"/>
        </w:rPr>
        <w:t>i</w:t>
      </w:r>
      <w:proofErr w:type="spellEnd"/>
      <w:r>
        <w:rPr>
          <w:lang w:eastAsia="en-GB"/>
        </w:rPr>
        <w:t>) text to speech reader, (ii) easier-to-read text, (iii) having someone present to provide support, (iv) manual sign support</w:t>
      </w:r>
      <w:r w:rsidR="0077438C">
        <w:rPr>
          <w:lang w:eastAsia="en-GB"/>
        </w:rPr>
        <w:t>, and (v) translation into languages other than English</w:t>
      </w:r>
      <w:r>
        <w:rPr>
          <w:lang w:eastAsia="en-GB"/>
        </w:rPr>
        <w:t>.</w:t>
      </w:r>
    </w:p>
    <w:p w14:paraId="0000032A" w14:textId="77777777" w:rsidR="00D66693" w:rsidRDefault="007A3415" w:rsidP="005E6163">
      <w:pPr>
        <w:spacing w:after="0" w:line="240" w:lineRule="auto"/>
        <w:rPr>
          <w:rFonts w:eastAsia="Times New Roman"/>
          <w:b/>
          <w:bCs/>
        </w:rPr>
      </w:pPr>
      <w:r>
        <w:rPr>
          <w:rFonts w:eastAsia="Times New Roman"/>
          <w:b/>
          <w:bCs/>
        </w:rPr>
        <w:t>Stage 2 (Work Package 3)</w:t>
      </w:r>
    </w:p>
    <w:p w14:paraId="0000032B" w14:textId="77777777" w:rsidR="00D66693" w:rsidRDefault="00D66693" w:rsidP="005E6163">
      <w:pPr>
        <w:spacing w:after="0" w:line="240" w:lineRule="auto"/>
        <w:rPr>
          <w:lang w:eastAsia="en-GB"/>
        </w:rPr>
      </w:pPr>
    </w:p>
    <w:p w14:paraId="7FAC3ED2" w14:textId="01D59BCF" w:rsidR="0002176B" w:rsidRDefault="0002176B" w:rsidP="005E6163">
      <w:pPr>
        <w:spacing w:line="240" w:lineRule="auto"/>
        <w:rPr>
          <w:lang w:eastAsia="en-GB"/>
        </w:rPr>
      </w:pPr>
      <w:r>
        <w:rPr>
          <w:lang w:eastAsia="en-GB"/>
        </w:rPr>
        <w:t xml:space="preserve">Participants </w:t>
      </w:r>
      <w:r w:rsidR="00702BA3">
        <w:rPr>
          <w:lang w:eastAsia="en-GB"/>
        </w:rPr>
        <w:t xml:space="preserve">(people with learning disabilities or autistic people, C(E)TR panel members, health and social care professionals, and carers and family members) </w:t>
      </w:r>
      <w:r>
        <w:rPr>
          <w:lang w:eastAsia="en-GB"/>
        </w:rPr>
        <w:t xml:space="preserve">asked to take part in an interview </w:t>
      </w:r>
      <w:r w:rsidR="00B8044A">
        <w:rPr>
          <w:lang w:eastAsia="en-GB"/>
        </w:rPr>
        <w:t xml:space="preserve">or </w:t>
      </w:r>
      <w:r w:rsidR="00702BA3">
        <w:rPr>
          <w:lang w:eastAsia="en-GB"/>
        </w:rPr>
        <w:t>direct observation/recording</w:t>
      </w:r>
      <w:r w:rsidR="00B8044A">
        <w:rPr>
          <w:lang w:eastAsia="en-GB"/>
        </w:rPr>
        <w:t xml:space="preserve"> </w:t>
      </w:r>
      <w:r>
        <w:rPr>
          <w:lang w:eastAsia="en-GB"/>
        </w:rPr>
        <w:t xml:space="preserve">will have first received the Participant Information Sheet to consider whether they want to take part in the research. Participants will not be given a specific time frame within which to </w:t>
      </w:r>
      <w:proofErr w:type="gramStart"/>
      <w:r>
        <w:rPr>
          <w:lang w:eastAsia="en-GB"/>
        </w:rPr>
        <w:t>make a decision</w:t>
      </w:r>
      <w:proofErr w:type="gramEnd"/>
      <w:r>
        <w:rPr>
          <w:lang w:eastAsia="en-GB"/>
        </w:rPr>
        <w:t xml:space="preserve"> about taking part – but the opportunity to take part will not extend beyond the time frame for Stage two.</w:t>
      </w:r>
      <w:r w:rsidR="00BA76EA">
        <w:rPr>
          <w:lang w:eastAsia="en-GB"/>
        </w:rPr>
        <w:t xml:space="preserve"> Researcher contact details will be provided in case the participants have any questions and/or would like any additional information. </w:t>
      </w:r>
      <w:r>
        <w:rPr>
          <w:lang w:eastAsia="en-GB"/>
        </w:rPr>
        <w:t xml:space="preserve">If they choose to take part, they will </w:t>
      </w:r>
      <w:r w:rsidR="000A0939">
        <w:rPr>
          <w:lang w:eastAsia="en-GB"/>
        </w:rPr>
        <w:t xml:space="preserve">be asked to sign a consent form; </w:t>
      </w:r>
      <w:r w:rsidR="00BA76EA">
        <w:rPr>
          <w:lang w:eastAsia="en-GB"/>
        </w:rPr>
        <w:t>nobody</w:t>
      </w:r>
      <w:r w:rsidR="005710A4">
        <w:rPr>
          <w:lang w:eastAsia="en-GB"/>
        </w:rPr>
        <w:t xml:space="preserve"> who has capacity to consent</w:t>
      </w:r>
      <w:r w:rsidR="00BA76EA">
        <w:rPr>
          <w:lang w:eastAsia="en-GB"/>
        </w:rPr>
        <w:t xml:space="preserve"> will be interviewed</w:t>
      </w:r>
      <w:r w:rsidR="004414CB">
        <w:rPr>
          <w:lang w:eastAsia="en-GB"/>
        </w:rPr>
        <w:t xml:space="preserve"> or meetings recorded</w:t>
      </w:r>
      <w:r w:rsidR="00BA76EA">
        <w:rPr>
          <w:lang w:eastAsia="en-GB"/>
        </w:rPr>
        <w:t xml:space="preserve"> without first providing consent.</w:t>
      </w:r>
    </w:p>
    <w:p w14:paraId="0000032C" w14:textId="0BE85B84" w:rsidR="00D66693" w:rsidRDefault="001118A9" w:rsidP="005E6163">
      <w:pPr>
        <w:spacing w:after="0" w:line="240" w:lineRule="auto"/>
        <w:rPr>
          <w:lang w:eastAsia="en-GB"/>
        </w:rPr>
      </w:pPr>
      <w:r>
        <w:rPr>
          <w:lang w:eastAsia="en-GB"/>
        </w:rPr>
        <w:t xml:space="preserve">It is the responsibility of whoever is conducting data collection to assess capacity to consent, all the research staff undertaking such tasks will have relevant knowledge and experience to undertake such assessments. </w:t>
      </w:r>
      <w:r w:rsidR="007A3415">
        <w:rPr>
          <w:lang w:eastAsia="en-GB"/>
        </w:rPr>
        <w:t xml:space="preserve">For those aged 16 years and older who lack capacity to </w:t>
      </w:r>
      <w:proofErr w:type="gramStart"/>
      <w:r w:rsidR="007A3415">
        <w:rPr>
          <w:lang w:eastAsia="en-GB"/>
        </w:rPr>
        <w:t>make a decision</w:t>
      </w:r>
      <w:proofErr w:type="gramEnd"/>
      <w:r w:rsidR="007A3415">
        <w:rPr>
          <w:lang w:eastAsia="en-GB"/>
        </w:rPr>
        <w:t xml:space="preserve"> about taking part in this research, agreement for them to participate will be sought from either a personal or nominate consultee. For those aged 15 and younger, consent </w:t>
      </w:r>
      <w:r w:rsidR="00E75829">
        <w:rPr>
          <w:lang w:eastAsia="en-GB"/>
        </w:rPr>
        <w:t>will be sought from the person(s) or organisation with parental responsibility.</w:t>
      </w:r>
    </w:p>
    <w:p w14:paraId="31A3623C" w14:textId="77777777" w:rsidR="000A0939" w:rsidRDefault="000A0939" w:rsidP="005E6163">
      <w:pPr>
        <w:spacing w:after="0" w:line="240" w:lineRule="auto"/>
        <w:rPr>
          <w:lang w:eastAsia="en-GB"/>
        </w:rPr>
      </w:pPr>
    </w:p>
    <w:p w14:paraId="0F387DE0" w14:textId="2DA636D4" w:rsidR="000A0939" w:rsidRDefault="000A0939" w:rsidP="005E6163">
      <w:pPr>
        <w:spacing w:after="0" w:line="240" w:lineRule="auto"/>
        <w:rPr>
          <w:lang w:eastAsia="en-GB"/>
        </w:rPr>
      </w:pPr>
      <w:r>
        <w:rPr>
          <w:lang w:eastAsia="en-GB"/>
        </w:rPr>
        <w:t xml:space="preserve">We will make use of appropriately adapted methods </w:t>
      </w:r>
      <w:r w:rsidR="004414CB">
        <w:rPr>
          <w:lang w:eastAsia="en-GB"/>
        </w:rPr>
        <w:t xml:space="preserve">to complete our interviews. For C(E)TR panel members, and health and social care professionals, we anticipate </w:t>
      </w:r>
      <w:r w:rsidR="007524F6">
        <w:rPr>
          <w:lang w:eastAsia="en-GB"/>
        </w:rPr>
        <w:t xml:space="preserve">making </w:t>
      </w:r>
      <w:r w:rsidR="004414CB">
        <w:rPr>
          <w:lang w:eastAsia="en-GB"/>
        </w:rPr>
        <w:t xml:space="preserve">minimal adaptations to our interview processes </w:t>
      </w:r>
      <w:r w:rsidR="007524F6">
        <w:rPr>
          <w:lang w:eastAsia="en-GB"/>
        </w:rPr>
        <w:t>(e.g., simplified questions). For autistic people and those with learning disabilities, we will make use of the full range of appropriate adaptations having consulted with parents and carers, or someone else who knows the individual very well. These adaptations can include</w:t>
      </w:r>
      <w:r w:rsidR="00CB24F1">
        <w:rPr>
          <w:lang w:eastAsia="en-GB"/>
        </w:rPr>
        <w:t xml:space="preserve"> simplified questions, having a carer or supporter present, </w:t>
      </w:r>
      <w:r w:rsidR="00892A6A">
        <w:rPr>
          <w:lang w:eastAsia="en-GB"/>
        </w:rPr>
        <w:t>use of Makaton, and the use of a Talking Mat</w:t>
      </w:r>
      <w:r w:rsidR="0067712F">
        <w:rPr>
          <w:rFonts w:asciiTheme="minorHAnsi" w:hAnsiTheme="minorHAnsi" w:cs="Arial"/>
        </w:rPr>
        <w:t>®</w:t>
      </w:r>
      <w:r w:rsidR="00892A6A">
        <w:rPr>
          <w:lang w:eastAsia="en-GB"/>
        </w:rPr>
        <w:t xml:space="preserve">. Our interview methods will be responsive to individual need and designed to maximise participation. </w:t>
      </w:r>
    </w:p>
    <w:p w14:paraId="0000032D" w14:textId="77777777" w:rsidR="00D66693" w:rsidRDefault="00D66693" w:rsidP="005E6163">
      <w:pPr>
        <w:spacing w:after="0" w:line="240" w:lineRule="auto"/>
        <w:rPr>
          <w:rFonts w:asciiTheme="minorHAnsi" w:hAnsiTheme="minorHAnsi" w:cs="ArialMT"/>
          <w:lang w:eastAsia="en-GB"/>
        </w:rPr>
      </w:pPr>
    </w:p>
    <w:p w14:paraId="0000032E" w14:textId="77777777" w:rsidR="00D66693" w:rsidRDefault="007A3415" w:rsidP="005E6163">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Stage 3 (Work Package 4)</w:t>
      </w:r>
    </w:p>
    <w:p w14:paraId="0000032F" w14:textId="77777777" w:rsidR="00D66693" w:rsidRDefault="00D66693" w:rsidP="005E6163">
      <w:pPr>
        <w:spacing w:after="0" w:line="240" w:lineRule="auto"/>
        <w:rPr>
          <w:rFonts w:asciiTheme="minorHAnsi" w:eastAsia="Times New Roman" w:hAnsiTheme="minorHAnsi" w:cstheme="minorHAnsi"/>
          <w:b/>
          <w:bCs/>
        </w:rPr>
      </w:pPr>
    </w:p>
    <w:p w14:paraId="00000330" w14:textId="6C0B834F" w:rsidR="00D66693" w:rsidRDefault="007A3415" w:rsidP="005E6163">
      <w:pPr>
        <w:spacing w:after="0" w:line="240" w:lineRule="auto"/>
        <w:rPr>
          <w:rFonts w:asciiTheme="minorHAnsi" w:hAnsiTheme="minorHAnsi" w:cs="ArialMT"/>
          <w:color w:val="000000"/>
          <w:lang w:eastAsia="en-GB"/>
        </w:rPr>
      </w:pPr>
      <w:r>
        <w:rPr>
          <w:rFonts w:asciiTheme="minorHAnsi" w:eastAsia="Times New Roman" w:hAnsiTheme="minorHAnsi" w:cstheme="minorHAnsi"/>
        </w:rPr>
        <w:t>T</w:t>
      </w:r>
      <w:r>
        <w:rPr>
          <w:rFonts w:asciiTheme="minorHAnsi" w:hAnsiTheme="minorHAnsi" w:cs="ArialMT"/>
          <w:color w:val="000000"/>
          <w:lang w:eastAsia="en-GB"/>
        </w:rPr>
        <w:t>he Assuring Transformation and Mental Health Services datasets are publicly available anonymous datasets</w:t>
      </w:r>
      <w:r w:rsidR="00E75829">
        <w:rPr>
          <w:rFonts w:asciiTheme="minorHAnsi" w:hAnsiTheme="minorHAnsi" w:cs="ArialMT"/>
          <w:color w:val="000000"/>
          <w:lang w:eastAsia="en-GB"/>
        </w:rPr>
        <w:t>; participant consent is not possible or required.</w:t>
      </w:r>
    </w:p>
    <w:p w14:paraId="00000331" w14:textId="77777777" w:rsidR="00D66693" w:rsidRDefault="00D66693" w:rsidP="005E6163">
      <w:pPr>
        <w:spacing w:after="0" w:line="240" w:lineRule="auto"/>
        <w:rPr>
          <w:rFonts w:asciiTheme="minorHAnsi" w:hAnsiTheme="minorHAnsi" w:cs="ArialMT"/>
          <w:color w:val="000000"/>
          <w:lang w:eastAsia="en-GB"/>
        </w:rPr>
      </w:pPr>
    </w:p>
    <w:p w14:paraId="00000332" w14:textId="77777777" w:rsidR="00D66693" w:rsidRDefault="007A3415" w:rsidP="005E6163">
      <w:pPr>
        <w:spacing w:after="0" w:line="240" w:lineRule="auto"/>
        <w:rPr>
          <w:rFonts w:eastAsia="Times New Roman"/>
          <w:b/>
          <w:bCs/>
        </w:rPr>
      </w:pPr>
      <w:r>
        <w:rPr>
          <w:rFonts w:eastAsia="Times New Roman"/>
          <w:b/>
          <w:bCs/>
        </w:rPr>
        <w:t>Stage 4 (Work Package 5)</w:t>
      </w:r>
    </w:p>
    <w:p w14:paraId="00000333" w14:textId="77777777" w:rsidR="00D66693" w:rsidRDefault="00D66693" w:rsidP="005E6163">
      <w:pPr>
        <w:spacing w:after="0" w:line="240" w:lineRule="auto"/>
        <w:rPr>
          <w:rFonts w:eastAsia="Times New Roman"/>
          <w:b/>
          <w:bCs/>
        </w:rPr>
      </w:pPr>
    </w:p>
    <w:p w14:paraId="00000334" w14:textId="77777777" w:rsidR="00D66693" w:rsidRDefault="007A3415" w:rsidP="005E6163">
      <w:pPr>
        <w:spacing w:after="0" w:line="240" w:lineRule="auto"/>
        <w:rPr>
          <w:rFonts w:asciiTheme="minorHAnsi" w:hAnsiTheme="minorHAnsi"/>
        </w:rPr>
      </w:pPr>
      <w:r>
        <w:rPr>
          <w:rFonts w:asciiTheme="minorHAnsi" w:hAnsiTheme="minorHAnsi"/>
        </w:rPr>
        <w:t>N/A</w:t>
      </w:r>
    </w:p>
    <w:p w14:paraId="23EB3C46" w14:textId="77777777" w:rsidR="006B16F5" w:rsidRDefault="006B16F5" w:rsidP="005E6163">
      <w:pPr>
        <w:spacing w:after="0" w:line="240" w:lineRule="auto"/>
        <w:rPr>
          <w:rFonts w:asciiTheme="minorHAnsi" w:hAnsiTheme="minorHAnsi"/>
        </w:rPr>
      </w:pPr>
    </w:p>
    <w:p w14:paraId="00000335" w14:textId="77777777" w:rsidR="00D66693" w:rsidRDefault="00D66693" w:rsidP="005E6163">
      <w:pPr>
        <w:spacing w:after="0" w:line="240" w:lineRule="auto"/>
        <w:rPr>
          <w:rFonts w:asciiTheme="minorHAnsi" w:hAnsiTheme="minorHAnsi" w:cs="ArialMT"/>
          <w:lang w:eastAsia="en-GB"/>
        </w:rPr>
      </w:pPr>
    </w:p>
    <w:p w14:paraId="00000336" w14:textId="77777777" w:rsidR="00D66693" w:rsidRDefault="007A3415" w:rsidP="005E6163">
      <w:pPr>
        <w:pStyle w:val="Heading2"/>
        <w:numPr>
          <w:ilvl w:val="1"/>
          <w:numId w:val="3"/>
        </w:numPr>
        <w:spacing w:before="0" w:after="0"/>
        <w:rPr>
          <w:i w:val="0"/>
        </w:rPr>
      </w:pPr>
      <w:bookmarkStart w:id="152" w:name="_Toc182927334"/>
      <w:bookmarkStart w:id="153" w:name="_Toc256000311"/>
      <w:bookmarkStart w:id="154" w:name="_Toc256000217"/>
      <w:bookmarkStart w:id="155" w:name="_Toc256000123"/>
      <w:bookmarkStart w:id="156" w:name="_Toc256000030"/>
      <w:bookmarkStart w:id="157" w:name="_Toc480462120"/>
      <w:bookmarkStart w:id="158" w:name="_Toc36120422"/>
      <w:r>
        <w:rPr>
          <w:i w:val="0"/>
        </w:rPr>
        <w:t>Registration</w:t>
      </w:r>
      <w:bookmarkEnd w:id="152"/>
      <w:r>
        <w:rPr>
          <w:i w:val="0"/>
        </w:rPr>
        <w:t xml:space="preserve"> </w:t>
      </w:r>
      <w:bookmarkEnd w:id="153"/>
      <w:bookmarkEnd w:id="154"/>
      <w:bookmarkEnd w:id="155"/>
      <w:bookmarkEnd w:id="156"/>
      <w:bookmarkEnd w:id="157"/>
      <w:bookmarkEnd w:id="158"/>
    </w:p>
    <w:p w14:paraId="3B2748A5" w14:textId="77777777" w:rsidR="00553569" w:rsidRDefault="00553569" w:rsidP="005E6163">
      <w:pPr>
        <w:spacing w:after="0" w:line="240" w:lineRule="auto"/>
        <w:rPr>
          <w:rFonts w:asciiTheme="minorHAnsi" w:hAnsiTheme="minorHAnsi" w:cs="ArialMT"/>
          <w:lang w:eastAsia="en-GB"/>
        </w:rPr>
      </w:pPr>
    </w:p>
    <w:p w14:paraId="00000337" w14:textId="2B140C44" w:rsidR="00D66693" w:rsidRDefault="007A3415" w:rsidP="005E6163">
      <w:pPr>
        <w:spacing w:after="0" w:line="240" w:lineRule="auto"/>
        <w:rPr>
          <w:rFonts w:asciiTheme="minorHAnsi" w:hAnsiTheme="minorHAnsi" w:cs="Arial"/>
          <w:i/>
          <w:color w:val="FF0000"/>
        </w:rPr>
      </w:pPr>
      <w:r>
        <w:rPr>
          <w:rFonts w:asciiTheme="minorHAnsi" w:hAnsiTheme="minorHAnsi" w:cs="ArialMT"/>
          <w:lang w:eastAsia="en-GB"/>
        </w:rPr>
        <w:t xml:space="preserve">The CECILIA study will be registered with the </w:t>
      </w:r>
      <w:r>
        <w:rPr>
          <w:rFonts w:asciiTheme="minorHAnsi" w:hAnsiTheme="minorHAnsi" w:cstheme="minorHAnsi"/>
        </w:rPr>
        <w:t>ISRCTN database.</w:t>
      </w:r>
    </w:p>
    <w:p w14:paraId="00000338" w14:textId="77777777" w:rsidR="00D66693" w:rsidRDefault="00D66693" w:rsidP="005E6163">
      <w:pPr>
        <w:spacing w:after="0" w:line="240" w:lineRule="auto"/>
        <w:jc w:val="both"/>
        <w:rPr>
          <w:rFonts w:asciiTheme="minorHAnsi" w:hAnsiTheme="minorHAnsi" w:cs="Arial"/>
          <w:b/>
        </w:rPr>
      </w:pPr>
    </w:p>
    <w:p w14:paraId="00000339" w14:textId="77777777" w:rsidR="00D66693" w:rsidRDefault="007A3415" w:rsidP="005E6163">
      <w:pPr>
        <w:pStyle w:val="Heading1"/>
        <w:numPr>
          <w:ilvl w:val="0"/>
          <w:numId w:val="3"/>
        </w:numPr>
        <w:spacing w:before="0" w:after="0" w:line="240" w:lineRule="auto"/>
      </w:pPr>
      <w:bookmarkStart w:id="159" w:name="_Toc256000314"/>
      <w:bookmarkStart w:id="160" w:name="_Toc256000220"/>
      <w:bookmarkStart w:id="161" w:name="_Toc256000126"/>
      <w:bookmarkStart w:id="162" w:name="_Toc256000033"/>
      <w:bookmarkStart w:id="163" w:name="_Toc480462123"/>
      <w:bookmarkStart w:id="164" w:name="_Toc36120425"/>
      <w:bookmarkStart w:id="165" w:name="_Toc182927335"/>
      <w:r>
        <w:t>Withdrawal</w:t>
      </w:r>
      <w:bookmarkEnd w:id="159"/>
      <w:bookmarkEnd w:id="160"/>
      <w:bookmarkEnd w:id="161"/>
      <w:bookmarkEnd w:id="162"/>
      <w:bookmarkEnd w:id="163"/>
      <w:bookmarkEnd w:id="164"/>
      <w:bookmarkEnd w:id="165"/>
    </w:p>
    <w:p w14:paraId="0000033A" w14:textId="77777777" w:rsidR="00D66693" w:rsidRDefault="00D66693" w:rsidP="005E6163">
      <w:pPr>
        <w:spacing w:after="0" w:line="240" w:lineRule="auto"/>
        <w:jc w:val="both"/>
        <w:rPr>
          <w:rFonts w:asciiTheme="minorHAnsi" w:hAnsiTheme="minorHAnsi"/>
        </w:rPr>
      </w:pPr>
    </w:p>
    <w:p w14:paraId="0000033B" w14:textId="320827B4" w:rsidR="00D66693" w:rsidRDefault="007A3415" w:rsidP="005E6163">
      <w:pPr>
        <w:spacing w:after="0" w:line="240" w:lineRule="auto"/>
        <w:rPr>
          <w:rFonts w:asciiTheme="minorHAnsi" w:hAnsiTheme="minorHAnsi"/>
        </w:rPr>
      </w:pPr>
      <w:r>
        <w:rPr>
          <w:rFonts w:asciiTheme="minorHAnsi" w:hAnsiTheme="minorHAnsi"/>
        </w:rPr>
        <w:t>We respect the right of every participant to refuse to participate in the study, or to stop at any point in the survey or interview, without giving reasons. Similarly, participants</w:t>
      </w:r>
      <w:r w:rsidR="00D460C8">
        <w:rPr>
          <w:rFonts w:asciiTheme="minorHAnsi" w:hAnsiTheme="minorHAnsi"/>
        </w:rPr>
        <w:t xml:space="preserve">, parents, and consultees </w:t>
      </w:r>
      <w:r>
        <w:rPr>
          <w:rFonts w:asciiTheme="minorHAnsi" w:hAnsiTheme="minorHAnsi"/>
        </w:rPr>
        <w:t>have the right to withdraw their data</w:t>
      </w:r>
      <w:r w:rsidR="00D460C8">
        <w:rPr>
          <w:rFonts w:asciiTheme="minorHAnsi" w:hAnsiTheme="minorHAnsi"/>
        </w:rPr>
        <w:t xml:space="preserve"> or the dat</w:t>
      </w:r>
      <w:r w:rsidR="001118A9">
        <w:rPr>
          <w:rFonts w:asciiTheme="minorHAnsi" w:hAnsiTheme="minorHAnsi"/>
        </w:rPr>
        <w:t>a</w:t>
      </w:r>
      <w:r w:rsidR="00D460C8">
        <w:rPr>
          <w:rFonts w:asciiTheme="minorHAnsi" w:hAnsiTheme="minorHAnsi"/>
        </w:rPr>
        <w:t xml:space="preserve"> of the person they support</w:t>
      </w:r>
      <w:r>
        <w:rPr>
          <w:rFonts w:asciiTheme="minorHAnsi" w:hAnsiTheme="minorHAnsi"/>
        </w:rPr>
        <w:t xml:space="preserve"> at any time from the point of giving consent and up to the point at which data analysis begins without giving reasons and without having any adverse effect on services received by them, their family member</w:t>
      </w:r>
      <w:r w:rsidR="00D460C8">
        <w:rPr>
          <w:rFonts w:asciiTheme="minorHAnsi" w:hAnsiTheme="minorHAnsi"/>
        </w:rPr>
        <w:t>,</w:t>
      </w:r>
      <w:r>
        <w:rPr>
          <w:rFonts w:asciiTheme="minorHAnsi" w:hAnsiTheme="minorHAnsi"/>
        </w:rPr>
        <w:t xml:space="preserve"> or in the case of paid carers and professionals, on their employment. </w:t>
      </w:r>
    </w:p>
    <w:p w14:paraId="0000033C" w14:textId="77777777" w:rsidR="00D66693" w:rsidRDefault="00D66693" w:rsidP="005E6163">
      <w:pPr>
        <w:spacing w:after="0" w:line="240" w:lineRule="auto"/>
        <w:rPr>
          <w:rFonts w:asciiTheme="minorHAnsi" w:hAnsiTheme="minorHAnsi"/>
        </w:rPr>
      </w:pPr>
    </w:p>
    <w:p w14:paraId="0000033D" w14:textId="33AE17EB" w:rsidR="00D66693" w:rsidRDefault="00440F5D" w:rsidP="005E6163">
      <w:pPr>
        <w:spacing w:after="0" w:line="240" w:lineRule="auto"/>
        <w:rPr>
          <w:rFonts w:asciiTheme="minorHAnsi" w:hAnsiTheme="minorHAnsi"/>
        </w:rPr>
      </w:pPr>
      <w:r>
        <w:rPr>
          <w:rFonts w:asciiTheme="minorHAnsi" w:hAnsiTheme="minorHAnsi"/>
        </w:rPr>
        <w:t xml:space="preserve">Participants will be given details of and access to the online study withdrawal form in debrief information. </w:t>
      </w:r>
      <w:r w:rsidR="007A3415">
        <w:rPr>
          <w:rFonts w:asciiTheme="minorHAnsi" w:hAnsiTheme="minorHAnsi"/>
        </w:rPr>
        <w:t>Participants who consent and subsequently</w:t>
      </w:r>
      <w:r w:rsidR="00D66F49">
        <w:rPr>
          <w:rFonts w:asciiTheme="minorHAnsi" w:hAnsiTheme="minorHAnsi"/>
        </w:rPr>
        <w:t xml:space="preserve"> want to</w:t>
      </w:r>
      <w:r w:rsidR="007A3415">
        <w:rPr>
          <w:rFonts w:asciiTheme="minorHAnsi" w:hAnsiTheme="minorHAnsi"/>
        </w:rPr>
        <w:t xml:space="preserve"> withdraw should complete the</w:t>
      </w:r>
      <w:r w:rsidR="001118A9">
        <w:rPr>
          <w:rFonts w:asciiTheme="minorHAnsi" w:hAnsiTheme="minorHAnsi"/>
        </w:rPr>
        <w:t xml:space="preserve"> online</w:t>
      </w:r>
      <w:r w:rsidR="007A3415">
        <w:rPr>
          <w:rFonts w:asciiTheme="minorHAnsi" w:hAnsiTheme="minorHAnsi"/>
        </w:rPr>
        <w:t xml:space="preserve"> study withdrawal form</w:t>
      </w:r>
      <w:r>
        <w:rPr>
          <w:rFonts w:asciiTheme="minorHAnsi" w:hAnsiTheme="minorHAnsi"/>
        </w:rPr>
        <w:t xml:space="preserve">. The online study withdrawal form </w:t>
      </w:r>
      <w:r w:rsidR="003D0EA6">
        <w:rPr>
          <w:rFonts w:asciiTheme="minorHAnsi" w:hAnsiTheme="minorHAnsi"/>
        </w:rPr>
        <w:t xml:space="preserve">can also be completed by others on behalf of participants </w:t>
      </w:r>
      <w:r w:rsidR="00537F5C">
        <w:rPr>
          <w:rFonts w:asciiTheme="minorHAnsi" w:hAnsiTheme="minorHAnsi"/>
        </w:rPr>
        <w:t>(</w:t>
      </w:r>
      <w:r w:rsidR="003D0EA6">
        <w:rPr>
          <w:rFonts w:asciiTheme="minorHAnsi" w:hAnsiTheme="minorHAnsi"/>
        </w:rPr>
        <w:t>e.g., those providing support</w:t>
      </w:r>
      <w:r w:rsidR="00537F5C">
        <w:rPr>
          <w:rFonts w:asciiTheme="minorHAnsi" w:hAnsiTheme="minorHAnsi"/>
        </w:rPr>
        <w:t>)</w:t>
      </w:r>
      <w:r w:rsidR="003D0EA6">
        <w:rPr>
          <w:rFonts w:asciiTheme="minorHAnsi" w:hAnsiTheme="minorHAnsi"/>
        </w:rPr>
        <w:t xml:space="preserve">. </w:t>
      </w:r>
      <w:r w:rsidR="00202D37">
        <w:rPr>
          <w:rFonts w:asciiTheme="minorHAnsi" w:hAnsiTheme="minorHAnsi"/>
        </w:rPr>
        <w:t>Participants</w:t>
      </w:r>
      <w:r w:rsidR="00A21095">
        <w:rPr>
          <w:rFonts w:asciiTheme="minorHAnsi" w:hAnsiTheme="minorHAnsi"/>
        </w:rPr>
        <w:t>/supportive people</w:t>
      </w:r>
      <w:r w:rsidR="00202D37">
        <w:rPr>
          <w:rFonts w:asciiTheme="minorHAnsi" w:hAnsiTheme="minorHAnsi"/>
        </w:rPr>
        <w:t xml:space="preserve"> may also contact the research team in other ways to ask to withdraw </w:t>
      </w:r>
      <w:r w:rsidR="00C415D0">
        <w:rPr>
          <w:rFonts w:asciiTheme="minorHAnsi" w:hAnsiTheme="minorHAnsi"/>
        </w:rPr>
        <w:t>(</w:t>
      </w:r>
      <w:r w:rsidR="00202D37">
        <w:rPr>
          <w:rFonts w:asciiTheme="minorHAnsi" w:hAnsiTheme="minorHAnsi"/>
        </w:rPr>
        <w:t>e.g., by email or phone</w:t>
      </w:r>
      <w:r w:rsidR="00C415D0">
        <w:rPr>
          <w:rFonts w:asciiTheme="minorHAnsi" w:hAnsiTheme="minorHAnsi"/>
        </w:rPr>
        <w:t>)</w:t>
      </w:r>
      <w:r w:rsidR="00202D37">
        <w:rPr>
          <w:rFonts w:asciiTheme="minorHAnsi" w:hAnsiTheme="minorHAnsi"/>
        </w:rPr>
        <w:t xml:space="preserve">. In this case, the research team would go through the online study withdrawal form with the participant/supportive person, completing this on their behalf </w:t>
      </w:r>
      <w:r w:rsidR="00C415D0">
        <w:rPr>
          <w:rFonts w:asciiTheme="minorHAnsi" w:hAnsiTheme="minorHAnsi"/>
        </w:rPr>
        <w:t>(</w:t>
      </w:r>
      <w:r w:rsidR="00202D37">
        <w:rPr>
          <w:rFonts w:asciiTheme="minorHAnsi" w:hAnsiTheme="minorHAnsi"/>
        </w:rPr>
        <w:t>e.g., completing during a phone conversation</w:t>
      </w:r>
      <w:r w:rsidR="00C415D0">
        <w:rPr>
          <w:rFonts w:asciiTheme="minorHAnsi" w:hAnsiTheme="minorHAnsi"/>
        </w:rPr>
        <w:t>)</w:t>
      </w:r>
      <w:r w:rsidR="00202D37">
        <w:rPr>
          <w:rFonts w:asciiTheme="minorHAnsi" w:hAnsiTheme="minorHAnsi"/>
        </w:rPr>
        <w:t>.</w:t>
      </w:r>
      <w:r w:rsidR="00E366DE">
        <w:rPr>
          <w:rFonts w:asciiTheme="minorHAnsi" w:hAnsiTheme="minorHAnsi"/>
        </w:rPr>
        <w:t xml:space="preserve"> </w:t>
      </w:r>
      <w:r w:rsidR="007A3415">
        <w:rPr>
          <w:rFonts w:asciiTheme="minorHAnsi" w:hAnsiTheme="minorHAnsi"/>
        </w:rPr>
        <w:t>Any queries relating to potential withdrawal of a participant should be forwarded to the Study Manager.</w:t>
      </w:r>
    </w:p>
    <w:p w14:paraId="0000033E" w14:textId="77777777" w:rsidR="00D66693" w:rsidRDefault="00D66693" w:rsidP="005E6163">
      <w:pPr>
        <w:spacing w:after="0" w:line="240" w:lineRule="auto"/>
        <w:rPr>
          <w:rFonts w:asciiTheme="minorHAnsi" w:hAnsiTheme="minorHAnsi"/>
        </w:rPr>
      </w:pPr>
    </w:p>
    <w:p w14:paraId="0000033F" w14:textId="3C41EDD8" w:rsidR="00D66693" w:rsidRDefault="007A3415" w:rsidP="005E6163">
      <w:pPr>
        <w:spacing w:after="0" w:line="240" w:lineRule="auto"/>
        <w:rPr>
          <w:rFonts w:asciiTheme="minorHAnsi" w:hAnsiTheme="minorHAnsi"/>
        </w:rPr>
      </w:pPr>
      <w:r>
        <w:rPr>
          <w:rFonts w:asciiTheme="minorHAnsi" w:hAnsiTheme="minorHAnsi"/>
        </w:rPr>
        <w:t>If any participant wishes to stop</w:t>
      </w:r>
      <w:r w:rsidR="0078447D">
        <w:rPr>
          <w:rFonts w:asciiTheme="minorHAnsi" w:hAnsiTheme="minorHAnsi"/>
        </w:rPr>
        <w:t>,</w:t>
      </w:r>
      <w:r>
        <w:rPr>
          <w:rFonts w:asciiTheme="minorHAnsi" w:hAnsiTheme="minorHAnsi"/>
        </w:rPr>
        <w:t xml:space="preserve"> or refuses to answer a question</w:t>
      </w:r>
      <w:r w:rsidR="0078447D">
        <w:rPr>
          <w:rFonts w:asciiTheme="minorHAnsi" w:hAnsiTheme="minorHAnsi"/>
        </w:rPr>
        <w:t>,</w:t>
      </w:r>
      <w:r>
        <w:rPr>
          <w:rFonts w:asciiTheme="minorHAnsi" w:hAnsiTheme="minorHAnsi"/>
        </w:rPr>
        <w:t xml:space="preserve"> that will be respected. If a participant becomes distressed during data collection (single occasion data capture) the session will be stopped immediately without any implications to that participant.</w:t>
      </w:r>
      <w:r w:rsidR="00A31C27">
        <w:rPr>
          <w:rFonts w:asciiTheme="minorHAnsi" w:hAnsiTheme="minorHAnsi"/>
        </w:rPr>
        <w:t xml:space="preserve"> </w:t>
      </w:r>
      <w:r w:rsidR="0078447D">
        <w:rPr>
          <w:rFonts w:asciiTheme="minorHAnsi" w:hAnsiTheme="minorHAnsi"/>
        </w:rPr>
        <w:t xml:space="preserve">Attempts will be made to ascertain the reason for distress in collaboration with others (e.g., carers, parents, consultees) as required. </w:t>
      </w:r>
      <w:r w:rsidR="00A31C27">
        <w:rPr>
          <w:rFonts w:asciiTheme="minorHAnsi" w:hAnsiTheme="minorHAnsi"/>
        </w:rPr>
        <w:t xml:space="preserve">Participants will have the option to request data deletion prior to the completion of our </w:t>
      </w:r>
      <w:r w:rsidR="00A31C27">
        <w:rPr>
          <w:rFonts w:asciiTheme="minorHAnsi" w:hAnsiTheme="minorHAnsi"/>
        </w:rPr>
        <w:lastRenderedPageBreak/>
        <w:t>analysis</w:t>
      </w:r>
      <w:r w:rsidR="00187593">
        <w:rPr>
          <w:rFonts w:asciiTheme="minorHAnsi" w:hAnsiTheme="minorHAnsi"/>
        </w:rPr>
        <w:t xml:space="preserve">. </w:t>
      </w:r>
      <w:r w:rsidR="00A31C27">
        <w:rPr>
          <w:rFonts w:asciiTheme="minorHAnsi" w:hAnsiTheme="minorHAnsi"/>
        </w:rPr>
        <w:t xml:space="preserve">For children and young people, and those who lack capacity to </w:t>
      </w:r>
      <w:proofErr w:type="gramStart"/>
      <w:r w:rsidR="00A31C27">
        <w:rPr>
          <w:rFonts w:asciiTheme="minorHAnsi" w:hAnsiTheme="minorHAnsi"/>
        </w:rPr>
        <w:t>make a decision</w:t>
      </w:r>
      <w:proofErr w:type="gramEnd"/>
      <w:r w:rsidR="00A31C27">
        <w:rPr>
          <w:rFonts w:asciiTheme="minorHAnsi" w:hAnsiTheme="minorHAnsi"/>
        </w:rPr>
        <w:t xml:space="preserve"> about taking part in our study, </w:t>
      </w:r>
      <w:r w:rsidR="00A31C27" w:rsidRPr="00A31C27">
        <w:rPr>
          <w:rFonts w:asciiTheme="minorHAnsi" w:hAnsiTheme="minorHAnsi"/>
        </w:rPr>
        <w:t>researchers will be acute to any signs of dissent (e.g., increased rates of challenging behaviour and/or crying) and discontinue</w:t>
      </w:r>
      <w:r w:rsidR="00187593">
        <w:rPr>
          <w:rFonts w:asciiTheme="minorHAnsi" w:hAnsiTheme="minorHAnsi"/>
        </w:rPr>
        <w:t xml:space="preserve"> having previously sought advice about communication from someone who knows them well</w:t>
      </w:r>
      <w:r w:rsidR="00A31C27" w:rsidRPr="00A31C27">
        <w:rPr>
          <w:rFonts w:asciiTheme="minorHAnsi" w:hAnsiTheme="minorHAnsi"/>
        </w:rPr>
        <w:t xml:space="preserve">. </w:t>
      </w:r>
      <w:r w:rsidR="00A31C27">
        <w:rPr>
          <w:rFonts w:asciiTheme="minorHAnsi" w:hAnsiTheme="minorHAnsi"/>
        </w:rPr>
        <w:t xml:space="preserve">Following this, further advice will be sought from those with either parental responsibility, in the case of participants aged 15 years or younger, </w:t>
      </w:r>
      <w:r w:rsidR="00187593">
        <w:rPr>
          <w:rFonts w:asciiTheme="minorHAnsi" w:hAnsiTheme="minorHAnsi"/>
        </w:rPr>
        <w:t>or</w:t>
      </w:r>
      <w:r w:rsidR="00A31C27">
        <w:rPr>
          <w:rFonts w:asciiTheme="minorHAnsi" w:hAnsiTheme="minorHAnsi"/>
        </w:rPr>
        <w:t xml:space="preserve"> from consultees, for those aged 16 and older who have been judged to lack capacity to </w:t>
      </w:r>
      <w:proofErr w:type="gramStart"/>
      <w:r w:rsidR="00A31C27">
        <w:rPr>
          <w:rFonts w:asciiTheme="minorHAnsi" w:hAnsiTheme="minorHAnsi"/>
        </w:rPr>
        <w:t>make a decision</w:t>
      </w:r>
      <w:proofErr w:type="gramEnd"/>
      <w:r w:rsidR="00A31C27">
        <w:rPr>
          <w:rFonts w:asciiTheme="minorHAnsi" w:hAnsiTheme="minorHAnsi"/>
        </w:rPr>
        <w:t xml:space="preserve"> about taking part in this study. </w:t>
      </w:r>
    </w:p>
    <w:p w14:paraId="00000340" w14:textId="77777777" w:rsidR="00D66693" w:rsidRDefault="00D66693" w:rsidP="005E6163">
      <w:pPr>
        <w:spacing w:after="0" w:line="240" w:lineRule="auto"/>
        <w:rPr>
          <w:rFonts w:asciiTheme="minorHAnsi" w:hAnsiTheme="minorHAnsi"/>
        </w:rPr>
      </w:pPr>
    </w:p>
    <w:p w14:paraId="00000341" w14:textId="77777777" w:rsidR="00D66693" w:rsidRDefault="007A3415" w:rsidP="005E6163">
      <w:pPr>
        <w:pStyle w:val="Heading1"/>
        <w:numPr>
          <w:ilvl w:val="0"/>
          <w:numId w:val="3"/>
        </w:numPr>
        <w:spacing w:before="0" w:after="0" w:line="240" w:lineRule="auto"/>
      </w:pPr>
      <w:bookmarkStart w:id="166" w:name="_Toc256000321"/>
      <w:bookmarkStart w:id="167" w:name="_Toc256000227"/>
      <w:bookmarkStart w:id="168" w:name="_Toc256000133"/>
      <w:bookmarkStart w:id="169" w:name="_Toc256000040"/>
      <w:bookmarkStart w:id="170" w:name="_Toc480462129"/>
      <w:bookmarkStart w:id="171" w:name="_Toc36120431"/>
      <w:bookmarkStart w:id="172" w:name="_Toc182927336"/>
      <w:r>
        <w:t>Study procedures</w:t>
      </w:r>
      <w:bookmarkEnd w:id="166"/>
      <w:bookmarkEnd w:id="167"/>
      <w:bookmarkEnd w:id="168"/>
      <w:bookmarkEnd w:id="169"/>
      <w:bookmarkEnd w:id="170"/>
      <w:bookmarkEnd w:id="171"/>
      <w:bookmarkEnd w:id="172"/>
    </w:p>
    <w:p w14:paraId="00000342" w14:textId="77777777" w:rsidR="00D66693" w:rsidRDefault="00D66693" w:rsidP="005E6163">
      <w:pPr>
        <w:spacing w:line="240" w:lineRule="auto"/>
        <w:rPr>
          <w:color w:val="FF0000"/>
          <w:lang w:eastAsia="en-GB"/>
        </w:rPr>
      </w:pPr>
    </w:p>
    <w:p w14:paraId="00000343" w14:textId="77777777" w:rsidR="00D66693" w:rsidRDefault="007A3415" w:rsidP="005E6163">
      <w:pPr>
        <w:spacing w:line="240" w:lineRule="auto"/>
        <w:rPr>
          <w:b/>
          <w:bCs/>
          <w:lang w:eastAsia="en-GB"/>
        </w:rPr>
      </w:pPr>
      <w:r>
        <w:rPr>
          <w:b/>
          <w:bCs/>
          <w:lang w:eastAsia="en-GB"/>
        </w:rPr>
        <w:t>Stage 1 (Work Package 1)</w:t>
      </w:r>
    </w:p>
    <w:p w14:paraId="00000344" w14:textId="7AC717EE" w:rsidR="00D66693" w:rsidRPr="0056733E" w:rsidRDefault="007A3415" w:rsidP="005E6163">
      <w:pPr>
        <w:spacing w:line="240" w:lineRule="auto"/>
        <w:rPr>
          <w:rFonts w:cs="Calibri"/>
        </w:rPr>
      </w:pPr>
      <w:r>
        <w:rPr>
          <w:rFonts w:cs="Calibri"/>
        </w:rPr>
        <w:t xml:space="preserve">Potential survey participants will have been approached with research information as described in </w:t>
      </w:r>
      <w:r w:rsidR="00B672A5">
        <w:rPr>
          <w:rFonts w:cs="Calibri"/>
        </w:rPr>
        <w:t>S</w:t>
      </w:r>
      <w:r>
        <w:rPr>
          <w:rFonts w:cs="Calibri"/>
        </w:rPr>
        <w:t>ection 9. Potential participants will have been provided with an information sheet about the study, with which to decide about whether they would like to take part in the research. They will also be encouraged to contact the research team if they have any additional questions or would like any further information to make an informed decision of whether to take part in the research. Interested participants will</w:t>
      </w:r>
      <w:r w:rsidR="007E42E1">
        <w:rPr>
          <w:rFonts w:cs="Calibri"/>
        </w:rPr>
        <w:t xml:space="preserve"> b</w:t>
      </w:r>
      <w:r w:rsidR="000439F3">
        <w:rPr>
          <w:rFonts w:cs="Calibri"/>
        </w:rPr>
        <w:t>e</w:t>
      </w:r>
      <w:r w:rsidR="00007EAC">
        <w:rPr>
          <w:rFonts w:cs="Calibri"/>
        </w:rPr>
        <w:t xml:space="preserve"> given options of how they would prefer to</w:t>
      </w:r>
      <w:r>
        <w:rPr>
          <w:rFonts w:cs="Calibri"/>
        </w:rPr>
        <w:t xml:space="preserve"> complete the survey</w:t>
      </w:r>
      <w:r w:rsidR="00007EAC">
        <w:rPr>
          <w:rFonts w:cs="Calibri"/>
        </w:rPr>
        <w:t>, including</w:t>
      </w:r>
      <w:r>
        <w:rPr>
          <w:rFonts w:cs="Calibri"/>
        </w:rPr>
        <w:t xml:space="preserve"> independently online or</w:t>
      </w:r>
      <w:r w:rsidR="00007EAC">
        <w:rPr>
          <w:rFonts w:cs="Calibri"/>
        </w:rPr>
        <w:t xml:space="preserve"> receiving support to complete the survey.</w:t>
      </w:r>
      <w:r>
        <w:rPr>
          <w:rFonts w:cs="Calibri"/>
        </w:rPr>
        <w:t xml:space="preserve"> </w:t>
      </w:r>
      <w:r w:rsidR="00007EAC">
        <w:rPr>
          <w:lang w:eastAsia="en-GB"/>
        </w:rPr>
        <w:t>O</w:t>
      </w:r>
      <w:r>
        <w:rPr>
          <w:lang w:eastAsia="en-GB"/>
        </w:rPr>
        <w:t>ptions</w:t>
      </w:r>
      <w:r w:rsidR="00007EAC">
        <w:rPr>
          <w:lang w:eastAsia="en-GB"/>
        </w:rPr>
        <w:t xml:space="preserve"> for support include</w:t>
      </w:r>
      <w:r w:rsidR="006A02B2">
        <w:rPr>
          <w:lang w:eastAsia="en-GB"/>
        </w:rPr>
        <w:t>:</w:t>
      </w:r>
      <w:r>
        <w:rPr>
          <w:lang w:eastAsia="en-GB"/>
        </w:rPr>
        <w:t xml:space="preserve"> (</w:t>
      </w:r>
      <w:proofErr w:type="spellStart"/>
      <w:r>
        <w:rPr>
          <w:lang w:eastAsia="en-GB"/>
        </w:rPr>
        <w:t>i</w:t>
      </w:r>
      <w:proofErr w:type="spellEnd"/>
      <w:r>
        <w:rPr>
          <w:lang w:eastAsia="en-GB"/>
        </w:rPr>
        <w:t xml:space="preserve">) </w:t>
      </w:r>
      <w:r w:rsidRPr="0056733E">
        <w:rPr>
          <w:lang w:eastAsia="en-GB"/>
        </w:rPr>
        <w:t>text to speech reader, (ii) easier-to-read text, (iii) having someone present to provide support, (iv) manual sign support</w:t>
      </w:r>
      <w:r w:rsidR="0077438C">
        <w:rPr>
          <w:lang w:eastAsia="en-GB"/>
        </w:rPr>
        <w:t xml:space="preserve"> and (v) translation into languages other than English</w:t>
      </w:r>
      <w:r w:rsidRPr="0056733E">
        <w:rPr>
          <w:rFonts w:cs="Calibri"/>
        </w:rPr>
        <w:t>.</w:t>
      </w:r>
    </w:p>
    <w:p w14:paraId="778F9199" w14:textId="418725FC" w:rsidR="007E42E1" w:rsidRDefault="007E42E1" w:rsidP="005E6163">
      <w:pPr>
        <w:spacing w:line="240" w:lineRule="auto"/>
        <w:rPr>
          <w:rFonts w:cs="Calibri"/>
        </w:rPr>
      </w:pPr>
      <w:r w:rsidRPr="0056733E">
        <w:rPr>
          <w:rFonts w:cs="Calibri"/>
        </w:rPr>
        <w:t xml:space="preserve">When expressing a preference </w:t>
      </w:r>
      <w:r w:rsidR="00CE1548">
        <w:rPr>
          <w:rFonts w:cs="Calibri"/>
        </w:rPr>
        <w:t>about</w:t>
      </w:r>
      <w:r w:rsidRPr="0056733E">
        <w:rPr>
          <w:rFonts w:cs="Calibri"/>
        </w:rPr>
        <w:t xml:space="preserve"> how to complete the survey, participants will provide identifiable contact details</w:t>
      </w:r>
      <w:r w:rsidR="001B62DD" w:rsidRPr="0056733E">
        <w:rPr>
          <w:rFonts w:cs="Calibri"/>
        </w:rPr>
        <w:t>. These will include their</w:t>
      </w:r>
      <w:r w:rsidRPr="0056733E">
        <w:rPr>
          <w:rFonts w:cs="Calibri"/>
        </w:rPr>
        <w:t xml:space="preserve"> name, and contact details including </w:t>
      </w:r>
      <w:r w:rsidR="001B62DD" w:rsidRPr="0056733E">
        <w:rPr>
          <w:rFonts w:cs="Calibri"/>
        </w:rPr>
        <w:t xml:space="preserve">postal </w:t>
      </w:r>
      <w:r w:rsidRPr="0056733E">
        <w:rPr>
          <w:rFonts w:cs="Calibri"/>
        </w:rPr>
        <w:t>address, email</w:t>
      </w:r>
      <w:r w:rsidR="001B62DD" w:rsidRPr="0056733E">
        <w:rPr>
          <w:rFonts w:cs="Calibri"/>
        </w:rPr>
        <w:t xml:space="preserve"> address</w:t>
      </w:r>
      <w:r w:rsidRPr="0056733E">
        <w:rPr>
          <w:rFonts w:cs="Calibri"/>
        </w:rPr>
        <w:t>,</w:t>
      </w:r>
      <w:r w:rsidR="001B62DD" w:rsidRPr="0056733E">
        <w:rPr>
          <w:rFonts w:cs="Calibri"/>
        </w:rPr>
        <w:t xml:space="preserve"> and</w:t>
      </w:r>
      <w:r w:rsidRPr="0056733E">
        <w:rPr>
          <w:rFonts w:cs="Calibri"/>
        </w:rPr>
        <w:t xml:space="preserve"> phone</w:t>
      </w:r>
      <w:r w:rsidR="001B62DD" w:rsidRPr="0056733E">
        <w:rPr>
          <w:rFonts w:cs="Calibri"/>
        </w:rPr>
        <w:t xml:space="preserve"> number</w:t>
      </w:r>
      <w:r w:rsidRPr="0056733E">
        <w:rPr>
          <w:rFonts w:cs="Calibri"/>
        </w:rPr>
        <w:t xml:space="preserve"> as per their preference of how they would like us to contact them. </w:t>
      </w:r>
      <w:r w:rsidR="002A6E91">
        <w:rPr>
          <w:rFonts w:cs="Calibri"/>
        </w:rPr>
        <w:t>The</w:t>
      </w:r>
      <w:r w:rsidR="00471C0B" w:rsidRPr="0056733E">
        <w:rPr>
          <w:rFonts w:cs="Calibri"/>
        </w:rPr>
        <w:t xml:space="preserve"> primary rationale</w:t>
      </w:r>
      <w:r w:rsidR="00EC2F27">
        <w:rPr>
          <w:rFonts w:cs="Calibri"/>
        </w:rPr>
        <w:t xml:space="preserve"> for the surveys not being anonymous</w:t>
      </w:r>
      <w:r w:rsidR="00471C0B" w:rsidRPr="0056733E">
        <w:rPr>
          <w:rFonts w:cs="Calibri"/>
        </w:rPr>
        <w:t xml:space="preserve"> is</w:t>
      </w:r>
      <w:r w:rsidR="00EC2F27">
        <w:rPr>
          <w:rFonts w:cs="Calibri"/>
        </w:rPr>
        <w:t xml:space="preserve"> </w:t>
      </w:r>
      <w:r w:rsidR="00471C0B" w:rsidRPr="0056733E">
        <w:rPr>
          <w:rFonts w:cs="Calibri"/>
        </w:rPr>
        <w:t xml:space="preserve">to guard against fraudulent responses </w:t>
      </w:r>
      <w:r w:rsidR="00A83C61">
        <w:rPr>
          <w:rFonts w:cs="Calibri"/>
        </w:rPr>
        <w:t>(</w:t>
      </w:r>
      <w:r w:rsidR="00471C0B" w:rsidRPr="0056733E">
        <w:rPr>
          <w:rFonts w:cs="Calibri"/>
        </w:rPr>
        <w:t>e.g., ineligible people completing the survey purely to receive the voucher</w:t>
      </w:r>
      <w:r w:rsidR="00A83C61">
        <w:rPr>
          <w:rFonts w:cs="Calibri"/>
        </w:rPr>
        <w:t>)</w:t>
      </w:r>
      <w:r w:rsidR="00471C0B" w:rsidRPr="0056733E">
        <w:rPr>
          <w:rFonts w:cs="Calibri"/>
        </w:rPr>
        <w:t xml:space="preserve">. By having a small amount of contact with participants between them expressing interest and completing the survey we have a greater chance of identifying fraudulent responses. </w:t>
      </w:r>
      <w:r w:rsidR="005873AF">
        <w:rPr>
          <w:rFonts w:cs="Calibri"/>
        </w:rPr>
        <w:t>A</w:t>
      </w:r>
      <w:r w:rsidR="000439F3" w:rsidRPr="0056733E">
        <w:rPr>
          <w:rFonts w:cs="Calibri"/>
        </w:rPr>
        <w:t xml:space="preserve"> </w:t>
      </w:r>
      <w:r w:rsidR="00471C0B" w:rsidRPr="0056733E">
        <w:rPr>
          <w:rFonts w:cs="Calibri"/>
        </w:rPr>
        <w:t>secondary</w:t>
      </w:r>
      <w:r w:rsidR="000439F3" w:rsidRPr="0056733E">
        <w:rPr>
          <w:rFonts w:cs="Calibri"/>
        </w:rPr>
        <w:t xml:space="preserve"> rationale is that we need identifiable personal data to fulfil our duty of care </w:t>
      </w:r>
      <w:r w:rsidR="00200581" w:rsidRPr="0056733E">
        <w:rPr>
          <w:rFonts w:cs="Calibri"/>
        </w:rPr>
        <w:t xml:space="preserve">and safeguarding </w:t>
      </w:r>
      <w:r w:rsidR="000439F3" w:rsidRPr="0056733E">
        <w:rPr>
          <w:rFonts w:cs="Calibri"/>
        </w:rPr>
        <w:t xml:space="preserve">obligations </w:t>
      </w:r>
      <w:r w:rsidR="007C0CC1">
        <w:rPr>
          <w:rFonts w:cs="Calibri"/>
        </w:rPr>
        <w:t>(</w:t>
      </w:r>
      <w:r w:rsidR="000439F3" w:rsidRPr="0056733E">
        <w:rPr>
          <w:rFonts w:cs="Calibri"/>
        </w:rPr>
        <w:t xml:space="preserve">e.g., if a </w:t>
      </w:r>
      <w:r w:rsidR="00561BFD" w:rsidRPr="0056733E">
        <w:rPr>
          <w:rFonts w:cs="Calibri"/>
        </w:rPr>
        <w:t>disclosure was made within a survey, we would not be able to act on this if we did not know personal information</w:t>
      </w:r>
      <w:r w:rsidR="007C0CC1">
        <w:rPr>
          <w:rFonts w:cs="Calibri"/>
        </w:rPr>
        <w:t>)</w:t>
      </w:r>
      <w:r w:rsidR="00561BFD" w:rsidRPr="0056733E">
        <w:rPr>
          <w:rFonts w:cs="Calibri"/>
        </w:rPr>
        <w:t xml:space="preserve">. Additionally, </w:t>
      </w:r>
      <w:r w:rsidR="006A02B2">
        <w:rPr>
          <w:rFonts w:cs="Calibri"/>
        </w:rPr>
        <w:t xml:space="preserve">to send </w:t>
      </w:r>
      <w:r w:rsidR="00561BFD" w:rsidRPr="0056733E">
        <w:rPr>
          <w:rFonts w:cs="Calibri"/>
        </w:rPr>
        <w:t>participant vouchers</w:t>
      </w:r>
      <w:r w:rsidR="00C464FC">
        <w:rPr>
          <w:rFonts w:cs="Calibri"/>
        </w:rPr>
        <w:t>,</w:t>
      </w:r>
      <w:r w:rsidR="00561BFD" w:rsidRPr="0056733E">
        <w:rPr>
          <w:rFonts w:cs="Calibri"/>
        </w:rPr>
        <w:t xml:space="preserve"> </w:t>
      </w:r>
      <w:r w:rsidR="006A02B2">
        <w:rPr>
          <w:rFonts w:cs="Calibri"/>
        </w:rPr>
        <w:t>we need to know</w:t>
      </w:r>
      <w:r w:rsidR="00F319B9">
        <w:rPr>
          <w:rFonts w:cs="Calibri"/>
        </w:rPr>
        <w:t xml:space="preserve"> their name and address. </w:t>
      </w:r>
    </w:p>
    <w:p w14:paraId="14FC6CE2" w14:textId="457AB62D" w:rsidR="006A690A" w:rsidRPr="0056733E" w:rsidRDefault="006A690A" w:rsidP="005E6163">
      <w:pPr>
        <w:spacing w:line="240" w:lineRule="auto"/>
        <w:rPr>
          <w:rFonts w:cs="Calibri"/>
        </w:rPr>
      </w:pPr>
      <w:r>
        <w:rPr>
          <w:lang w:eastAsia="en-GB"/>
        </w:rPr>
        <w:t xml:space="preserve">Potential child participants will have been identified via an item </w:t>
      </w:r>
      <w:r>
        <w:rPr>
          <w:rFonts w:cs="Calibri"/>
        </w:rPr>
        <w:t xml:space="preserve">in the parent/carer survey asking if they would be comfortable being contacted about potential data collection from the child who has </w:t>
      </w:r>
      <w:r>
        <w:rPr>
          <w:rFonts w:asciiTheme="minorHAnsi" w:hAnsiTheme="minorHAnsi"/>
          <w:iCs/>
        </w:rPr>
        <w:t>received a C(E)TR that they are completing the survey about</w:t>
      </w:r>
      <w:r>
        <w:rPr>
          <w:lang w:eastAsia="en-GB"/>
        </w:rPr>
        <w:t>. It would then be discussed with the parent/carer what would be the most suitable format for the child to provide data – including completing the full survey, a shorter version of the survey, or a Talking Mats</w:t>
      </w:r>
      <w:r w:rsidR="0067712F">
        <w:rPr>
          <w:rFonts w:asciiTheme="minorHAnsi" w:hAnsiTheme="minorHAnsi" w:cs="Arial"/>
        </w:rPr>
        <w:t>®</w:t>
      </w:r>
      <w:r>
        <w:rPr>
          <w:lang w:eastAsia="en-GB"/>
        </w:rPr>
        <w:t xml:space="preserve"> interview. The additional format options detailed above (e.g., text to speech reader, easier-to-read text, additional support from parent or carer) will also be considered. The focus will be on being guided by the family/child to adapt communication to meet the needs of the child, so that their voice can be included within the research</w:t>
      </w:r>
      <w:r w:rsidR="00344D78">
        <w:rPr>
          <w:lang w:eastAsia="en-GB"/>
        </w:rPr>
        <w:t>.</w:t>
      </w:r>
    </w:p>
    <w:p w14:paraId="00000345" w14:textId="52944B59" w:rsidR="00D66693" w:rsidRDefault="00902AF4" w:rsidP="005E6163">
      <w:pPr>
        <w:spacing w:line="240" w:lineRule="auto"/>
      </w:pPr>
      <w:r w:rsidRPr="0056733E">
        <w:rPr>
          <w:lang w:eastAsia="en-GB"/>
        </w:rPr>
        <w:t xml:space="preserve">Having received expressions of interest we will arrange for participants to complete the survey in accordance with their preferences </w:t>
      </w:r>
      <w:r w:rsidR="00F75FC9">
        <w:rPr>
          <w:lang w:eastAsia="en-GB"/>
        </w:rPr>
        <w:t>(</w:t>
      </w:r>
      <w:r w:rsidRPr="0056733E">
        <w:rPr>
          <w:lang w:eastAsia="en-GB"/>
        </w:rPr>
        <w:t>e.g., sending them a link to complete independently or providing desired support to complete the survey</w:t>
      </w:r>
      <w:r w:rsidR="00F75FC9">
        <w:rPr>
          <w:lang w:eastAsia="en-GB"/>
        </w:rPr>
        <w:t>)</w:t>
      </w:r>
      <w:r w:rsidRPr="0056733E">
        <w:rPr>
          <w:lang w:eastAsia="en-GB"/>
        </w:rPr>
        <w:t xml:space="preserve">. </w:t>
      </w:r>
      <w:r w:rsidR="007A3415" w:rsidRPr="0056733E">
        <w:rPr>
          <w:lang w:eastAsia="en-GB"/>
        </w:rPr>
        <w:t xml:space="preserve">We </w:t>
      </w:r>
      <w:r w:rsidR="007A3415">
        <w:rPr>
          <w:lang w:eastAsia="en-GB"/>
        </w:rPr>
        <w:t>will capture survey data on a single occasion</w:t>
      </w:r>
      <w:r w:rsidR="0043380D">
        <w:rPr>
          <w:lang w:eastAsia="en-GB"/>
        </w:rPr>
        <w:t xml:space="preserve"> where possible</w:t>
      </w:r>
      <w:r w:rsidR="007A3415">
        <w:rPr>
          <w:lang w:eastAsia="en-GB"/>
        </w:rPr>
        <w:t xml:space="preserve">. The online surveys will be a blend of closed and open questions focused upon experiences of taking part within C(E)TRs, how they were carried out, the interface with dynamic support </w:t>
      </w:r>
      <w:r w:rsidR="007A3415">
        <w:rPr>
          <w:lang w:eastAsia="en-GB"/>
        </w:rPr>
        <w:lastRenderedPageBreak/>
        <w:t>registers, perceived barriers and facilitators to participation, and the adjustments and supports made to support participation and empowerment along with any changes made to mental health services received.</w:t>
      </w:r>
      <w:r w:rsidR="00D56AA3">
        <w:rPr>
          <w:lang w:eastAsia="en-GB"/>
        </w:rPr>
        <w:t xml:space="preserve"> </w:t>
      </w:r>
      <w:r w:rsidR="006B2DD7">
        <w:rPr>
          <w:lang w:eastAsia="en-GB"/>
        </w:rPr>
        <w:t xml:space="preserve">We will make use of </w:t>
      </w:r>
      <w:r w:rsidR="006B2DD7" w:rsidRPr="006B2DD7">
        <w:rPr>
          <w:lang w:eastAsia="en-GB"/>
        </w:rPr>
        <w:t xml:space="preserve">augmentative and alternative communication methods </w:t>
      </w:r>
      <w:r w:rsidR="006B2DD7">
        <w:rPr>
          <w:lang w:eastAsia="en-GB"/>
        </w:rPr>
        <w:t xml:space="preserve">with younger children, and specifically, we will complete </w:t>
      </w:r>
      <w:r w:rsidR="00D56AA3">
        <w:rPr>
          <w:lang w:eastAsia="en-GB"/>
        </w:rPr>
        <w:t>Talking Mats</w:t>
      </w:r>
      <w:r w:rsidR="0067712F">
        <w:rPr>
          <w:rFonts w:asciiTheme="minorHAnsi" w:hAnsiTheme="minorHAnsi" w:cs="Arial"/>
        </w:rPr>
        <w:t>®</w:t>
      </w:r>
      <w:r w:rsidR="00D56AA3">
        <w:rPr>
          <w:lang w:eastAsia="en-GB"/>
        </w:rPr>
        <w:t xml:space="preserve"> interview</w:t>
      </w:r>
      <w:r w:rsidR="00A43E3B">
        <w:rPr>
          <w:lang w:eastAsia="en-GB"/>
        </w:rPr>
        <w:t>s</w:t>
      </w:r>
      <w:r w:rsidR="006B2DD7">
        <w:rPr>
          <w:lang w:eastAsia="en-GB"/>
        </w:rPr>
        <w:t xml:space="preserve">. These </w:t>
      </w:r>
      <w:proofErr w:type="gramStart"/>
      <w:r w:rsidR="006B2DD7">
        <w:rPr>
          <w:lang w:eastAsia="en-GB"/>
        </w:rPr>
        <w:t>will</w:t>
      </w:r>
      <w:proofErr w:type="gramEnd"/>
      <w:r w:rsidR="006B2DD7">
        <w:rPr>
          <w:lang w:eastAsia="en-GB"/>
        </w:rPr>
        <w:t xml:space="preserve"> </w:t>
      </w:r>
      <w:r w:rsidR="00827B55">
        <w:rPr>
          <w:lang w:eastAsia="en-GB"/>
        </w:rPr>
        <w:t>focus upon the</w:t>
      </w:r>
      <w:r w:rsidR="00157085">
        <w:rPr>
          <w:lang w:eastAsia="en-GB"/>
        </w:rPr>
        <w:t xml:space="preserve"> experience of being admitted to hospital, if this occurred, and their experience of taking part in a C(E)TR, if they were included. We recognise that younger children </w:t>
      </w:r>
      <w:r w:rsidR="00F12C72">
        <w:rPr>
          <w:lang w:eastAsia="en-GB"/>
        </w:rPr>
        <w:t xml:space="preserve">are unlikely to </w:t>
      </w:r>
      <w:r w:rsidR="00157085">
        <w:rPr>
          <w:lang w:eastAsia="en-GB"/>
        </w:rPr>
        <w:t>have been included</w:t>
      </w:r>
      <w:r w:rsidR="00827B55">
        <w:rPr>
          <w:lang w:eastAsia="en-GB"/>
        </w:rPr>
        <w:t xml:space="preserve"> within C(E)TRs</w:t>
      </w:r>
      <w:r w:rsidR="00157085">
        <w:rPr>
          <w:lang w:eastAsia="en-GB"/>
        </w:rPr>
        <w:t>, but</w:t>
      </w:r>
      <w:r w:rsidR="00827B55">
        <w:rPr>
          <w:lang w:eastAsia="en-GB"/>
        </w:rPr>
        <w:t xml:space="preserve"> they may have communicated their wishes; for example, </w:t>
      </w:r>
      <w:r w:rsidR="00F12C72">
        <w:rPr>
          <w:lang w:eastAsia="en-GB"/>
        </w:rPr>
        <w:t xml:space="preserve">they may have indicated that they wish to leave hospital and return </w:t>
      </w:r>
      <w:r w:rsidR="00274DF2">
        <w:rPr>
          <w:lang w:eastAsia="en-GB"/>
        </w:rPr>
        <w:t>home, and we will aim to attempt to capture their voice about their experiences</w:t>
      </w:r>
      <w:r w:rsidR="00827B55">
        <w:rPr>
          <w:lang w:eastAsia="en-GB"/>
        </w:rPr>
        <w:t xml:space="preserve">. </w:t>
      </w:r>
      <w:r w:rsidR="007A3415">
        <w:rPr>
          <w:lang w:eastAsia="en-GB"/>
        </w:rPr>
        <w:t>The survey and interview questions will be further chosen and refined collaboratively with our LEAPs.</w:t>
      </w:r>
      <w:r w:rsidR="007A3415">
        <w:t xml:space="preserve"> </w:t>
      </w:r>
      <w:r w:rsidR="00A27839">
        <w:rPr>
          <w:rFonts w:cs="Calibri"/>
        </w:rPr>
        <w:t>For health economic analysis, we will also include questions to describe resources typically required to provide C(E)TRs and changes to the care pathway.</w:t>
      </w:r>
    </w:p>
    <w:p w14:paraId="00000346" w14:textId="749C6B01" w:rsidR="00D66693" w:rsidRDefault="007A3415" w:rsidP="005E6163">
      <w:pPr>
        <w:spacing w:line="240" w:lineRule="auto"/>
      </w:pPr>
      <w:r>
        <w:t>After completing the survey, participants will be shown a debrief sheet</w:t>
      </w:r>
      <w:r w:rsidR="006A3618">
        <w:t xml:space="preserve"> in the same manner that they have chosen to complete the survey e.g., text-to-speech reader, easier-to read text</w:t>
      </w:r>
      <w:r w:rsidR="002B031C">
        <w:t>. This will detail</w:t>
      </w:r>
      <w:r>
        <w:t xml:space="preserve"> their right to withdraw data</w:t>
      </w:r>
      <w:r w:rsidR="002B031C">
        <w:t xml:space="preserve"> and include a link</w:t>
      </w:r>
      <w:r w:rsidR="00A44434">
        <w:t xml:space="preserve"> to</w:t>
      </w:r>
      <w:r w:rsidR="002B031C">
        <w:t xml:space="preserve"> the online withdrawal form</w:t>
      </w:r>
      <w:r w:rsidR="00AC2B18">
        <w:t>.</w:t>
      </w:r>
    </w:p>
    <w:p w14:paraId="00000347" w14:textId="054532FD" w:rsidR="00D66693" w:rsidRDefault="007A3415" w:rsidP="005E6163">
      <w:pPr>
        <w:spacing w:line="240" w:lineRule="auto"/>
        <w:rPr>
          <w:rFonts w:asciiTheme="minorHAnsi" w:hAnsiTheme="minorHAnsi" w:cs="Arial"/>
        </w:rPr>
      </w:pPr>
      <w:r>
        <w:rPr>
          <w:lang w:eastAsia="en-GB"/>
        </w:rPr>
        <w:t xml:space="preserve">Additional </w:t>
      </w:r>
      <w:r w:rsidR="00AC2B18">
        <w:rPr>
          <w:lang w:eastAsia="en-GB"/>
        </w:rPr>
        <w:t>i</w:t>
      </w:r>
      <w:r>
        <w:rPr>
          <w:lang w:eastAsia="en-GB"/>
        </w:rPr>
        <w:t>nterviews with participants with moderate to severe learning disabilities</w:t>
      </w:r>
      <w:r>
        <w:rPr>
          <w:rFonts w:asciiTheme="minorHAnsi" w:hAnsiTheme="minorHAnsi" w:cs="Arial"/>
        </w:rPr>
        <w:t xml:space="preserve"> will make use of augmentative and alternative communication methods to support the communication of participants as appropriate to their needs, such as Talking Mats® (www.talkingmats.com) and manual sign support (https://makaton.org) to aid processing and decision-making, including visually enhanced rating scales with optional tactile markers for those with no to limited vision. Before the visit we will collect some background information from participants and carers to generate a communication profile which can be used to support the interview.</w:t>
      </w:r>
    </w:p>
    <w:p w14:paraId="00000348" w14:textId="4F5442E9" w:rsidR="00D66693" w:rsidRDefault="007A3415" w:rsidP="005E6163">
      <w:pPr>
        <w:spacing w:line="240" w:lineRule="auto"/>
        <w:rPr>
          <w:rFonts w:asciiTheme="minorHAnsi" w:hAnsiTheme="minorHAnsi" w:cs="Arial"/>
        </w:rPr>
      </w:pPr>
      <w:r>
        <w:rPr>
          <w:rFonts w:asciiTheme="minorHAnsi" w:hAnsiTheme="minorHAnsi" w:cs="Arial"/>
        </w:rPr>
        <w:t>Talking Mats® use</w:t>
      </w:r>
      <w:r w:rsidR="00F56ACF">
        <w:rPr>
          <w:rFonts w:asciiTheme="minorHAnsi" w:hAnsiTheme="minorHAnsi" w:cs="Arial"/>
        </w:rPr>
        <w:t>s</w:t>
      </w:r>
      <w:r>
        <w:rPr>
          <w:rFonts w:asciiTheme="minorHAnsi" w:hAnsiTheme="minorHAnsi" w:cs="Arial"/>
        </w:rPr>
        <w:t xml:space="preserve"> questions that can be answered on a 3-point rating scale with picture symbols that are used to represent the topics, options, and the rating scale. Further, and to cater for the diverse communication needs of our participants, we will make use of the “easy on the </w:t>
      </w:r>
      <w:proofErr w:type="spellStart"/>
      <w:r>
        <w:rPr>
          <w:rFonts w:asciiTheme="minorHAnsi" w:hAnsiTheme="minorHAnsi" w:cs="Arial"/>
        </w:rPr>
        <w:t>i</w:t>
      </w:r>
      <w:proofErr w:type="spellEnd"/>
      <w:r>
        <w:rPr>
          <w:rFonts w:asciiTheme="minorHAnsi" w:hAnsiTheme="minorHAnsi" w:cs="Arial"/>
        </w:rPr>
        <w:t xml:space="preserve">” image library which was developed by services for people with learning disabilities within Leeds and York Partnership NHS Foundation Trust and are available for use free of charge when using Talking Mats®. These pictures are coloured line drawings with text displayed above the image. The choice of image, topics, options, and ratings scales will be discussed and considered within our LEAPs. Each Talking Mat® is represented by a topic card, for example, “My Treatment” and a 3-point picture-based semantic rating scale is used representing good-ok-bad. Option cards associated with the topic are presented one by one to the participant who is invited to place each card within proximity to their preferred rating. </w:t>
      </w:r>
    </w:p>
    <w:p w14:paraId="0000034A" w14:textId="750A369D" w:rsidR="00D66693" w:rsidRDefault="007A3415" w:rsidP="005E6163">
      <w:pPr>
        <w:spacing w:line="240" w:lineRule="auto"/>
        <w:rPr>
          <w:rFonts w:asciiTheme="minorHAnsi" w:hAnsiTheme="minorHAnsi" w:cs="Arial"/>
        </w:rPr>
      </w:pPr>
      <w:r>
        <w:rPr>
          <w:rFonts w:asciiTheme="minorHAnsi" w:hAnsiTheme="minorHAnsi" w:cs="Arial"/>
        </w:rPr>
        <w:t>Interviews will take place in the participant’s setting. The Interviewer will sit at a table - ideally adjacent to the participant depending</w:t>
      </w:r>
      <w:r w:rsidR="00274DF2">
        <w:rPr>
          <w:rFonts w:asciiTheme="minorHAnsi" w:hAnsiTheme="minorHAnsi" w:cs="Arial"/>
        </w:rPr>
        <w:t xml:space="preserve"> upon their needs</w:t>
      </w:r>
      <w:r>
        <w:rPr>
          <w:rFonts w:asciiTheme="minorHAnsi" w:hAnsiTheme="minorHAnsi" w:cs="Arial"/>
        </w:rPr>
        <w:t xml:space="preserve">. Talking Mat® symbol wallets will be placed to the outside of the interviewer to minimise distractions for the participant. The process is videoed with a video camera set up on tripod angled towards where the Talking Mat® will be carried out.  The view should include both participant and interviewer as well as the Talking Mat® on the tabletop, and once completed, a digital photograph is taken of the completed Talking Mat®. An effectiveness rating tool is used across five domains to ensure that the participant’s answers have been correctly understood </w:t>
      </w:r>
      <w:r w:rsidR="009A7558">
        <w:rPr>
          <w:rFonts w:asciiTheme="minorHAnsi" w:hAnsiTheme="minorHAnsi" w:cs="Arial"/>
        </w:rPr>
        <w:t>[</w:t>
      </w:r>
      <w:r>
        <w:rPr>
          <w:rFonts w:asciiTheme="minorHAnsi" w:hAnsiTheme="minorHAnsi" w:cs="Arial"/>
        </w:rPr>
        <w:t>22</w:t>
      </w:r>
      <w:r w:rsidR="009A7558">
        <w:rPr>
          <w:rFonts w:asciiTheme="minorHAnsi" w:hAnsiTheme="minorHAnsi" w:cs="Arial"/>
        </w:rPr>
        <w:t>]</w:t>
      </w:r>
      <w:r>
        <w:rPr>
          <w:rFonts w:asciiTheme="minorHAnsi" w:hAnsiTheme="minorHAnsi" w:cs="Arial"/>
        </w:rPr>
        <w:t>. We are very experienced with the use of these methods within research.</w:t>
      </w:r>
    </w:p>
    <w:p w14:paraId="6B2535B1" w14:textId="289E3A81" w:rsidR="00574D38" w:rsidRDefault="007A3415" w:rsidP="005E6163">
      <w:pPr>
        <w:spacing w:after="0" w:line="240" w:lineRule="auto"/>
        <w:rPr>
          <w:rFonts w:cs="Calibri"/>
        </w:rPr>
      </w:pPr>
      <w:r>
        <w:rPr>
          <w:rFonts w:cs="Calibri"/>
        </w:rPr>
        <w:t>After consultee advice in the affirmative, Talking Mats</w:t>
      </w:r>
      <w:r w:rsidR="0067712F">
        <w:rPr>
          <w:rFonts w:asciiTheme="minorHAnsi" w:hAnsiTheme="minorHAnsi" w:cs="Arial"/>
        </w:rPr>
        <w:t>®</w:t>
      </w:r>
      <w:r>
        <w:rPr>
          <w:rFonts w:cs="Calibri"/>
        </w:rPr>
        <w:t xml:space="preserve"> methodology will be used to determine assent/dissent from the person with moderate to severe learning disabilities</w:t>
      </w:r>
      <w:r>
        <w:rPr>
          <w:lang w:eastAsia="en-GB"/>
        </w:rPr>
        <w:t xml:space="preserve"> (see </w:t>
      </w:r>
      <w:r w:rsidR="005F155D">
        <w:rPr>
          <w:lang w:eastAsia="en-GB"/>
        </w:rPr>
        <w:t>S</w:t>
      </w:r>
      <w:r>
        <w:rPr>
          <w:lang w:eastAsia="en-GB"/>
        </w:rPr>
        <w:t>ection 9.5). For those who confirm assent, the interview will then take place. Afterward</w:t>
      </w:r>
      <w:r w:rsidR="00152C2B">
        <w:rPr>
          <w:lang w:eastAsia="en-GB"/>
        </w:rPr>
        <w:t xml:space="preserve">, </w:t>
      </w:r>
      <w:r w:rsidR="00784D11">
        <w:rPr>
          <w:lang w:eastAsia="en-GB"/>
        </w:rPr>
        <w:t xml:space="preserve">consultees will be shown a </w:t>
      </w:r>
      <w:r w:rsidR="00784D11">
        <w:rPr>
          <w:lang w:eastAsia="en-GB"/>
        </w:rPr>
        <w:lastRenderedPageBreak/>
        <w:t>debrief sheet</w:t>
      </w:r>
      <w:r w:rsidR="00574D38">
        <w:t xml:space="preserve">. This will detail their right to withdraw data and include a link </w:t>
      </w:r>
      <w:r w:rsidR="00A44434">
        <w:t xml:space="preserve">to </w:t>
      </w:r>
      <w:r w:rsidR="00574D38">
        <w:t>the online withdrawal form</w:t>
      </w:r>
    </w:p>
    <w:p w14:paraId="40690067" w14:textId="77777777" w:rsidR="007B0119" w:rsidRDefault="007B0119" w:rsidP="005E6163">
      <w:pPr>
        <w:spacing w:after="0" w:line="240" w:lineRule="auto"/>
        <w:rPr>
          <w:lang w:eastAsia="en-GB"/>
        </w:rPr>
      </w:pPr>
    </w:p>
    <w:p w14:paraId="0000034E" w14:textId="205E34F2" w:rsidR="00D66693" w:rsidRDefault="007A3415" w:rsidP="005E6163">
      <w:pPr>
        <w:spacing w:after="0" w:line="240" w:lineRule="auto"/>
        <w:rPr>
          <w:rFonts w:eastAsia="Times New Roman"/>
          <w:b/>
          <w:bCs/>
        </w:rPr>
      </w:pPr>
      <w:r>
        <w:rPr>
          <w:rFonts w:eastAsia="Times New Roman"/>
          <w:b/>
          <w:bCs/>
        </w:rPr>
        <w:t>Stage 1 (Work Package 2)</w:t>
      </w:r>
    </w:p>
    <w:p w14:paraId="06D2B000" w14:textId="77777777" w:rsidR="00DB3DF1" w:rsidRPr="00DB3DF1" w:rsidRDefault="00DB3DF1" w:rsidP="005E6163">
      <w:pPr>
        <w:spacing w:after="0" w:line="240" w:lineRule="auto"/>
        <w:rPr>
          <w:rFonts w:eastAsia="Times New Roman"/>
          <w:b/>
          <w:bCs/>
        </w:rPr>
      </w:pPr>
    </w:p>
    <w:p w14:paraId="0C69BD15" w14:textId="06E15ADC" w:rsidR="00F541E8" w:rsidRPr="00DB3DF1" w:rsidRDefault="007A3415" w:rsidP="005E6163">
      <w:pPr>
        <w:spacing w:line="240" w:lineRule="auto"/>
        <w:rPr>
          <w:rFonts w:cs="Calibri"/>
          <w:color w:val="FF0000"/>
        </w:rPr>
      </w:pPr>
      <w:r>
        <w:rPr>
          <w:rFonts w:cs="Calibri"/>
        </w:rPr>
        <w:t xml:space="preserve">Potential survey participants will have been approached with research information as described in </w:t>
      </w:r>
      <w:r w:rsidR="005F155D">
        <w:rPr>
          <w:rFonts w:cs="Calibri"/>
        </w:rPr>
        <w:t>S</w:t>
      </w:r>
      <w:r>
        <w:rPr>
          <w:rFonts w:cs="Calibri"/>
        </w:rPr>
        <w:t xml:space="preserve">ection 9. Potential participants will have been provided with an information sheet about the study, with which to decide about whether they would like to take part in the research. They will also be encouraged to contact the research team if they have any additional questions or would like any further information to make an informed decision </w:t>
      </w:r>
      <w:r w:rsidR="00274DF2">
        <w:rPr>
          <w:rFonts w:cs="Calibri"/>
        </w:rPr>
        <w:t>about</w:t>
      </w:r>
      <w:r>
        <w:rPr>
          <w:rFonts w:cs="Calibri"/>
        </w:rPr>
        <w:t xml:space="preserve"> whether to take part in the research. Interested participants</w:t>
      </w:r>
      <w:r w:rsidR="00267459" w:rsidRPr="00267459">
        <w:t xml:space="preserve"> </w:t>
      </w:r>
      <w:r w:rsidR="00267459" w:rsidRPr="00267459">
        <w:rPr>
          <w:rFonts w:cs="Calibri"/>
        </w:rPr>
        <w:t>will be given options of how they would prefer to complete the survey, including independently online or receiving support to complete the survey. Options for support include</w:t>
      </w:r>
      <w:r w:rsidR="005F155D">
        <w:rPr>
          <w:rFonts w:cs="Calibri"/>
        </w:rPr>
        <w:t>:</w:t>
      </w:r>
      <w:r w:rsidR="00267459" w:rsidRPr="00267459">
        <w:rPr>
          <w:rFonts w:cs="Calibri"/>
        </w:rPr>
        <w:t xml:space="preserve"> (</w:t>
      </w:r>
      <w:proofErr w:type="spellStart"/>
      <w:r w:rsidR="00267459" w:rsidRPr="00267459">
        <w:rPr>
          <w:rFonts w:cs="Calibri"/>
        </w:rPr>
        <w:t>i</w:t>
      </w:r>
      <w:proofErr w:type="spellEnd"/>
      <w:r w:rsidR="00267459" w:rsidRPr="00267459">
        <w:rPr>
          <w:rFonts w:cs="Calibri"/>
        </w:rPr>
        <w:t xml:space="preserve">) text to speech reader, (ii) easier-to-read text, (iii) having someone present to provide support, (iv) manual sign </w:t>
      </w:r>
      <w:proofErr w:type="gramStart"/>
      <w:r w:rsidR="00267459" w:rsidRPr="00267459">
        <w:rPr>
          <w:rFonts w:cs="Calibri"/>
        </w:rPr>
        <w:t>support</w:t>
      </w:r>
      <w:r w:rsidR="0077438C" w:rsidRPr="0077438C">
        <w:rPr>
          <w:lang w:eastAsia="en-GB"/>
        </w:rPr>
        <w:t xml:space="preserve"> </w:t>
      </w:r>
      <w:r w:rsidR="0077438C">
        <w:rPr>
          <w:lang w:eastAsia="en-GB"/>
        </w:rPr>
        <w:t>,</w:t>
      </w:r>
      <w:proofErr w:type="gramEnd"/>
      <w:r w:rsidR="0077438C">
        <w:rPr>
          <w:lang w:eastAsia="en-GB"/>
        </w:rPr>
        <w:t xml:space="preserve"> and (v) translation into languages other than English</w:t>
      </w:r>
      <w:r w:rsidR="00267459" w:rsidRPr="00267459">
        <w:rPr>
          <w:rFonts w:cs="Calibri"/>
        </w:rPr>
        <w:t>.</w:t>
      </w:r>
      <w:r>
        <w:rPr>
          <w:rFonts w:cs="Calibri"/>
        </w:rPr>
        <w:t xml:space="preserve"> </w:t>
      </w:r>
    </w:p>
    <w:p w14:paraId="28F38395" w14:textId="0E676A83" w:rsidR="00F541E8" w:rsidRDefault="00F541E8" w:rsidP="005E6163">
      <w:pPr>
        <w:spacing w:line="240" w:lineRule="auto"/>
        <w:rPr>
          <w:rFonts w:cs="Calibri"/>
        </w:rPr>
      </w:pPr>
      <w:r w:rsidRPr="00F541E8">
        <w:rPr>
          <w:rFonts w:cs="Calibri"/>
        </w:rPr>
        <w:t>When expressing a preference of how to complete the survey, participants will provide identifiable contact details. These will include their name, and contact details including postal address, email address, and phone number as per their preference of how they would like us to contact them.</w:t>
      </w:r>
      <w:r w:rsidR="002A6E91">
        <w:rPr>
          <w:rFonts w:cs="Calibri"/>
        </w:rPr>
        <w:t xml:space="preserve"> The</w:t>
      </w:r>
      <w:r w:rsidR="002A6E91" w:rsidRPr="00F541E8">
        <w:rPr>
          <w:rFonts w:cs="Calibri"/>
        </w:rPr>
        <w:t xml:space="preserve"> </w:t>
      </w:r>
      <w:r w:rsidR="00CC5D8B">
        <w:rPr>
          <w:rFonts w:cs="Calibri"/>
        </w:rPr>
        <w:t>primary</w:t>
      </w:r>
      <w:r w:rsidR="002A6E91" w:rsidRPr="00F541E8">
        <w:rPr>
          <w:rFonts w:cs="Calibri"/>
        </w:rPr>
        <w:t xml:space="preserve"> rationale</w:t>
      </w:r>
      <w:r w:rsidR="00774134">
        <w:rPr>
          <w:rFonts w:cs="Calibri"/>
        </w:rPr>
        <w:t xml:space="preserve"> for the surveys not being anonymous</w:t>
      </w:r>
      <w:r w:rsidR="002A6E91" w:rsidRPr="00F541E8">
        <w:rPr>
          <w:rFonts w:cs="Calibri"/>
        </w:rPr>
        <w:t xml:space="preserve"> is to guard against fraudulent responses e.g., ineligible people completing the survey purely to receive the voucher. By having a small amount of contact with participants between them expressing interest and completing the survey we have a greater chance of identifying fraudulent responses.</w:t>
      </w:r>
      <w:r w:rsidR="00366EEB">
        <w:rPr>
          <w:rFonts w:cs="Calibri"/>
        </w:rPr>
        <w:t xml:space="preserve"> A secondary</w:t>
      </w:r>
      <w:r w:rsidRPr="00F541E8">
        <w:rPr>
          <w:rFonts w:cs="Calibri"/>
        </w:rPr>
        <w:t xml:space="preserve"> rationale is that we need identifiable personal data to fulfil our duty of care and safeguarding obligations e.g., if a disclosure was made within a survey, we would not be able to act on this if we did not know personal information</w:t>
      </w:r>
      <w:r w:rsidR="00C464FC">
        <w:rPr>
          <w:rFonts w:cs="Calibri"/>
        </w:rPr>
        <w:t>.</w:t>
      </w:r>
      <w:r w:rsidRPr="00F541E8">
        <w:rPr>
          <w:rFonts w:cs="Calibri"/>
        </w:rPr>
        <w:t xml:space="preserve"> </w:t>
      </w:r>
      <w:r w:rsidR="005F155D" w:rsidRPr="005F155D">
        <w:rPr>
          <w:rFonts w:cs="Calibri"/>
        </w:rPr>
        <w:t xml:space="preserve">Additionally, </w:t>
      </w:r>
      <w:r w:rsidR="00C464FC">
        <w:rPr>
          <w:rFonts w:cs="Calibri"/>
        </w:rPr>
        <w:t>to send</w:t>
      </w:r>
      <w:r w:rsidR="005F155D" w:rsidRPr="005F155D">
        <w:rPr>
          <w:rFonts w:cs="Calibri"/>
        </w:rPr>
        <w:t xml:space="preserve"> participant vouchers</w:t>
      </w:r>
      <w:r w:rsidR="00C464FC">
        <w:rPr>
          <w:rFonts w:cs="Calibri"/>
        </w:rPr>
        <w:t>,</w:t>
      </w:r>
      <w:r w:rsidR="005F155D" w:rsidRPr="005F155D">
        <w:rPr>
          <w:rFonts w:cs="Calibri"/>
        </w:rPr>
        <w:t xml:space="preserve"> we need to know their name and address.</w:t>
      </w:r>
    </w:p>
    <w:p w14:paraId="00000350" w14:textId="306DED19" w:rsidR="00D66693" w:rsidRDefault="00F541E8" w:rsidP="005E6163">
      <w:pPr>
        <w:spacing w:line="240" w:lineRule="auto"/>
        <w:rPr>
          <w:rFonts w:cs="Calibri"/>
        </w:rPr>
      </w:pPr>
      <w:r w:rsidRPr="00F541E8">
        <w:rPr>
          <w:rFonts w:cs="Calibri"/>
        </w:rPr>
        <w:t xml:space="preserve">Having received expressions of interest we will arrange for participants to complete the survey in accordance with their preferences </w:t>
      </w:r>
      <w:r w:rsidR="00987197">
        <w:rPr>
          <w:rFonts w:cs="Calibri"/>
        </w:rPr>
        <w:t>(</w:t>
      </w:r>
      <w:r w:rsidRPr="00F541E8">
        <w:rPr>
          <w:rFonts w:cs="Calibri"/>
        </w:rPr>
        <w:t>e.g., sending them a link to complete independently or providing desired support to complete the survey</w:t>
      </w:r>
      <w:r w:rsidR="00987197">
        <w:rPr>
          <w:rFonts w:cs="Calibri"/>
        </w:rPr>
        <w:t>)</w:t>
      </w:r>
      <w:r w:rsidRPr="00F541E8">
        <w:rPr>
          <w:rFonts w:cs="Calibri"/>
        </w:rPr>
        <w:t>.</w:t>
      </w:r>
      <w:r>
        <w:rPr>
          <w:rFonts w:cs="Calibri"/>
        </w:rPr>
        <w:t xml:space="preserve"> </w:t>
      </w:r>
      <w:r w:rsidR="007A3415">
        <w:rPr>
          <w:rFonts w:cs="Calibri"/>
        </w:rPr>
        <w:t xml:space="preserve">We will capture data on a single occasion. Our online surveys will be a blend of closed and open questions focused upon experiences of taking part within C(E)TRs, how they were carried out, views regarding how the skill mix may relate to outcomes, how EbE are included and supported, perceived barriers and facilitators to participation, how C(E)TRs are integrated within existing methods and the adjustments and supports made to support participation and empowerment of people with learning disabilities and autistic people. </w:t>
      </w:r>
      <w:r w:rsidR="00A27839">
        <w:rPr>
          <w:rFonts w:cs="Calibri"/>
        </w:rPr>
        <w:t>For health economic analysis, w</w:t>
      </w:r>
      <w:r w:rsidR="007A3415">
        <w:rPr>
          <w:rFonts w:cs="Calibri"/>
        </w:rPr>
        <w:t>e will also include questions to describe resources typically required to provide C(E)TRs and changes to the care pathway.</w:t>
      </w:r>
    </w:p>
    <w:p w14:paraId="00000351" w14:textId="042D92D4" w:rsidR="00D66693" w:rsidRDefault="007A3415" w:rsidP="005E6163">
      <w:pPr>
        <w:spacing w:line="240" w:lineRule="auto"/>
      </w:pPr>
      <w:r>
        <w:t>After completing the survey, participants will be shown a debrief sheet</w:t>
      </w:r>
      <w:r w:rsidR="00B04FA9">
        <w:t xml:space="preserve"> in the same manner that they have chosen to complete the survey e.g., text-to-speech reader, easier-to read text</w:t>
      </w:r>
      <w:r w:rsidR="00295CDC">
        <w:t>. This will detail their right to withdraw data and include a link to the online withdrawal form.</w:t>
      </w:r>
      <w:r>
        <w:t xml:space="preserve"> </w:t>
      </w:r>
    </w:p>
    <w:p w14:paraId="00000352" w14:textId="77777777" w:rsidR="00D66693" w:rsidRDefault="007A3415" w:rsidP="005E6163">
      <w:pPr>
        <w:spacing w:after="0" w:line="240" w:lineRule="auto"/>
        <w:rPr>
          <w:rFonts w:eastAsia="Times New Roman"/>
          <w:b/>
          <w:bCs/>
        </w:rPr>
      </w:pPr>
      <w:r>
        <w:rPr>
          <w:rFonts w:eastAsia="Times New Roman"/>
          <w:b/>
          <w:bCs/>
        </w:rPr>
        <w:t>Stage 2 (Work Package 3)</w:t>
      </w:r>
    </w:p>
    <w:p w14:paraId="4946C1AB" w14:textId="77777777" w:rsidR="005A338A" w:rsidRDefault="005A338A" w:rsidP="005E6163">
      <w:pPr>
        <w:spacing w:after="0" w:line="240" w:lineRule="auto"/>
        <w:rPr>
          <w:rFonts w:eastAsia="Times New Roman"/>
          <w:b/>
          <w:bCs/>
        </w:rPr>
      </w:pPr>
    </w:p>
    <w:p w14:paraId="00000353" w14:textId="30716251" w:rsidR="00D66693" w:rsidRDefault="007A3415" w:rsidP="005E6163">
      <w:pPr>
        <w:spacing w:after="0" w:line="240" w:lineRule="auto"/>
        <w:rPr>
          <w:rFonts w:cs="Calibri"/>
        </w:rPr>
      </w:pPr>
      <w:r>
        <w:rPr>
          <w:rFonts w:cs="Calibri"/>
        </w:rPr>
        <w:t xml:space="preserve">Potential cases will have been approached with research information as described in </w:t>
      </w:r>
      <w:r w:rsidR="00C464FC">
        <w:rPr>
          <w:rFonts w:cs="Calibri"/>
        </w:rPr>
        <w:t>S</w:t>
      </w:r>
      <w:r>
        <w:rPr>
          <w:rFonts w:cs="Calibri"/>
        </w:rPr>
        <w:t xml:space="preserve">ection 9. Multiple types of data about each case will be captured over time from a mixture of direct observation and recording of C(E)TR and CPA meetings, and interviews with those who attended these meetings. We will capture the following data: </w:t>
      </w:r>
    </w:p>
    <w:p w14:paraId="00000354" w14:textId="77777777" w:rsidR="00D66693" w:rsidRDefault="00D66693" w:rsidP="005E6163">
      <w:pPr>
        <w:spacing w:after="0" w:line="240" w:lineRule="auto"/>
        <w:rPr>
          <w:rFonts w:cs="Calibri"/>
        </w:rPr>
      </w:pPr>
    </w:p>
    <w:p w14:paraId="00000355" w14:textId="77777777" w:rsidR="00D66693" w:rsidRDefault="007A3415" w:rsidP="005D007A">
      <w:pPr>
        <w:pStyle w:val="ListParagraph"/>
        <w:numPr>
          <w:ilvl w:val="1"/>
          <w:numId w:val="10"/>
        </w:numPr>
        <w:spacing w:after="0" w:line="240" w:lineRule="auto"/>
        <w:rPr>
          <w:rFonts w:cs="Calibri"/>
        </w:rPr>
      </w:pPr>
      <w:r>
        <w:rPr>
          <w:rFonts w:cs="Calibri"/>
        </w:rPr>
        <w:t>Information about the individual, including demographic data, and details of their hospital admission(s) and care team</w:t>
      </w:r>
    </w:p>
    <w:p w14:paraId="00000356" w14:textId="77777777" w:rsidR="00D66693" w:rsidRDefault="007A3415" w:rsidP="005D007A">
      <w:pPr>
        <w:pStyle w:val="ListParagraph"/>
        <w:numPr>
          <w:ilvl w:val="1"/>
          <w:numId w:val="10"/>
        </w:numPr>
        <w:spacing w:after="0" w:line="240" w:lineRule="auto"/>
        <w:rPr>
          <w:rFonts w:cs="Calibri"/>
        </w:rPr>
      </w:pPr>
      <w:r>
        <w:rPr>
          <w:rFonts w:cs="Calibri"/>
        </w:rPr>
        <w:lastRenderedPageBreak/>
        <w:t>Audio/video recordings (where possible) and transcripts from multiple C(E)TRs, CPAs, and other patient meetings to track participant progress within their care pathway</w:t>
      </w:r>
    </w:p>
    <w:p w14:paraId="00000357" w14:textId="4F1D8C79" w:rsidR="00D66693" w:rsidRDefault="007A3415" w:rsidP="005D007A">
      <w:pPr>
        <w:pStyle w:val="ListParagraph"/>
        <w:numPr>
          <w:ilvl w:val="1"/>
          <w:numId w:val="10"/>
        </w:numPr>
        <w:spacing w:after="0" w:line="240" w:lineRule="auto"/>
        <w:rPr>
          <w:rFonts w:cs="Calibri"/>
        </w:rPr>
      </w:pPr>
      <w:r>
        <w:rPr>
          <w:rFonts w:cs="Calibri"/>
        </w:rPr>
        <w:t xml:space="preserve">Semi-structured interviews with participants following each meeting. These will include C(E)TR panel chairs, clinical members, advocates, responsible clinicians, other health and social care staff, along with the individual and their family members or carers. </w:t>
      </w:r>
      <w:r w:rsidR="00000AB6">
        <w:rPr>
          <w:rFonts w:cs="Calibri"/>
        </w:rPr>
        <w:t xml:space="preserve">As already described, we will make use of adapted methods to provide </w:t>
      </w:r>
      <w:r w:rsidR="00891E41">
        <w:rPr>
          <w:rFonts w:cs="Calibri"/>
        </w:rPr>
        <w:t>inclusion, participation, and data capture (e.g., Talking Mats</w:t>
      </w:r>
      <w:r w:rsidR="0067712F">
        <w:rPr>
          <w:rFonts w:asciiTheme="minorHAnsi" w:hAnsiTheme="minorHAnsi" w:cs="Arial"/>
        </w:rPr>
        <w:t>®</w:t>
      </w:r>
      <w:r w:rsidR="00891E41">
        <w:rPr>
          <w:rFonts w:cs="Calibri"/>
        </w:rPr>
        <w:t xml:space="preserve"> with children and those with moderate to severe learning disabilities). </w:t>
      </w:r>
      <w:r>
        <w:rPr>
          <w:rFonts w:cs="Calibri"/>
        </w:rPr>
        <w:t>Data will be captured, and interviews will be carried out to cover approximately 60 meetings (2 C(E)TRs, and a CPA meeting per individual). We anticipate conducting up to 180 interviews in total across the 20 cases with individuals, carers and family members, C(E)TR panel members, and health and social care professionals</w:t>
      </w:r>
    </w:p>
    <w:p w14:paraId="00000358" w14:textId="3BA2E8F5" w:rsidR="00D66693" w:rsidRDefault="007A3415" w:rsidP="005D007A">
      <w:pPr>
        <w:pStyle w:val="ListParagraph"/>
        <w:numPr>
          <w:ilvl w:val="1"/>
          <w:numId w:val="10"/>
        </w:numPr>
        <w:spacing w:after="0" w:line="240" w:lineRule="auto"/>
        <w:rPr>
          <w:rFonts w:cs="Calibri"/>
        </w:rPr>
      </w:pPr>
      <w:r>
        <w:rPr>
          <w:rFonts w:cs="Calibri"/>
        </w:rPr>
        <w:t xml:space="preserve">Data extracted from a documentary review of C(E)TR paperwork including the completed Key Line of Enquiry document and associated workbooks for panel members, </w:t>
      </w:r>
      <w:proofErr w:type="spellStart"/>
      <w:r>
        <w:rPr>
          <w:rFonts w:cs="Calibri"/>
        </w:rPr>
        <w:t>EbEs</w:t>
      </w:r>
      <w:proofErr w:type="spellEnd"/>
      <w:r>
        <w:rPr>
          <w:rFonts w:cs="Calibri"/>
        </w:rPr>
        <w:t>, and C</w:t>
      </w:r>
      <w:r w:rsidR="002B030C">
        <w:rPr>
          <w:rFonts w:cs="Calibri"/>
        </w:rPr>
        <w:t>(E)</w:t>
      </w:r>
      <w:r>
        <w:rPr>
          <w:rFonts w:cs="Calibri"/>
        </w:rPr>
        <w:t xml:space="preserve">TR planners completed by individuals themselves, along with CPA paperwork and minutes and documents of other relevant patient meetings (e.g., MDT meetings, extraordinary patient meetings) </w:t>
      </w:r>
    </w:p>
    <w:p w14:paraId="00000359" w14:textId="77777777" w:rsidR="00D66693" w:rsidRDefault="00D66693" w:rsidP="005E6163">
      <w:pPr>
        <w:spacing w:after="0" w:line="240" w:lineRule="auto"/>
        <w:rPr>
          <w:rFonts w:cs="Calibri"/>
        </w:rPr>
      </w:pPr>
    </w:p>
    <w:p w14:paraId="0000035A" w14:textId="01A6F67C" w:rsidR="00D66693" w:rsidRDefault="003575ED" w:rsidP="005E6163">
      <w:pPr>
        <w:spacing w:after="0" w:line="240" w:lineRule="auto"/>
        <w:rPr>
          <w:rFonts w:cs="Calibri"/>
          <w:color w:val="FF0000"/>
        </w:rPr>
      </w:pPr>
      <w:r>
        <w:rPr>
          <w:rFonts w:cs="Calibri"/>
        </w:rPr>
        <w:t>At the end of Stage 2, approximately 15 months after initial case recruitment, participants will be shown a debrief form</w:t>
      </w:r>
      <w:r w:rsidR="00F727FC">
        <w:rPr>
          <w:rFonts w:cs="Calibri"/>
        </w:rPr>
        <w:t xml:space="preserve">. </w:t>
      </w:r>
      <w:r w:rsidR="00F727FC">
        <w:t>This will detail their right to withdraw data and include a link to the online withdrawal form</w:t>
      </w:r>
      <w:r w:rsidR="00F727FC">
        <w:rPr>
          <w:rFonts w:cs="Calibri"/>
        </w:rPr>
        <w:t>.</w:t>
      </w:r>
      <w:r w:rsidDel="003575ED">
        <w:rPr>
          <w:rFonts w:cs="Calibri"/>
        </w:rPr>
        <w:t xml:space="preserve"> </w:t>
      </w:r>
    </w:p>
    <w:p w14:paraId="0000035B" w14:textId="77777777" w:rsidR="00D66693" w:rsidRDefault="00D66693" w:rsidP="005E6163">
      <w:pPr>
        <w:spacing w:after="0" w:line="240" w:lineRule="auto"/>
        <w:rPr>
          <w:rFonts w:cs="Calibri"/>
        </w:rPr>
      </w:pPr>
    </w:p>
    <w:p w14:paraId="0000035C" w14:textId="77777777" w:rsidR="00D66693" w:rsidRDefault="007A3415" w:rsidP="005E6163">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Stage 3 (Work Package 4)</w:t>
      </w:r>
    </w:p>
    <w:p w14:paraId="0000035D" w14:textId="77777777" w:rsidR="00D66693" w:rsidRDefault="00D66693" w:rsidP="005E6163">
      <w:pPr>
        <w:spacing w:after="0" w:line="240" w:lineRule="auto"/>
        <w:rPr>
          <w:rFonts w:asciiTheme="minorHAnsi" w:eastAsia="Times New Roman" w:hAnsiTheme="minorHAnsi" w:cstheme="minorHAnsi"/>
          <w:b/>
          <w:bCs/>
        </w:rPr>
      </w:pPr>
    </w:p>
    <w:p w14:paraId="0000035E" w14:textId="77777777" w:rsidR="00D66693" w:rsidRDefault="007A3415" w:rsidP="005E6163">
      <w:pPr>
        <w:spacing w:after="0" w:line="240" w:lineRule="auto"/>
        <w:rPr>
          <w:rFonts w:asciiTheme="minorHAnsi" w:hAnsiTheme="minorHAnsi" w:cs="ArialMT"/>
          <w:color w:val="000000"/>
          <w:lang w:eastAsia="en-GB"/>
        </w:rPr>
      </w:pPr>
      <w:r>
        <w:rPr>
          <w:rFonts w:asciiTheme="minorHAnsi" w:eastAsia="Times New Roman" w:hAnsiTheme="minorHAnsi" w:cstheme="minorHAnsi"/>
        </w:rPr>
        <w:t xml:space="preserve">Data from the publicly available anonymous </w:t>
      </w:r>
      <w:r>
        <w:rPr>
          <w:rFonts w:asciiTheme="minorHAnsi" w:hAnsiTheme="minorHAnsi" w:cs="ArialMT"/>
          <w:color w:val="000000"/>
          <w:lang w:eastAsia="en-GB"/>
        </w:rPr>
        <w:t>Assuring Transformation and Mental Health Services datasets will be downloaded from NHS Digital.</w:t>
      </w:r>
    </w:p>
    <w:p w14:paraId="0000035F" w14:textId="77777777" w:rsidR="00D66693" w:rsidRDefault="00D66693" w:rsidP="005E6163">
      <w:pPr>
        <w:spacing w:after="0" w:line="240" w:lineRule="auto"/>
        <w:rPr>
          <w:rFonts w:asciiTheme="minorHAnsi" w:hAnsiTheme="minorHAnsi" w:cs="ArialMT"/>
          <w:color w:val="000000"/>
          <w:lang w:eastAsia="en-GB"/>
        </w:rPr>
      </w:pPr>
    </w:p>
    <w:p w14:paraId="00000360" w14:textId="1B345EF2" w:rsidR="00D66693" w:rsidRDefault="007A3415" w:rsidP="005E6163">
      <w:pPr>
        <w:spacing w:after="0" w:line="240" w:lineRule="auto"/>
        <w:rPr>
          <w:rFonts w:cs="Calibri"/>
        </w:rPr>
      </w:pPr>
      <w:r>
        <w:rPr>
          <w:rFonts w:cs="Calibri"/>
        </w:rPr>
        <w:t xml:space="preserve">The monthly Assuring Transformation data set details the number of autistic inpatients and inpatients with learning disabilities over time published by NHS Digital from 2015 onwards. This anonymised national dataset reports the number of pre-admission and post-admission C(E)TRs completed each month, along with other data detailing information about an inpatient’s care pathway (e.g., use of advocacy, type of inpatient service, planned discharge date, length of stay, family involvement in care, local authority involvement in care). The Assuring Transformation dataset reports data about the use of inpatient beds specifically commissioned for use by autistic people or people with a learning disability.  </w:t>
      </w:r>
    </w:p>
    <w:p w14:paraId="00000361" w14:textId="77777777" w:rsidR="00D66693" w:rsidRDefault="00D66693" w:rsidP="005E6163">
      <w:pPr>
        <w:spacing w:after="0" w:line="240" w:lineRule="auto"/>
        <w:rPr>
          <w:rFonts w:cs="Calibri"/>
        </w:rPr>
      </w:pPr>
    </w:p>
    <w:p w14:paraId="00000362" w14:textId="784C4AAC" w:rsidR="00D66693" w:rsidRDefault="007A3415" w:rsidP="005E6163">
      <w:pPr>
        <w:spacing w:after="0" w:line="240" w:lineRule="auto"/>
        <w:rPr>
          <w:rFonts w:cs="Calibri"/>
        </w:rPr>
      </w:pPr>
      <w:r>
        <w:rPr>
          <w:rFonts w:cs="Calibri"/>
        </w:rPr>
        <w:t xml:space="preserve">Additional anonymised data about psychiatric bed utilisation by people with learning disabilities and autistic people is available from the Mental Health Services Data Set which is also published </w:t>
      </w:r>
      <w:proofErr w:type="gramStart"/>
      <w:r>
        <w:rPr>
          <w:rFonts w:cs="Calibri"/>
        </w:rPr>
        <w:t>on a monthly basis</w:t>
      </w:r>
      <w:proofErr w:type="gramEnd"/>
      <w:r>
        <w:rPr>
          <w:rFonts w:cs="Calibri"/>
        </w:rPr>
        <w:t xml:space="preserve"> by NHS Digital and will be downloaded and included. This data set is wider and includes information about the use of psychiatric beds by people with learning disabilities or autistic people that are not specifically commissioned for use by this population (e.g., autistic people or people with learning disabilities on a general psychiatric ward). </w:t>
      </w:r>
    </w:p>
    <w:p w14:paraId="00000363" w14:textId="77777777" w:rsidR="00D66693" w:rsidRDefault="00D66693" w:rsidP="005E6163">
      <w:pPr>
        <w:spacing w:after="0" w:line="240" w:lineRule="auto"/>
        <w:rPr>
          <w:rFonts w:cs="Calibri"/>
        </w:rPr>
      </w:pPr>
    </w:p>
    <w:p w14:paraId="00000364" w14:textId="77777777" w:rsidR="00D66693" w:rsidRDefault="007A3415" w:rsidP="005E6163">
      <w:pPr>
        <w:spacing w:after="0" w:line="240" w:lineRule="auto"/>
        <w:rPr>
          <w:rFonts w:eastAsia="Times New Roman"/>
          <w:b/>
          <w:bCs/>
        </w:rPr>
      </w:pPr>
      <w:r>
        <w:rPr>
          <w:rFonts w:eastAsia="Times New Roman"/>
          <w:b/>
          <w:bCs/>
        </w:rPr>
        <w:t>Stage 4 (Work Package 5)</w:t>
      </w:r>
    </w:p>
    <w:p w14:paraId="00000365" w14:textId="77777777" w:rsidR="00D66693" w:rsidRDefault="00D66693" w:rsidP="005E6163">
      <w:pPr>
        <w:spacing w:after="0" w:line="240" w:lineRule="auto"/>
        <w:rPr>
          <w:rFonts w:eastAsia="Times New Roman"/>
          <w:b/>
          <w:bCs/>
        </w:rPr>
      </w:pPr>
    </w:p>
    <w:p w14:paraId="00000366" w14:textId="2844BE10" w:rsidR="00D66693" w:rsidRDefault="007A3415" w:rsidP="005E6163">
      <w:pPr>
        <w:spacing w:after="0" w:line="240" w:lineRule="auto"/>
        <w:rPr>
          <w:rFonts w:eastAsia="Times New Roman"/>
          <w:b/>
          <w:bCs/>
        </w:rPr>
      </w:pPr>
      <w:r>
        <w:rPr>
          <w:rFonts w:asciiTheme="minorHAnsi" w:hAnsiTheme="minorHAnsi"/>
          <w:iCs/>
        </w:rPr>
        <w:t xml:space="preserve">Quantitative and qualitative data from the prior four work packages, inclusive of our estimate of resource implications, will be integrated </w:t>
      </w:r>
      <w:r>
        <w:rPr>
          <w:rFonts w:cs="Calibri"/>
        </w:rPr>
        <w:t xml:space="preserve">using triangulation techniques </w:t>
      </w:r>
      <w:r w:rsidR="00BE1ED5">
        <w:rPr>
          <w:rFonts w:cs="Calibri"/>
        </w:rPr>
        <w:t>[</w:t>
      </w:r>
      <w:r>
        <w:rPr>
          <w:rFonts w:cs="Calibri"/>
        </w:rPr>
        <w:t>50</w:t>
      </w:r>
      <w:r w:rsidR="00BE1ED5">
        <w:rPr>
          <w:rFonts w:cs="Calibri"/>
        </w:rPr>
        <w:t>]</w:t>
      </w:r>
      <w:r>
        <w:rPr>
          <w:rFonts w:cs="Calibri"/>
        </w:rPr>
        <w:t>.</w:t>
      </w:r>
      <w:r>
        <w:rPr>
          <w:rFonts w:eastAsia="Times New Roman"/>
          <w:b/>
          <w:bCs/>
        </w:rPr>
        <w:t xml:space="preserve"> </w:t>
      </w:r>
      <w:r>
        <w:rPr>
          <w:rFonts w:cs="Calibri"/>
        </w:rPr>
        <w:t xml:space="preserve">We are experienced with these methods </w:t>
      </w:r>
      <w:r w:rsidR="00BE1ED5">
        <w:rPr>
          <w:rFonts w:cs="Calibri"/>
        </w:rPr>
        <w:t>[</w:t>
      </w:r>
      <w:r>
        <w:rPr>
          <w:rFonts w:cs="Calibri"/>
        </w:rPr>
        <w:t>51</w:t>
      </w:r>
      <w:r w:rsidR="00BE1ED5">
        <w:rPr>
          <w:rFonts w:cs="Calibri"/>
        </w:rPr>
        <w:t>]</w:t>
      </w:r>
      <w:r>
        <w:rPr>
          <w:rFonts w:cs="Calibri"/>
        </w:rPr>
        <w:t xml:space="preserve">. The findings will be used to inform the context of our good practice </w:t>
      </w:r>
      <w:r>
        <w:rPr>
          <w:rFonts w:cs="Calibri"/>
        </w:rPr>
        <w:lastRenderedPageBreak/>
        <w:t xml:space="preserve">guidance for C(E)TRs, outlining best practice for maximising participation for people with learning disabilities and autistic people and their families/carers, as well as </w:t>
      </w:r>
      <w:proofErr w:type="spellStart"/>
      <w:r>
        <w:rPr>
          <w:rFonts w:cs="Calibri"/>
        </w:rPr>
        <w:t>EbEs</w:t>
      </w:r>
      <w:proofErr w:type="spellEnd"/>
      <w:r>
        <w:rPr>
          <w:rFonts w:cs="Calibri"/>
        </w:rPr>
        <w:t>, how to implement C(E)TR outcomes effectively to maximise progression along care pathways, and guidance to overcome barriers. This analysis will also inform a final version of a logic model for C(E)TRs as a key project output.</w:t>
      </w:r>
    </w:p>
    <w:p w14:paraId="00000367" w14:textId="77777777" w:rsidR="00D66693" w:rsidRDefault="00D66693" w:rsidP="005E6163">
      <w:pPr>
        <w:spacing w:after="0" w:line="240" w:lineRule="auto"/>
        <w:rPr>
          <w:rFonts w:asciiTheme="minorHAnsi" w:hAnsiTheme="minorHAnsi"/>
        </w:rPr>
      </w:pPr>
    </w:p>
    <w:p w14:paraId="00000368" w14:textId="77777777" w:rsidR="00D66693" w:rsidRDefault="007A3415" w:rsidP="005E6163">
      <w:pPr>
        <w:pStyle w:val="Heading2"/>
        <w:spacing w:before="0" w:after="0"/>
        <w:rPr>
          <w:i w:val="0"/>
          <w:szCs w:val="24"/>
        </w:rPr>
      </w:pPr>
      <w:bookmarkStart w:id="173" w:name="_Toc182927337"/>
      <w:r>
        <w:rPr>
          <w:i w:val="0"/>
          <w:szCs w:val="24"/>
        </w:rPr>
        <w:t>11.1</w:t>
      </w:r>
      <w:r>
        <w:rPr>
          <w:i w:val="0"/>
          <w:szCs w:val="24"/>
        </w:rPr>
        <w:tab/>
        <w:t>Participant voucher payments</w:t>
      </w:r>
      <w:bookmarkEnd w:id="173"/>
      <w:r>
        <w:rPr>
          <w:i w:val="0"/>
          <w:szCs w:val="24"/>
        </w:rPr>
        <w:t xml:space="preserve"> </w:t>
      </w:r>
    </w:p>
    <w:p w14:paraId="00000369" w14:textId="77777777" w:rsidR="00D66693" w:rsidRDefault="00D66693" w:rsidP="005E6163">
      <w:pPr>
        <w:spacing w:after="0" w:line="240" w:lineRule="auto"/>
        <w:rPr>
          <w:rFonts w:eastAsia="Times New Roman"/>
        </w:rPr>
      </w:pPr>
    </w:p>
    <w:p w14:paraId="0000036A" w14:textId="0B6C7EAE" w:rsidR="00D66693" w:rsidRDefault="007A3415" w:rsidP="005E6163">
      <w:pPr>
        <w:spacing w:after="0" w:line="240" w:lineRule="auto"/>
        <w:rPr>
          <w:rFonts w:eastAsia="Times New Roman"/>
        </w:rPr>
      </w:pPr>
      <w:r>
        <w:rPr>
          <w:rFonts w:eastAsia="Times New Roman"/>
        </w:rPr>
        <w:t>All participants completing a survey or interviewed in work</w:t>
      </w:r>
      <w:r w:rsidR="00B22533">
        <w:rPr>
          <w:rFonts w:eastAsia="Times New Roman"/>
        </w:rPr>
        <w:t xml:space="preserve"> </w:t>
      </w:r>
      <w:r>
        <w:rPr>
          <w:rFonts w:eastAsia="Times New Roman"/>
        </w:rPr>
        <w:t>package 1</w:t>
      </w:r>
      <w:r w:rsidR="00EF0BE6">
        <w:rPr>
          <w:rFonts w:eastAsia="Times New Roman"/>
        </w:rPr>
        <w:t>, 2 and 3</w:t>
      </w:r>
      <w:r>
        <w:rPr>
          <w:rFonts w:eastAsia="Times New Roman"/>
        </w:rPr>
        <w:t xml:space="preserve"> will </w:t>
      </w:r>
      <w:r w:rsidR="00BD475D">
        <w:rPr>
          <w:rFonts w:eastAsia="Times New Roman"/>
        </w:rPr>
        <w:t xml:space="preserve">be offered </w:t>
      </w:r>
      <w:r>
        <w:rPr>
          <w:rFonts w:eastAsia="Times New Roman"/>
        </w:rPr>
        <w:t>a £</w:t>
      </w:r>
      <w:r w:rsidR="0056733E">
        <w:rPr>
          <w:rFonts w:eastAsia="Times New Roman"/>
        </w:rPr>
        <w:t>2</w:t>
      </w:r>
      <w:r>
        <w:rPr>
          <w:rFonts w:eastAsia="Times New Roman"/>
        </w:rPr>
        <w:t>0 high-street voucher for taking part.</w:t>
      </w:r>
      <w:r w:rsidR="00BD475D">
        <w:rPr>
          <w:rFonts w:eastAsia="Times New Roman"/>
        </w:rPr>
        <w:t xml:space="preserve"> C(E)TR panel members and Health, Social Care and Education professionals will be given </w:t>
      </w:r>
      <w:r w:rsidR="00BD475D" w:rsidRPr="00BD475D">
        <w:rPr>
          <w:rFonts w:eastAsia="Times New Roman"/>
        </w:rPr>
        <w:t>the option to opt out of having a voucher so that the payment can be used to support an autistic pe</w:t>
      </w:r>
      <w:r w:rsidR="00BD475D">
        <w:rPr>
          <w:rFonts w:eastAsia="Times New Roman"/>
        </w:rPr>
        <w:t>rson or child</w:t>
      </w:r>
      <w:r w:rsidR="00BD475D" w:rsidRPr="00BD475D">
        <w:rPr>
          <w:rFonts w:eastAsia="Times New Roman"/>
        </w:rPr>
        <w:t xml:space="preserve"> or </w:t>
      </w:r>
      <w:r w:rsidR="00BD475D">
        <w:rPr>
          <w:rFonts w:eastAsia="Times New Roman"/>
        </w:rPr>
        <w:t xml:space="preserve">person or child </w:t>
      </w:r>
      <w:r w:rsidR="00BD475D" w:rsidRPr="00BD475D">
        <w:rPr>
          <w:rFonts w:eastAsia="Times New Roman"/>
        </w:rPr>
        <w:t>with learning disabilities.</w:t>
      </w:r>
    </w:p>
    <w:p w14:paraId="0000036B" w14:textId="77777777" w:rsidR="00D66693" w:rsidRDefault="00D66693" w:rsidP="005E6163">
      <w:pPr>
        <w:spacing w:after="0" w:line="240" w:lineRule="auto"/>
        <w:rPr>
          <w:rFonts w:cs="Calibri"/>
        </w:rPr>
      </w:pPr>
    </w:p>
    <w:p w14:paraId="0000036C" w14:textId="39669D57" w:rsidR="00D66693" w:rsidRDefault="007A3415" w:rsidP="00D01035">
      <w:pPr>
        <w:pStyle w:val="Heading1"/>
        <w:numPr>
          <w:ilvl w:val="0"/>
          <w:numId w:val="3"/>
        </w:numPr>
        <w:spacing w:before="0" w:after="0" w:line="240" w:lineRule="auto"/>
      </w:pPr>
      <w:bookmarkStart w:id="174" w:name="_Toc256000325"/>
      <w:bookmarkStart w:id="175" w:name="_Toc256000231"/>
      <w:bookmarkStart w:id="176" w:name="_Toc256000137"/>
      <w:bookmarkStart w:id="177" w:name="_Toc256000044"/>
      <w:bookmarkStart w:id="178" w:name="_Toc480462132"/>
      <w:bookmarkStart w:id="179" w:name="_Toc36120433"/>
      <w:bookmarkStart w:id="180" w:name="_Toc182927338"/>
      <w:r>
        <w:t>Safety reporting</w:t>
      </w:r>
      <w:bookmarkEnd w:id="174"/>
      <w:bookmarkEnd w:id="175"/>
      <w:bookmarkEnd w:id="176"/>
      <w:bookmarkEnd w:id="177"/>
      <w:bookmarkEnd w:id="178"/>
      <w:bookmarkEnd w:id="179"/>
      <w:bookmarkEnd w:id="180"/>
    </w:p>
    <w:p w14:paraId="1C8BC739" w14:textId="77777777" w:rsidR="00D01035" w:rsidRPr="00D01035" w:rsidRDefault="00D01035" w:rsidP="00D01035">
      <w:pPr>
        <w:pStyle w:val="ListParagraph"/>
      </w:pPr>
    </w:p>
    <w:p w14:paraId="0000036D" w14:textId="0EF5B4B1" w:rsidR="00D66693" w:rsidRDefault="007A3415" w:rsidP="005E6163">
      <w:pPr>
        <w:spacing w:after="0" w:line="240" w:lineRule="auto"/>
        <w:jc w:val="both"/>
        <w:rPr>
          <w:rFonts w:asciiTheme="minorHAnsi" w:hAnsiTheme="minorHAnsi" w:cs="Arial"/>
        </w:rPr>
      </w:pPr>
      <w:r>
        <w:rPr>
          <w:rFonts w:asciiTheme="minorHAnsi" w:hAnsiTheme="minorHAnsi" w:cs="Arial"/>
        </w:rPr>
        <w:t xml:space="preserve">There are no expected adverse </w:t>
      </w:r>
      <w:r w:rsidR="00AA7E46">
        <w:rPr>
          <w:rFonts w:asciiTheme="minorHAnsi" w:hAnsiTheme="minorHAnsi" w:cs="Arial"/>
        </w:rPr>
        <w:t xml:space="preserve">or serious adverse </w:t>
      </w:r>
      <w:r>
        <w:rPr>
          <w:rFonts w:asciiTheme="minorHAnsi" w:hAnsiTheme="minorHAnsi" w:cs="Arial"/>
        </w:rPr>
        <w:t>events related to research procedures</w:t>
      </w:r>
      <w:r w:rsidR="00AA7E46">
        <w:rPr>
          <w:rFonts w:asciiTheme="minorHAnsi" w:hAnsiTheme="minorHAnsi" w:cs="Arial"/>
        </w:rPr>
        <w:t xml:space="preserve"> noting that this study is non-interventional</w:t>
      </w:r>
      <w:r>
        <w:rPr>
          <w:rFonts w:asciiTheme="minorHAnsi" w:hAnsiTheme="minorHAnsi" w:cs="Arial"/>
        </w:rPr>
        <w:t xml:space="preserve">. The </w:t>
      </w:r>
      <w:r w:rsidR="001D6444">
        <w:rPr>
          <w:rFonts w:asciiTheme="minorHAnsi" w:hAnsiTheme="minorHAnsi" w:cs="Arial"/>
        </w:rPr>
        <w:t>NHS REC</w:t>
      </w:r>
      <w:r>
        <w:rPr>
          <w:rFonts w:asciiTheme="minorHAnsi" w:hAnsiTheme="minorHAnsi" w:cs="Arial"/>
        </w:rPr>
        <w:t xml:space="preserve"> will be asked to approve that </w:t>
      </w:r>
      <w:r w:rsidR="001D6444">
        <w:rPr>
          <w:rFonts w:asciiTheme="minorHAnsi" w:hAnsiTheme="minorHAnsi" w:cs="Arial"/>
        </w:rPr>
        <w:t xml:space="preserve">unrelated </w:t>
      </w:r>
      <w:r>
        <w:rPr>
          <w:rFonts w:asciiTheme="minorHAnsi" w:hAnsiTheme="minorHAnsi" w:cs="Arial"/>
        </w:rPr>
        <w:t xml:space="preserve">adverse </w:t>
      </w:r>
      <w:r w:rsidR="00FA7C74">
        <w:rPr>
          <w:rFonts w:asciiTheme="minorHAnsi" w:hAnsiTheme="minorHAnsi" w:cs="Arial"/>
        </w:rPr>
        <w:t xml:space="preserve">and serious adverse </w:t>
      </w:r>
      <w:r>
        <w:rPr>
          <w:rFonts w:asciiTheme="minorHAnsi" w:hAnsiTheme="minorHAnsi" w:cs="Arial"/>
        </w:rPr>
        <w:t xml:space="preserve">events should not be </w:t>
      </w:r>
      <w:r w:rsidR="001D6444">
        <w:rPr>
          <w:rFonts w:asciiTheme="minorHAnsi" w:hAnsiTheme="minorHAnsi" w:cs="Arial"/>
        </w:rPr>
        <w:t xml:space="preserve">recorded </w:t>
      </w:r>
      <w:r>
        <w:rPr>
          <w:rFonts w:asciiTheme="minorHAnsi" w:hAnsiTheme="minorHAnsi" w:cs="Arial"/>
        </w:rPr>
        <w:t>for this study.</w:t>
      </w:r>
      <w:r w:rsidR="00D01035">
        <w:rPr>
          <w:rFonts w:asciiTheme="minorHAnsi" w:hAnsiTheme="minorHAnsi" w:cs="Arial"/>
        </w:rPr>
        <w:t xml:space="preserve"> </w:t>
      </w:r>
      <w:r w:rsidR="001D6444">
        <w:rPr>
          <w:rFonts w:asciiTheme="minorHAnsi" w:hAnsiTheme="minorHAnsi" w:cs="Arial"/>
        </w:rPr>
        <w:t>Serious adverse events that are</w:t>
      </w:r>
      <w:r w:rsidR="00AA7E46">
        <w:rPr>
          <w:rFonts w:asciiTheme="minorHAnsi" w:hAnsiTheme="minorHAnsi" w:cs="Arial"/>
        </w:rPr>
        <w:t xml:space="preserve"> judged to be</w:t>
      </w:r>
      <w:r w:rsidR="001D6444">
        <w:rPr>
          <w:rFonts w:asciiTheme="minorHAnsi" w:hAnsiTheme="minorHAnsi" w:cs="Arial"/>
        </w:rPr>
        <w:t xml:space="preserve"> related will be reported to the NHS REC. </w:t>
      </w:r>
    </w:p>
    <w:p w14:paraId="0000036E" w14:textId="77777777" w:rsidR="00D66693" w:rsidRDefault="00D66693" w:rsidP="005E6163">
      <w:pPr>
        <w:spacing w:after="0" w:line="240" w:lineRule="auto"/>
        <w:ind w:right="-22"/>
        <w:jc w:val="both"/>
        <w:rPr>
          <w:rFonts w:asciiTheme="minorHAnsi" w:eastAsia="Times New Roman" w:hAnsiTheme="minorHAnsi" w:cs="Arial"/>
        </w:rPr>
      </w:pPr>
    </w:p>
    <w:p w14:paraId="4310834F" w14:textId="0E241662" w:rsidR="00826682" w:rsidRPr="005C5AB3" w:rsidRDefault="007A3415" w:rsidP="005C5AB3">
      <w:pPr>
        <w:spacing w:after="0" w:line="240" w:lineRule="auto"/>
        <w:ind w:right="-22"/>
        <w:jc w:val="both"/>
        <w:rPr>
          <w:rFonts w:asciiTheme="minorHAnsi" w:eastAsia="Times New Roman" w:hAnsiTheme="minorHAnsi" w:cs="Arial"/>
        </w:rPr>
      </w:pPr>
      <w:r>
        <w:rPr>
          <w:rFonts w:asciiTheme="minorHAnsi" w:eastAsia="Times New Roman" w:hAnsiTheme="minorHAnsi" w:cs="Arial"/>
        </w:rPr>
        <w:t xml:space="preserve">However, should any member of the research team become concerned at any point about the well-being or safety of a </w:t>
      </w:r>
      <w:r w:rsidR="00FA7C74">
        <w:rPr>
          <w:rFonts w:asciiTheme="minorHAnsi" w:eastAsia="Times New Roman" w:hAnsiTheme="minorHAnsi" w:cs="Arial"/>
        </w:rPr>
        <w:t>participant,</w:t>
      </w:r>
      <w:r>
        <w:rPr>
          <w:rFonts w:asciiTheme="minorHAnsi" w:eastAsia="Times New Roman" w:hAnsiTheme="minorHAnsi" w:cs="Arial"/>
        </w:rPr>
        <w:t xml:space="preserve"> or a child involved in the study, </w:t>
      </w:r>
      <w:bookmarkStart w:id="181" w:name="_Hlk180574203"/>
      <w:r>
        <w:rPr>
          <w:rFonts w:asciiTheme="minorHAnsi" w:eastAsia="Times New Roman" w:hAnsiTheme="minorHAnsi" w:cs="Arial"/>
        </w:rPr>
        <w:t>study staff will follow a study-specific Standard Operating Procedure for dealing with harm which will be explained to participants during the consent process and highlighted explicitly in participant information sheets.</w:t>
      </w:r>
      <w:bookmarkEnd w:id="181"/>
    </w:p>
    <w:p w14:paraId="33403382" w14:textId="77777777" w:rsidR="00840885" w:rsidRDefault="00840885" w:rsidP="005E6163">
      <w:pPr>
        <w:pStyle w:val="Heading1"/>
        <w:spacing w:before="0" w:after="0" w:line="240" w:lineRule="auto"/>
      </w:pPr>
    </w:p>
    <w:p w14:paraId="2CDA1C17" w14:textId="77777777" w:rsidR="00D01035" w:rsidRDefault="00D01035" w:rsidP="00D01035"/>
    <w:p w14:paraId="7931B601" w14:textId="77777777" w:rsidR="00D01035" w:rsidRPr="00D01035" w:rsidRDefault="00D01035" w:rsidP="00D01035"/>
    <w:p w14:paraId="00000371" w14:textId="59DDF656" w:rsidR="00D66693" w:rsidRDefault="007A3415" w:rsidP="005E6163">
      <w:pPr>
        <w:pStyle w:val="Heading1"/>
        <w:spacing w:before="0" w:after="0" w:line="240" w:lineRule="auto"/>
      </w:pPr>
      <w:bookmarkStart w:id="182" w:name="_Toc182927339"/>
      <w:r>
        <w:t xml:space="preserve">13 </w:t>
      </w:r>
      <w:r>
        <w:tab/>
      </w:r>
      <w:bookmarkStart w:id="183" w:name="_Toc256000337"/>
      <w:bookmarkStart w:id="184" w:name="_Toc256000243"/>
      <w:bookmarkStart w:id="185" w:name="_Toc256000149"/>
      <w:bookmarkStart w:id="186" w:name="_Toc256000056"/>
      <w:bookmarkStart w:id="187" w:name="_Toc480462144"/>
      <w:bookmarkStart w:id="188" w:name="_Toc36120434"/>
      <w:r>
        <w:t>Statistical considerations</w:t>
      </w:r>
      <w:bookmarkEnd w:id="182"/>
      <w:bookmarkEnd w:id="183"/>
      <w:bookmarkEnd w:id="184"/>
      <w:bookmarkEnd w:id="185"/>
      <w:bookmarkEnd w:id="186"/>
      <w:bookmarkEnd w:id="187"/>
      <w:bookmarkEnd w:id="188"/>
    </w:p>
    <w:p w14:paraId="75FEE4E9" w14:textId="77777777" w:rsidR="00840885" w:rsidRPr="00840885" w:rsidRDefault="00840885" w:rsidP="005E6163">
      <w:pPr>
        <w:spacing w:line="240" w:lineRule="auto"/>
      </w:pPr>
    </w:p>
    <w:p w14:paraId="00000372" w14:textId="77777777" w:rsidR="00D66693" w:rsidRDefault="007A3415" w:rsidP="005E6163">
      <w:pPr>
        <w:pStyle w:val="Heading2"/>
        <w:spacing w:before="0" w:after="0"/>
        <w:rPr>
          <w:i w:val="0"/>
        </w:rPr>
      </w:pPr>
      <w:bookmarkStart w:id="189" w:name="_Toc256000341"/>
      <w:bookmarkStart w:id="190" w:name="_Toc256000247"/>
      <w:bookmarkStart w:id="191" w:name="_Toc256000153"/>
      <w:bookmarkStart w:id="192" w:name="_Toc256000060"/>
      <w:bookmarkStart w:id="193" w:name="_Toc480462147"/>
      <w:bookmarkStart w:id="194" w:name="_Toc36120437"/>
      <w:bookmarkStart w:id="195" w:name="_Toc182927340"/>
      <w:r>
        <w:rPr>
          <w:i w:val="0"/>
        </w:rPr>
        <w:t xml:space="preserve">13.1    </w:t>
      </w:r>
      <w:r>
        <w:rPr>
          <w:i w:val="0"/>
        </w:rPr>
        <w:tab/>
        <w:t>Sample size</w:t>
      </w:r>
      <w:bookmarkEnd w:id="189"/>
      <w:bookmarkEnd w:id="190"/>
      <w:bookmarkEnd w:id="191"/>
      <w:bookmarkEnd w:id="192"/>
      <w:bookmarkEnd w:id="193"/>
      <w:bookmarkEnd w:id="194"/>
      <w:bookmarkEnd w:id="195"/>
    </w:p>
    <w:p w14:paraId="727E29B7" w14:textId="77777777" w:rsidR="00840885" w:rsidRDefault="00840885" w:rsidP="005E6163">
      <w:pPr>
        <w:spacing w:line="240" w:lineRule="auto"/>
        <w:rPr>
          <w:b/>
          <w:bCs/>
          <w:lang w:eastAsia="en-GB"/>
        </w:rPr>
      </w:pPr>
    </w:p>
    <w:p w14:paraId="00000373" w14:textId="4104DC24" w:rsidR="00D66693" w:rsidRDefault="007A3415" w:rsidP="005E6163">
      <w:pPr>
        <w:spacing w:line="240" w:lineRule="auto"/>
        <w:rPr>
          <w:b/>
          <w:bCs/>
          <w:lang w:eastAsia="en-GB"/>
        </w:rPr>
      </w:pPr>
      <w:r>
        <w:rPr>
          <w:b/>
          <w:bCs/>
          <w:lang w:eastAsia="en-GB"/>
        </w:rPr>
        <w:t>Stage 1 (Work Package 1)</w:t>
      </w:r>
    </w:p>
    <w:p w14:paraId="00000374" w14:textId="116D14F0" w:rsidR="00D66693" w:rsidRDefault="007A3415" w:rsidP="005E6163">
      <w:pPr>
        <w:spacing w:after="0" w:line="240" w:lineRule="auto"/>
      </w:pPr>
      <w:r>
        <w:t>A minimum of 150 people with learning disabilities and autistic people</w:t>
      </w:r>
      <w:r w:rsidR="000F5BDC">
        <w:t xml:space="preserve"> (inclusive of 30 children and young people)</w:t>
      </w:r>
      <w:r>
        <w:t>, and a minimum of 150 carers and/or family members will complete the survey</w:t>
      </w:r>
      <w:r w:rsidR="000F5BDC">
        <w:t xml:space="preserve"> or Talking Mat</w:t>
      </w:r>
      <w:r w:rsidR="0067712F">
        <w:rPr>
          <w:rFonts w:asciiTheme="minorHAnsi" w:hAnsiTheme="minorHAnsi" w:cs="Arial"/>
        </w:rPr>
        <w:t>®</w:t>
      </w:r>
      <w:r>
        <w:t xml:space="preserve">; this sample size is considered sufficient to allow for the capture of the diversity of experiences and voices from different people with learning disabilities, autistic people, and their </w:t>
      </w:r>
      <w:proofErr w:type="spellStart"/>
      <w:r>
        <w:t>carers</w:t>
      </w:r>
      <w:proofErr w:type="spellEnd"/>
      <w:r>
        <w:t xml:space="preserve"> and family members. The additional 25 Talking Mats® interviews will supplement the survey data with direct experiences from children and adults with more severe learning disabilities. Assuming a sample size of 150, if 50% of respondents endorse our outcomes in one direction (e.g., satisfied with C(E)TRs, agree that C(E)TRs improved care pathways) then the 95% CI would cover a range [42%, 58%] that will give a good degree of precision for interpretation in terms of meaning for practice and policy.</w:t>
      </w:r>
    </w:p>
    <w:p w14:paraId="00000375" w14:textId="77777777" w:rsidR="00D66693" w:rsidRDefault="00D66693" w:rsidP="005E6163">
      <w:pPr>
        <w:spacing w:after="0" w:line="240" w:lineRule="auto"/>
        <w:rPr>
          <w:rFonts w:asciiTheme="minorHAnsi" w:hAnsiTheme="minorHAnsi" w:cs="ArialMT"/>
          <w:lang w:eastAsia="en-GB"/>
        </w:rPr>
      </w:pPr>
    </w:p>
    <w:p w14:paraId="00000376" w14:textId="77777777" w:rsidR="00D66693" w:rsidRDefault="007A3415" w:rsidP="005E6163">
      <w:pPr>
        <w:spacing w:after="0" w:line="240" w:lineRule="auto"/>
        <w:rPr>
          <w:rFonts w:eastAsia="Times New Roman"/>
          <w:b/>
          <w:bCs/>
        </w:rPr>
      </w:pPr>
      <w:r>
        <w:rPr>
          <w:rFonts w:eastAsia="Times New Roman"/>
          <w:b/>
          <w:bCs/>
        </w:rPr>
        <w:lastRenderedPageBreak/>
        <w:t>Stage 1 (Work Package 2)</w:t>
      </w:r>
    </w:p>
    <w:p w14:paraId="00000377" w14:textId="77777777" w:rsidR="00D66693" w:rsidRDefault="00D66693" w:rsidP="005E6163">
      <w:pPr>
        <w:spacing w:after="0" w:line="240" w:lineRule="auto"/>
        <w:rPr>
          <w:rFonts w:asciiTheme="minorHAnsi" w:hAnsiTheme="minorHAnsi" w:cs="ArialMT"/>
          <w:lang w:eastAsia="en-GB"/>
        </w:rPr>
      </w:pPr>
    </w:p>
    <w:p w14:paraId="00000378" w14:textId="63669213" w:rsidR="00D66693" w:rsidRDefault="007A3415" w:rsidP="005E6163">
      <w:pPr>
        <w:spacing w:after="0" w:line="240" w:lineRule="auto"/>
        <w:rPr>
          <w:rFonts w:cs="Calibri"/>
        </w:rPr>
      </w:pPr>
      <w:r>
        <w:rPr>
          <w:rFonts w:cs="Calibri"/>
        </w:rPr>
        <w:t xml:space="preserve">A minimum of 350 participants was considered sufficient to allow for the capture of enough data to reflect the diversity of experiences and voices amongst C(E)TR panel members, and health and social care professionals. Based upon a sample size of </w:t>
      </w:r>
      <w:r w:rsidR="001C4445">
        <w:rPr>
          <w:rFonts w:cs="Calibri"/>
        </w:rPr>
        <w:t>3</w:t>
      </w:r>
      <w:r>
        <w:rPr>
          <w:rFonts w:cs="Calibri"/>
        </w:rPr>
        <w:t xml:space="preserve">50, if we consider 50% respondents endorse our outcomes in one direction (e.g., satisfied with C(E)TRs, agree that C(E)TRs improved care pathways) then the 95% CI would cover a range [42%, 58%] that will give a good degree of precision for interpretation in terms of meaning for practice and policy. </w:t>
      </w:r>
    </w:p>
    <w:p w14:paraId="00000379" w14:textId="77777777" w:rsidR="00D66693" w:rsidRDefault="00D66693" w:rsidP="005E6163">
      <w:pPr>
        <w:spacing w:after="0" w:line="240" w:lineRule="auto"/>
        <w:rPr>
          <w:rFonts w:asciiTheme="minorHAnsi" w:hAnsiTheme="minorHAnsi" w:cs="ArialMT"/>
          <w:lang w:eastAsia="en-GB"/>
        </w:rPr>
      </w:pPr>
    </w:p>
    <w:p w14:paraId="0000037A" w14:textId="77777777" w:rsidR="00D66693" w:rsidRDefault="007A3415" w:rsidP="005E6163">
      <w:pPr>
        <w:spacing w:line="240" w:lineRule="auto"/>
        <w:rPr>
          <w:b/>
          <w:bCs/>
          <w:lang w:eastAsia="en-GB"/>
        </w:rPr>
      </w:pPr>
      <w:r>
        <w:rPr>
          <w:b/>
          <w:bCs/>
          <w:lang w:eastAsia="en-GB"/>
        </w:rPr>
        <w:t>Stage 2 (Work Package 3)</w:t>
      </w:r>
    </w:p>
    <w:p w14:paraId="0000037B" w14:textId="14505491" w:rsidR="00D66693" w:rsidRDefault="007A3415" w:rsidP="005E6163">
      <w:pPr>
        <w:spacing w:after="0" w:line="240" w:lineRule="auto"/>
        <w:rPr>
          <w:rFonts w:asciiTheme="minorHAnsi" w:hAnsiTheme="minorHAnsi" w:cs="ArialMT"/>
          <w:lang w:eastAsia="en-GB"/>
        </w:rPr>
      </w:pPr>
      <w:r>
        <w:rPr>
          <w:rFonts w:asciiTheme="minorHAnsi" w:hAnsiTheme="minorHAnsi" w:cs="ArialMT"/>
          <w:lang w:eastAsia="en-GB"/>
        </w:rPr>
        <w:t xml:space="preserve">A sample size of 20 cases has been selected to ensure we are able to identify common patterns within the data whilst also keeping the analytical process manageable in line with the planned timeframe and resources requested. Sample sizes in the development of temporal pathway models using grounded theory do tend to be relatively small given the depth of analysis required. It is generally accepted that a sample size of at least 15 participants is required to achieve saturation of the data in the development of temporal pathway models and a key strength of grounded theory is its ability for future modification in response to additional data </w:t>
      </w:r>
      <w:r w:rsidR="004D7415">
        <w:rPr>
          <w:rFonts w:asciiTheme="minorHAnsi" w:hAnsiTheme="minorHAnsi" w:cs="ArialMT"/>
          <w:lang w:eastAsia="en-GB"/>
        </w:rPr>
        <w:t>[</w:t>
      </w:r>
      <w:r>
        <w:rPr>
          <w:rFonts w:asciiTheme="minorHAnsi" w:hAnsiTheme="minorHAnsi" w:cs="ArialMT"/>
          <w:lang w:eastAsia="en-GB"/>
        </w:rPr>
        <w:t>26-28</w:t>
      </w:r>
      <w:r w:rsidR="004D7415">
        <w:rPr>
          <w:rFonts w:asciiTheme="minorHAnsi" w:hAnsiTheme="minorHAnsi" w:cs="ArialMT"/>
          <w:lang w:eastAsia="en-GB"/>
        </w:rPr>
        <w:t>]</w:t>
      </w:r>
      <w:r>
        <w:rPr>
          <w:rFonts w:asciiTheme="minorHAnsi" w:hAnsiTheme="minorHAnsi" w:cs="ArialMT"/>
          <w:lang w:eastAsia="en-GB"/>
        </w:rPr>
        <w:t>.</w:t>
      </w:r>
    </w:p>
    <w:p w14:paraId="0000037C" w14:textId="77777777" w:rsidR="00D66693" w:rsidRDefault="00D66693" w:rsidP="005E6163">
      <w:pPr>
        <w:spacing w:after="0" w:line="240" w:lineRule="auto"/>
        <w:rPr>
          <w:rFonts w:asciiTheme="minorHAnsi" w:hAnsiTheme="minorHAnsi" w:cs="ArialMT"/>
          <w:lang w:eastAsia="en-GB"/>
        </w:rPr>
      </w:pPr>
    </w:p>
    <w:p w14:paraId="0000037D" w14:textId="77777777" w:rsidR="00D66693" w:rsidRDefault="007A3415" w:rsidP="005E6163">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Stage 3 (Work Package 4)</w:t>
      </w:r>
    </w:p>
    <w:p w14:paraId="00CF3716" w14:textId="77777777" w:rsidR="00D52A45" w:rsidRDefault="00D52A45" w:rsidP="005E6163">
      <w:pPr>
        <w:spacing w:after="0" w:line="240" w:lineRule="auto"/>
        <w:rPr>
          <w:rFonts w:cs="Calibri"/>
        </w:rPr>
      </w:pPr>
    </w:p>
    <w:p w14:paraId="0000037E" w14:textId="0D07BD28" w:rsidR="00D66693" w:rsidRDefault="007A3415" w:rsidP="005E6163">
      <w:pPr>
        <w:spacing w:after="0" w:line="240" w:lineRule="auto"/>
        <w:rPr>
          <w:rFonts w:cs="Calibri"/>
        </w:rPr>
      </w:pPr>
      <w:r>
        <w:rPr>
          <w:rFonts w:cs="Calibri"/>
        </w:rPr>
        <w:t xml:space="preserve">Sample size estimates from previous literature relating to time series analyses recommend 50-100 time points and that the number of parameters estimated does not exceed the number of time points </w:t>
      </w:r>
      <w:r w:rsidR="00D52A45">
        <w:rPr>
          <w:rFonts w:cs="Calibri"/>
        </w:rPr>
        <w:t>[</w:t>
      </w:r>
      <w:r>
        <w:rPr>
          <w:rFonts w:cs="Calibri"/>
        </w:rPr>
        <w:t>46, 47</w:t>
      </w:r>
      <w:r w:rsidR="00D52A45">
        <w:rPr>
          <w:rFonts w:cs="Calibri"/>
        </w:rPr>
        <w:t>]</w:t>
      </w:r>
      <w:r>
        <w:rPr>
          <w:rFonts w:cs="Calibri"/>
        </w:rPr>
        <w:t>. Similarly, recommendations</w:t>
      </w:r>
      <w:r w:rsidR="00D52A45">
        <w:rPr>
          <w:rFonts w:cs="Calibri"/>
        </w:rPr>
        <w:t xml:space="preserve"> </w:t>
      </w:r>
      <w:r>
        <w:rPr>
          <w:rFonts w:cs="Calibri"/>
        </w:rPr>
        <w:t>regarding multiple linear regression using ordinary least squares suggest 15:1, for every 15 observations, one parameter can be estimated</w:t>
      </w:r>
      <w:r w:rsidR="00D52A45">
        <w:rPr>
          <w:rFonts w:cs="Calibri"/>
        </w:rPr>
        <w:t xml:space="preserve"> [48]</w:t>
      </w:r>
      <w:r>
        <w:rPr>
          <w:rFonts w:cs="Calibri"/>
        </w:rPr>
        <w:t>. We created a Monte Carlo simulation to quantify the power to detect the overall trend in the time series model with one of the key parameters of interest, number in contact with services, based on data from Langdon et al.</w:t>
      </w:r>
      <w:r w:rsidR="00941591">
        <w:rPr>
          <w:rFonts w:cs="Calibri"/>
        </w:rPr>
        <w:t xml:space="preserve"> </w:t>
      </w:r>
      <w:r w:rsidR="00D52A45">
        <w:rPr>
          <w:rFonts w:cs="Calibri"/>
        </w:rPr>
        <w:t>[</w:t>
      </w:r>
      <w:r>
        <w:rPr>
          <w:rFonts w:cs="Calibri"/>
        </w:rPr>
        <w:t>5</w:t>
      </w:r>
      <w:r w:rsidR="00D52A45">
        <w:rPr>
          <w:rFonts w:cs="Calibri"/>
        </w:rPr>
        <w:t>].</w:t>
      </w:r>
      <w:r>
        <w:rPr>
          <w:rFonts w:cs="Calibri"/>
        </w:rPr>
        <w:t xml:space="preserve"> The simulation used 5000 iterations and calculated the proportion of p-values less than or equal to 0.05 (alpha level), indicating that we had over 80% power to detect both effects (84% and approaching 100%). </w:t>
      </w:r>
    </w:p>
    <w:p w14:paraId="0000037F" w14:textId="77777777" w:rsidR="00D66693" w:rsidRDefault="00D66693" w:rsidP="005E6163">
      <w:pPr>
        <w:spacing w:after="0" w:line="240" w:lineRule="auto"/>
        <w:rPr>
          <w:rFonts w:asciiTheme="minorHAnsi" w:hAnsiTheme="minorHAnsi" w:cs="ArialMT"/>
          <w:lang w:eastAsia="en-GB"/>
        </w:rPr>
      </w:pPr>
    </w:p>
    <w:p w14:paraId="746F3DC9" w14:textId="77777777" w:rsidR="00D52A45" w:rsidRDefault="00D52A45" w:rsidP="005E6163">
      <w:pPr>
        <w:spacing w:after="0" w:line="240" w:lineRule="auto"/>
        <w:rPr>
          <w:rFonts w:eastAsia="Times New Roman"/>
          <w:b/>
          <w:bCs/>
        </w:rPr>
      </w:pPr>
    </w:p>
    <w:p w14:paraId="00000380" w14:textId="2880E8C9" w:rsidR="00D66693" w:rsidRDefault="007A3415" w:rsidP="005E6163">
      <w:pPr>
        <w:spacing w:after="0" w:line="240" w:lineRule="auto"/>
        <w:rPr>
          <w:rFonts w:eastAsia="Times New Roman"/>
          <w:b/>
          <w:bCs/>
        </w:rPr>
      </w:pPr>
      <w:r>
        <w:rPr>
          <w:rFonts w:eastAsia="Times New Roman"/>
          <w:b/>
          <w:bCs/>
        </w:rPr>
        <w:t>Stage 4 (Work Package 5)</w:t>
      </w:r>
    </w:p>
    <w:p w14:paraId="6CA72C59" w14:textId="77777777" w:rsidR="00D52A45" w:rsidRDefault="00D52A45" w:rsidP="005E6163">
      <w:pPr>
        <w:spacing w:after="0" w:line="240" w:lineRule="auto"/>
        <w:rPr>
          <w:rFonts w:eastAsia="Times New Roman"/>
        </w:rPr>
      </w:pPr>
    </w:p>
    <w:p w14:paraId="00000381" w14:textId="6AA23A65" w:rsidR="00D66693" w:rsidRDefault="007A3415" w:rsidP="005E6163">
      <w:pPr>
        <w:spacing w:after="0" w:line="240" w:lineRule="auto"/>
        <w:rPr>
          <w:rFonts w:eastAsia="Times New Roman"/>
        </w:rPr>
      </w:pPr>
      <w:r>
        <w:rPr>
          <w:rFonts w:eastAsia="Times New Roman"/>
        </w:rPr>
        <w:t>N/A</w:t>
      </w:r>
    </w:p>
    <w:p w14:paraId="00000382" w14:textId="77777777" w:rsidR="00D66693" w:rsidRDefault="00D66693" w:rsidP="005E6163">
      <w:pPr>
        <w:spacing w:after="0" w:line="240" w:lineRule="auto"/>
        <w:rPr>
          <w:rFonts w:asciiTheme="minorHAnsi" w:hAnsiTheme="minorHAnsi" w:cs="ArialMT"/>
          <w:lang w:eastAsia="en-GB"/>
        </w:rPr>
      </w:pPr>
    </w:p>
    <w:p w14:paraId="00000383" w14:textId="77777777" w:rsidR="00D66693" w:rsidRDefault="007A3415" w:rsidP="005E6163">
      <w:pPr>
        <w:pStyle w:val="Heading2"/>
        <w:spacing w:before="0" w:after="0"/>
        <w:rPr>
          <w:i w:val="0"/>
        </w:rPr>
      </w:pPr>
      <w:bookmarkStart w:id="196" w:name="_Toc256000343"/>
      <w:bookmarkStart w:id="197" w:name="_Toc256000249"/>
      <w:bookmarkStart w:id="198" w:name="_Toc256000155"/>
      <w:bookmarkStart w:id="199" w:name="_Toc256000062"/>
      <w:bookmarkStart w:id="200" w:name="_Toc480462148"/>
      <w:bookmarkStart w:id="201" w:name="_Toc36120438"/>
      <w:bookmarkStart w:id="202" w:name="_Toc182927341"/>
      <w:r>
        <w:rPr>
          <w:i w:val="0"/>
        </w:rPr>
        <w:t xml:space="preserve">13.2 </w:t>
      </w:r>
      <w:r>
        <w:rPr>
          <w:i w:val="0"/>
        </w:rPr>
        <w:tab/>
        <w:t>Missing data</w:t>
      </w:r>
      <w:bookmarkEnd w:id="196"/>
      <w:bookmarkEnd w:id="197"/>
      <w:bookmarkEnd w:id="198"/>
      <w:bookmarkEnd w:id="199"/>
      <w:bookmarkEnd w:id="200"/>
      <w:bookmarkEnd w:id="201"/>
      <w:bookmarkEnd w:id="202"/>
    </w:p>
    <w:p w14:paraId="2E0523D1" w14:textId="77777777" w:rsidR="005C2C7A" w:rsidRPr="005C2C7A" w:rsidRDefault="005C2C7A" w:rsidP="005E6163">
      <w:pPr>
        <w:spacing w:line="240" w:lineRule="auto"/>
        <w:rPr>
          <w:lang w:eastAsia="en-GB"/>
        </w:rPr>
      </w:pPr>
    </w:p>
    <w:p w14:paraId="00000385" w14:textId="5408414C" w:rsidR="00D66693" w:rsidRDefault="007A3415" w:rsidP="005E6163">
      <w:pPr>
        <w:spacing w:after="0" w:line="240" w:lineRule="auto"/>
        <w:jc w:val="both"/>
        <w:rPr>
          <w:rFonts w:asciiTheme="minorHAnsi" w:hAnsiTheme="minorHAnsi" w:cs="Arial"/>
        </w:rPr>
      </w:pPr>
      <w:r>
        <w:rPr>
          <w:rFonts w:asciiTheme="minorHAnsi" w:hAnsiTheme="minorHAnsi" w:cs="Arial"/>
        </w:rPr>
        <w:t xml:space="preserve">Detail of </w:t>
      </w:r>
      <w:r w:rsidR="00991DAD">
        <w:rPr>
          <w:rFonts w:asciiTheme="minorHAnsi" w:hAnsiTheme="minorHAnsi" w:cs="Arial"/>
        </w:rPr>
        <w:t xml:space="preserve">procedures for dealing with </w:t>
      </w:r>
      <w:r>
        <w:rPr>
          <w:rFonts w:asciiTheme="minorHAnsi" w:hAnsiTheme="minorHAnsi" w:cs="Arial"/>
        </w:rPr>
        <w:t>missing data will be described in the Statistical Analysis Plan (SAP).</w:t>
      </w:r>
    </w:p>
    <w:p w14:paraId="11DC11DD" w14:textId="77777777" w:rsidR="005C2C7A" w:rsidRDefault="005C2C7A" w:rsidP="005E6163">
      <w:pPr>
        <w:pStyle w:val="Heading2"/>
        <w:spacing w:before="0" w:after="0"/>
        <w:rPr>
          <w:i w:val="0"/>
        </w:rPr>
      </w:pPr>
      <w:bookmarkStart w:id="203" w:name="_Toc256000345"/>
      <w:bookmarkStart w:id="204" w:name="_Toc256000251"/>
      <w:bookmarkStart w:id="205" w:name="_Toc256000157"/>
      <w:bookmarkStart w:id="206" w:name="_Toc256000064"/>
      <w:bookmarkStart w:id="207" w:name="_Toc480462149"/>
      <w:bookmarkStart w:id="208" w:name="_Toc36120439"/>
    </w:p>
    <w:p w14:paraId="00000386" w14:textId="163BDEB9" w:rsidR="00D66693" w:rsidRDefault="007A3415" w:rsidP="005E6163">
      <w:pPr>
        <w:pStyle w:val="Heading2"/>
        <w:spacing w:before="0" w:after="0"/>
        <w:rPr>
          <w:i w:val="0"/>
        </w:rPr>
      </w:pPr>
      <w:bookmarkStart w:id="209" w:name="_Toc182927342"/>
      <w:r>
        <w:rPr>
          <w:i w:val="0"/>
        </w:rPr>
        <w:t xml:space="preserve">13.3 </w:t>
      </w:r>
      <w:r>
        <w:rPr>
          <w:i w:val="0"/>
        </w:rPr>
        <w:tab/>
        <w:t xml:space="preserve">Procedures for reporting deviation(s) from the original </w:t>
      </w:r>
      <w:bookmarkEnd w:id="203"/>
      <w:bookmarkEnd w:id="204"/>
      <w:bookmarkEnd w:id="205"/>
      <w:bookmarkEnd w:id="206"/>
      <w:bookmarkEnd w:id="207"/>
      <w:bookmarkEnd w:id="208"/>
      <w:r>
        <w:rPr>
          <w:i w:val="0"/>
        </w:rPr>
        <w:t>Statistical Analysis Plan</w:t>
      </w:r>
      <w:bookmarkEnd w:id="209"/>
    </w:p>
    <w:p w14:paraId="62E198CF" w14:textId="77777777" w:rsidR="00FA0961" w:rsidRDefault="00FA0961" w:rsidP="005E6163">
      <w:pPr>
        <w:spacing w:after="0" w:line="240" w:lineRule="auto"/>
        <w:rPr>
          <w:rFonts w:asciiTheme="minorHAnsi" w:hAnsiTheme="minorHAnsi" w:cs="Arial"/>
        </w:rPr>
      </w:pPr>
    </w:p>
    <w:p w14:paraId="00000387" w14:textId="06CC3388" w:rsidR="00D66693" w:rsidRDefault="007A3415" w:rsidP="005E6163">
      <w:pPr>
        <w:spacing w:after="0" w:line="240" w:lineRule="auto"/>
        <w:rPr>
          <w:rFonts w:asciiTheme="minorHAnsi" w:hAnsiTheme="minorHAnsi" w:cs="Arial"/>
        </w:rPr>
      </w:pPr>
      <w:r>
        <w:rPr>
          <w:rFonts w:asciiTheme="minorHAnsi" w:hAnsiTheme="minorHAnsi" w:cs="Arial"/>
        </w:rPr>
        <w:t>Any deviations from the original SAP will be submitted as substantial amendments where applicable and recorded in subsequent versions of the protocol and SAP.</w:t>
      </w:r>
    </w:p>
    <w:p w14:paraId="2978700D" w14:textId="77777777" w:rsidR="00FA0961" w:rsidRPr="00FA0961" w:rsidRDefault="00FA0961" w:rsidP="005E6163">
      <w:pPr>
        <w:spacing w:line="240" w:lineRule="auto"/>
      </w:pPr>
      <w:bookmarkStart w:id="210" w:name="_Toc256000350"/>
      <w:bookmarkStart w:id="211" w:name="_Toc256000256"/>
      <w:bookmarkStart w:id="212" w:name="_Toc256000162"/>
      <w:bookmarkStart w:id="213" w:name="_Toc256000069"/>
      <w:bookmarkStart w:id="214" w:name="_Toc480462152"/>
      <w:bookmarkStart w:id="215" w:name="_Toc36120442"/>
    </w:p>
    <w:p w14:paraId="00000389" w14:textId="4DDC0286" w:rsidR="00D66693" w:rsidRDefault="007A3415" w:rsidP="005E6163">
      <w:pPr>
        <w:pStyle w:val="Heading1"/>
        <w:spacing w:before="0" w:after="0" w:line="240" w:lineRule="auto"/>
      </w:pPr>
      <w:bookmarkStart w:id="216" w:name="_Toc182927343"/>
      <w:r>
        <w:lastRenderedPageBreak/>
        <w:t xml:space="preserve">14 </w:t>
      </w:r>
      <w:r>
        <w:tab/>
        <w:t>Analysis</w:t>
      </w:r>
      <w:bookmarkEnd w:id="210"/>
      <w:bookmarkEnd w:id="211"/>
      <w:bookmarkEnd w:id="212"/>
      <w:bookmarkEnd w:id="213"/>
      <w:bookmarkEnd w:id="214"/>
      <w:bookmarkEnd w:id="215"/>
      <w:bookmarkEnd w:id="216"/>
      <w:r>
        <w:t xml:space="preserve"> </w:t>
      </w:r>
    </w:p>
    <w:p w14:paraId="3B6C894C" w14:textId="77777777" w:rsidR="00FA0961" w:rsidRDefault="00FA0961" w:rsidP="005E6163">
      <w:pPr>
        <w:spacing w:line="240" w:lineRule="auto"/>
        <w:rPr>
          <w:b/>
          <w:bCs/>
          <w:lang w:eastAsia="en-GB"/>
        </w:rPr>
      </w:pPr>
      <w:bookmarkStart w:id="217" w:name="_Toc386117882"/>
      <w:bookmarkStart w:id="218" w:name="_Toc421005370"/>
      <w:bookmarkStart w:id="219" w:name="_Toc421005488"/>
      <w:bookmarkStart w:id="220" w:name="_Toc421008760"/>
      <w:bookmarkStart w:id="221" w:name="_Toc421008980"/>
      <w:bookmarkStart w:id="222" w:name="_Toc421009061"/>
      <w:bookmarkStart w:id="223" w:name="_Toc444687654"/>
      <w:bookmarkStart w:id="224" w:name="_Toc445461104"/>
      <w:bookmarkStart w:id="225" w:name="_Toc446331275"/>
      <w:bookmarkStart w:id="226" w:name="_Toc446336188"/>
      <w:bookmarkStart w:id="227" w:name="_Toc446336817"/>
      <w:bookmarkStart w:id="228" w:name="_Toc449610521"/>
      <w:bookmarkStart w:id="229" w:name="_Toc454953842"/>
      <w:bookmarkStart w:id="230" w:name="_Toc480460020"/>
      <w:bookmarkStart w:id="231" w:name="_Toc256000352"/>
      <w:bookmarkStart w:id="232" w:name="_Toc256000258"/>
      <w:bookmarkStart w:id="233" w:name="_Toc256000164"/>
      <w:bookmarkStart w:id="234" w:name="_Toc256000071"/>
      <w:bookmarkStart w:id="235" w:name="_Toc480462154"/>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0000038A" w14:textId="56E572A8" w:rsidR="00D66693" w:rsidRDefault="007A3415" w:rsidP="005E6163">
      <w:pPr>
        <w:spacing w:line="240" w:lineRule="auto"/>
        <w:rPr>
          <w:b/>
          <w:bCs/>
          <w:lang w:eastAsia="en-GB"/>
        </w:rPr>
      </w:pPr>
      <w:r>
        <w:rPr>
          <w:b/>
          <w:bCs/>
          <w:lang w:eastAsia="en-GB"/>
        </w:rPr>
        <w:t>Stage 1 (Work Package 1)</w:t>
      </w:r>
    </w:p>
    <w:p w14:paraId="0000038B" w14:textId="77777777" w:rsidR="00D66693" w:rsidRDefault="007A3415" w:rsidP="005E6163">
      <w:pPr>
        <w:spacing w:after="0" w:line="240" w:lineRule="auto"/>
        <w:rPr>
          <w:rFonts w:asciiTheme="minorHAnsi" w:hAnsiTheme="minorHAnsi" w:cs="ArialMT"/>
          <w:u w:val="single"/>
          <w:lang w:eastAsia="en-GB"/>
        </w:rPr>
      </w:pPr>
      <w:r>
        <w:rPr>
          <w:rFonts w:asciiTheme="minorHAnsi" w:hAnsiTheme="minorHAnsi" w:cs="ArialMT"/>
          <w:u w:val="single"/>
          <w:lang w:eastAsia="en-GB"/>
        </w:rPr>
        <w:t>Survey Statistical Analysis</w:t>
      </w:r>
    </w:p>
    <w:p w14:paraId="0000038C" w14:textId="43A1923C" w:rsidR="00D66693" w:rsidRDefault="007A3415" w:rsidP="005E6163">
      <w:pPr>
        <w:spacing w:after="0" w:line="240" w:lineRule="auto"/>
        <w:rPr>
          <w:rFonts w:asciiTheme="minorHAnsi" w:hAnsiTheme="minorHAnsi" w:cs="ArialMT"/>
          <w:lang w:eastAsia="en-GB"/>
        </w:rPr>
      </w:pPr>
      <w:r>
        <w:rPr>
          <w:rFonts w:asciiTheme="minorHAnsi" w:hAnsiTheme="minorHAnsi" w:cs="ArialMT"/>
          <w:lang w:eastAsia="en-GB"/>
        </w:rPr>
        <w:t xml:space="preserve">Descriptive data will be summarised and reported </w:t>
      </w:r>
      <w:r>
        <w:t>as frequencies and percentages, means and standard deviations, or medians and interquartile ranges as appropriate</w:t>
      </w:r>
      <w:r>
        <w:rPr>
          <w:rFonts w:asciiTheme="minorHAnsi" w:hAnsiTheme="minorHAnsi" w:cs="ArialMT"/>
          <w:lang w:eastAsia="en-GB"/>
        </w:rPr>
        <w:t xml:space="preserve">. Data generated from our open-ended survey questions and structured interviews will be analysed using inductive summative content analysis with emergent coding with reference to our logic model to: (a) consider the experiences of people with learning disabilities and autistic people, families and carers when taking part in C(E)TRs, (b) how C(E)TRs are being carried out with different groups (e.g., children, adults) and in different settings (e.g., different types of inpatient units and the community), (c) the types of adjustments and supports that are used to aid participation, (d) whether there is any evidence that people with learning disabilities and autistic people are being empowered due to taking part in C(E)TRs, (e) whether there are any barriers and facilitators to empowerment, and (f) perceived impact upon care pathway. This analytic approach is appropriate for this context as it can be used with different types of data and will allow the inferential study of responses, their systematic coding and thematic alignment </w:t>
      </w:r>
      <w:r w:rsidR="00181F33">
        <w:rPr>
          <w:rFonts w:asciiTheme="minorHAnsi" w:hAnsiTheme="minorHAnsi" w:cs="ArialMT"/>
          <w:lang w:eastAsia="en-GB"/>
        </w:rPr>
        <w:t>[</w:t>
      </w:r>
      <w:r>
        <w:rPr>
          <w:rFonts w:asciiTheme="minorHAnsi" w:hAnsiTheme="minorHAnsi" w:cs="ArialMT"/>
          <w:lang w:eastAsia="en-GB"/>
        </w:rPr>
        <w:t>23-25</w:t>
      </w:r>
      <w:r w:rsidR="00181F33">
        <w:rPr>
          <w:rFonts w:asciiTheme="minorHAnsi" w:hAnsiTheme="minorHAnsi" w:cs="ArialMT"/>
          <w:lang w:eastAsia="en-GB"/>
        </w:rPr>
        <w:t>]</w:t>
      </w:r>
      <w:r>
        <w:rPr>
          <w:rFonts w:asciiTheme="minorHAnsi" w:hAnsiTheme="minorHAnsi" w:cs="ArialMT"/>
          <w:lang w:eastAsia="en-GB"/>
        </w:rPr>
        <w:t xml:space="preserve">. </w:t>
      </w:r>
    </w:p>
    <w:p w14:paraId="0000038D" w14:textId="77777777" w:rsidR="00D66693" w:rsidRDefault="00D66693" w:rsidP="005E6163">
      <w:pPr>
        <w:spacing w:after="0" w:line="240" w:lineRule="auto"/>
        <w:rPr>
          <w:rFonts w:asciiTheme="minorHAnsi" w:hAnsiTheme="minorHAnsi" w:cs="ArialMT"/>
          <w:lang w:eastAsia="en-GB"/>
        </w:rPr>
      </w:pPr>
    </w:p>
    <w:p w14:paraId="0000038E" w14:textId="70FED28B" w:rsidR="00D66693" w:rsidRPr="0056733E" w:rsidRDefault="00C50E2F" w:rsidP="005E6163">
      <w:pPr>
        <w:spacing w:after="0" w:line="240" w:lineRule="auto"/>
        <w:rPr>
          <w:rFonts w:asciiTheme="minorHAnsi" w:hAnsiTheme="minorHAnsi" w:cs="ArialMT"/>
          <w:lang w:eastAsia="en-GB"/>
        </w:rPr>
      </w:pPr>
      <w:r>
        <w:rPr>
          <w:rFonts w:asciiTheme="minorHAnsi" w:hAnsiTheme="minorHAnsi" w:cs="ArialMT"/>
          <w:lang w:eastAsia="en-GB"/>
        </w:rPr>
        <w:t>For the health economics analysis concerning</w:t>
      </w:r>
      <w:r w:rsidR="007A3415">
        <w:rPr>
          <w:rFonts w:asciiTheme="minorHAnsi" w:hAnsiTheme="minorHAnsi" w:cs="ArialMT"/>
          <w:lang w:eastAsia="en-GB"/>
        </w:rPr>
        <w:t xml:space="preserve"> resource use, the data from this Work Package will yield descriptions of how C(E)TRs are being carried out for different groups. These will be used to define exemplar C(E)TRs which will be combined with appropriate unit cost data to provide approximate costs of different models of providing this care. Additionally, likely changes to care pathways can also be costed to provide </w:t>
      </w:r>
      <w:r w:rsidR="007A3415" w:rsidRPr="0056733E">
        <w:rPr>
          <w:rFonts w:asciiTheme="minorHAnsi" w:hAnsiTheme="minorHAnsi" w:cs="ArialMT"/>
          <w:lang w:eastAsia="en-GB"/>
        </w:rPr>
        <w:t>approximate cost implications of changes in services.</w:t>
      </w:r>
    </w:p>
    <w:bookmarkEnd w:id="231"/>
    <w:bookmarkEnd w:id="232"/>
    <w:bookmarkEnd w:id="233"/>
    <w:bookmarkEnd w:id="234"/>
    <w:bookmarkEnd w:id="235"/>
    <w:p w14:paraId="0000038F" w14:textId="77777777" w:rsidR="00D66693" w:rsidRPr="0056733E" w:rsidRDefault="00D66693" w:rsidP="005E6163">
      <w:pPr>
        <w:spacing w:after="0" w:line="240" w:lineRule="auto"/>
        <w:rPr>
          <w:rFonts w:asciiTheme="minorHAnsi" w:hAnsiTheme="minorHAnsi" w:cs="ArialMT"/>
          <w:u w:val="single"/>
          <w:lang w:eastAsia="en-GB"/>
        </w:rPr>
      </w:pPr>
    </w:p>
    <w:p w14:paraId="00000390" w14:textId="47E26CF8" w:rsidR="00D66693" w:rsidRPr="0056733E" w:rsidRDefault="007A3415" w:rsidP="005E6163">
      <w:pPr>
        <w:spacing w:after="0" w:line="240" w:lineRule="auto"/>
        <w:rPr>
          <w:rFonts w:asciiTheme="minorHAnsi" w:hAnsiTheme="minorHAnsi" w:cs="ArialMT"/>
          <w:u w:val="single"/>
          <w:lang w:eastAsia="en-GB"/>
        </w:rPr>
      </w:pPr>
      <w:r w:rsidRPr="0056733E">
        <w:rPr>
          <w:rFonts w:asciiTheme="minorHAnsi" w:hAnsiTheme="minorHAnsi" w:cs="ArialMT"/>
          <w:u w:val="single"/>
          <w:lang w:eastAsia="en-GB"/>
        </w:rPr>
        <w:t>Talking Mats</w:t>
      </w:r>
      <w:r w:rsidR="0067712F">
        <w:rPr>
          <w:rFonts w:asciiTheme="minorHAnsi" w:hAnsiTheme="minorHAnsi" w:cs="Arial"/>
        </w:rPr>
        <w:t>®</w:t>
      </w:r>
      <w:r w:rsidRPr="0056733E">
        <w:rPr>
          <w:rFonts w:asciiTheme="minorHAnsi" w:hAnsiTheme="minorHAnsi" w:cs="ArialMT"/>
          <w:u w:val="single"/>
          <w:lang w:eastAsia="en-GB"/>
        </w:rPr>
        <w:t xml:space="preserve"> data</w:t>
      </w:r>
    </w:p>
    <w:p w14:paraId="00000391" w14:textId="6775873B" w:rsidR="00D66693" w:rsidRPr="0056733E" w:rsidRDefault="007A3415" w:rsidP="005E6163">
      <w:pPr>
        <w:spacing w:after="0" w:line="240" w:lineRule="auto"/>
        <w:rPr>
          <w:rFonts w:eastAsia="Times New Roman"/>
        </w:rPr>
      </w:pPr>
      <w:r w:rsidRPr="0056733E">
        <w:rPr>
          <w:rFonts w:eastAsia="Times New Roman"/>
        </w:rPr>
        <w:t>A Talking Mat</w:t>
      </w:r>
      <w:r w:rsidR="0067712F">
        <w:rPr>
          <w:rFonts w:asciiTheme="minorHAnsi" w:hAnsiTheme="minorHAnsi" w:cs="Arial"/>
        </w:rPr>
        <w:t>®</w:t>
      </w:r>
      <w:r w:rsidRPr="0056733E">
        <w:rPr>
          <w:rFonts w:eastAsia="Times New Roman"/>
        </w:rPr>
        <w:t xml:space="preserve"> will be considered completed if participants are able to make valid placements of stimuli relevant to the given topic area. A discrete-response coding system will be devised for the current study to verify the validity of children’s responses. Researchers will view videos of participants one Talking Mat</w:t>
      </w:r>
      <w:r w:rsidR="0067712F">
        <w:rPr>
          <w:rFonts w:asciiTheme="minorHAnsi" w:hAnsiTheme="minorHAnsi" w:cs="Arial"/>
        </w:rPr>
        <w:t>®</w:t>
      </w:r>
      <w:r w:rsidRPr="0056733E">
        <w:rPr>
          <w:rFonts w:eastAsia="Times New Roman"/>
        </w:rPr>
        <w:t xml:space="preserve"> at a time. Placements will be recorded for each stimulus presented and a confidence rating of high or low will then be made based on an estimation of the validity of the child’s response. The observed position of stimuli on a mat following a participant’s response will be used to code placements (i.e., the area/column depicting stimuli that is favoured/experienced frequently, or not liked/seldom experienced, or partially liked/experienced). Low confidence ratings will be made if placements appear motivated by acquiescence; are contrary to other communications (e.g., the child</w:t>
      </w:r>
      <w:r w:rsidR="001C4445">
        <w:rPr>
          <w:rFonts w:eastAsia="Times New Roman"/>
        </w:rPr>
        <w:t xml:space="preserve"> or adult</w:t>
      </w:r>
      <w:r w:rsidRPr="0056733E">
        <w:rPr>
          <w:rFonts w:eastAsia="Times New Roman"/>
        </w:rPr>
        <w:t xml:space="preserve"> says “don’t like” and places the item in the highly preferred column); where the child is highly distracted (e.g., placement appears non-intentional), or where placements appear motivated by a sensory stimulation function (e.g., lining items up to create a visually reinforcing display). High confidence will be assumed and rated in the absence of these low confidence indicators.</w:t>
      </w:r>
    </w:p>
    <w:p w14:paraId="00000392" w14:textId="77777777" w:rsidR="00D66693" w:rsidRPr="0056733E" w:rsidRDefault="00D66693" w:rsidP="005E6163">
      <w:pPr>
        <w:spacing w:after="0" w:line="240" w:lineRule="auto"/>
        <w:rPr>
          <w:rFonts w:eastAsia="Times New Roman"/>
        </w:rPr>
      </w:pPr>
    </w:p>
    <w:p w14:paraId="00000394" w14:textId="041F036D" w:rsidR="00D66693" w:rsidRPr="0056733E" w:rsidRDefault="007A3415" w:rsidP="005E6163">
      <w:pPr>
        <w:spacing w:after="0" w:line="240" w:lineRule="auto"/>
        <w:rPr>
          <w:rFonts w:eastAsia="Times New Roman"/>
        </w:rPr>
      </w:pPr>
      <w:r w:rsidRPr="0056733E">
        <w:rPr>
          <w:rFonts w:eastAsia="Times New Roman"/>
        </w:rPr>
        <w:t>A second observer will view videos from a randomly selected 50% of participants, in each case coding at least 50% of Talking Mats</w:t>
      </w:r>
      <w:r w:rsidR="0067712F">
        <w:rPr>
          <w:rFonts w:asciiTheme="minorHAnsi" w:hAnsiTheme="minorHAnsi" w:cs="Arial"/>
        </w:rPr>
        <w:t>®</w:t>
      </w:r>
      <w:r w:rsidRPr="0056733E">
        <w:rPr>
          <w:rFonts w:eastAsia="Times New Roman"/>
        </w:rPr>
        <w:t xml:space="preserve"> from the interview and covering all categories of Talking Mat</w:t>
      </w:r>
      <w:r w:rsidR="0067712F">
        <w:rPr>
          <w:rFonts w:asciiTheme="minorHAnsi" w:hAnsiTheme="minorHAnsi" w:cs="Arial"/>
        </w:rPr>
        <w:t>®</w:t>
      </w:r>
      <w:r w:rsidRPr="0056733E">
        <w:rPr>
          <w:rFonts w:eastAsia="Times New Roman"/>
        </w:rPr>
        <w:t xml:space="preserve"> from the study overall. Inter-rater reliability (based on both placements and confidence ratings) will be calculated and reported as a percentage (total agreements divided by total agreements plus total disagreements × 100). In addition, the second observer (a Talking Mats</w:t>
      </w:r>
      <w:r w:rsidR="0067712F">
        <w:rPr>
          <w:rFonts w:asciiTheme="minorHAnsi" w:hAnsiTheme="minorHAnsi" w:cs="Arial"/>
        </w:rPr>
        <w:t>®</w:t>
      </w:r>
      <w:r w:rsidRPr="0056733E">
        <w:rPr>
          <w:rFonts w:eastAsia="Times New Roman"/>
        </w:rPr>
        <w:t xml:space="preserve"> trainer), will complete the Effectiveness Framework of Functional Communication (EFFC)</w:t>
      </w:r>
      <w:r w:rsidR="001809D7">
        <w:rPr>
          <w:rFonts w:eastAsia="Times New Roman"/>
        </w:rPr>
        <w:t xml:space="preserve"> [22]</w:t>
      </w:r>
      <w:r w:rsidRPr="0056733E">
        <w:rPr>
          <w:rFonts w:eastAsia="Times New Roman"/>
        </w:rPr>
        <w:t xml:space="preserve"> for each mat in their sample. This tool is commonly used in Talking Mats</w:t>
      </w:r>
      <w:r w:rsidR="0067712F">
        <w:rPr>
          <w:rFonts w:asciiTheme="minorHAnsi" w:hAnsiTheme="minorHAnsi" w:cs="Arial"/>
        </w:rPr>
        <w:t>®</w:t>
      </w:r>
      <w:r w:rsidRPr="0056733E">
        <w:rPr>
          <w:rFonts w:eastAsia="Times New Roman"/>
        </w:rPr>
        <w:t xml:space="preserve"> research and provides </w:t>
      </w:r>
      <w:r w:rsidR="000D4B82">
        <w:rPr>
          <w:rFonts w:eastAsia="Times New Roman"/>
        </w:rPr>
        <w:t>five</w:t>
      </w:r>
      <w:r w:rsidRPr="0056733E">
        <w:rPr>
          <w:rFonts w:eastAsia="Times New Roman"/>
        </w:rPr>
        <w:t xml:space="preserve"> 0–4-point ratings concerning </w:t>
      </w:r>
      <w:r w:rsidRPr="0056733E">
        <w:rPr>
          <w:rFonts w:eastAsia="Times New Roman"/>
        </w:rPr>
        <w:lastRenderedPageBreak/>
        <w:t>quality of communicative interactions based on the behaviour of both the speaker (child</w:t>
      </w:r>
      <w:r w:rsidR="001C4445">
        <w:rPr>
          <w:rFonts w:eastAsia="Times New Roman"/>
        </w:rPr>
        <w:t xml:space="preserve"> or adult</w:t>
      </w:r>
      <w:r w:rsidRPr="0056733E">
        <w:rPr>
          <w:rFonts w:eastAsia="Times New Roman"/>
        </w:rPr>
        <w:t>) and listener (researcher). A score</w:t>
      </w:r>
      <w:r w:rsidR="000D4B82">
        <w:rPr>
          <w:rFonts w:eastAsia="Times New Roman"/>
        </w:rPr>
        <w:t xml:space="preserve"> below 12 of 20 would be considered insecure and excluded from the dataset.</w:t>
      </w:r>
    </w:p>
    <w:p w14:paraId="07198C39" w14:textId="77777777" w:rsidR="00365DF5" w:rsidRDefault="00365DF5" w:rsidP="005E6163">
      <w:pPr>
        <w:spacing w:after="0" w:line="240" w:lineRule="auto"/>
        <w:rPr>
          <w:rFonts w:eastAsia="Times New Roman"/>
        </w:rPr>
      </w:pPr>
    </w:p>
    <w:p w14:paraId="00000395" w14:textId="62BC7B84" w:rsidR="00D66693" w:rsidRPr="0056733E" w:rsidRDefault="007A3415" w:rsidP="005E6163">
      <w:pPr>
        <w:spacing w:after="0" w:line="240" w:lineRule="auto"/>
        <w:rPr>
          <w:rFonts w:eastAsia="Times New Roman"/>
        </w:rPr>
      </w:pPr>
      <w:r w:rsidRPr="001809D7">
        <w:rPr>
          <w:rFonts w:eastAsia="Times New Roman"/>
        </w:rPr>
        <w:t>Researchers will review transcripts in detail and analyse these using a thematic approach</w:t>
      </w:r>
      <w:r w:rsidR="001809D7" w:rsidRPr="001809D7">
        <w:rPr>
          <w:rFonts w:eastAsia="Times New Roman"/>
        </w:rPr>
        <w:t xml:space="preserve"> [24, 44]</w:t>
      </w:r>
      <w:r w:rsidRPr="001809D7">
        <w:rPr>
          <w:rFonts w:eastAsia="Times New Roman"/>
        </w:rPr>
        <w:t xml:space="preserve"> in relation to each mat, across all </w:t>
      </w:r>
      <w:r w:rsidR="001C4445" w:rsidRPr="001809D7">
        <w:rPr>
          <w:rFonts w:eastAsia="Times New Roman"/>
        </w:rPr>
        <w:t>participants</w:t>
      </w:r>
      <w:r w:rsidRPr="001809D7">
        <w:rPr>
          <w:rFonts w:eastAsia="Times New Roman"/>
        </w:rPr>
        <w:t xml:space="preserve">. Transcriptions will be analysed alongside stimuli placement records to support an integration of both data sources and help further explore the </w:t>
      </w:r>
      <w:proofErr w:type="gramStart"/>
      <w:r w:rsidRPr="001809D7">
        <w:rPr>
          <w:rFonts w:eastAsia="Times New Roman"/>
        </w:rPr>
        <w:t>manner in which</w:t>
      </w:r>
      <w:proofErr w:type="gramEnd"/>
      <w:r w:rsidRPr="001809D7">
        <w:rPr>
          <w:rFonts w:eastAsia="Times New Roman"/>
        </w:rPr>
        <w:t xml:space="preserve"> children use the mat and perceive the topic area. Analysis involves comparing what is understood about the </w:t>
      </w:r>
      <w:r w:rsidR="001C4445" w:rsidRPr="001809D7">
        <w:rPr>
          <w:rFonts w:eastAsia="Times New Roman"/>
        </w:rPr>
        <w:t>participant</w:t>
      </w:r>
      <w:r w:rsidRPr="001809D7">
        <w:rPr>
          <w:rFonts w:eastAsia="Times New Roman"/>
        </w:rPr>
        <w:t xml:space="preserve">’s views, what (and how) views are expressed by the </w:t>
      </w:r>
      <w:r w:rsidR="001C4445" w:rsidRPr="001809D7">
        <w:rPr>
          <w:rFonts w:eastAsia="Times New Roman"/>
        </w:rPr>
        <w:t>participant</w:t>
      </w:r>
      <w:r w:rsidRPr="001809D7">
        <w:rPr>
          <w:rFonts w:eastAsia="Times New Roman"/>
        </w:rPr>
        <w:t xml:space="preserve"> during the visit, and how the </w:t>
      </w:r>
      <w:r w:rsidR="001C4445" w:rsidRPr="001809D7">
        <w:rPr>
          <w:rFonts w:eastAsia="Times New Roman"/>
        </w:rPr>
        <w:t>participant</w:t>
      </w:r>
      <w:r w:rsidRPr="001809D7">
        <w:rPr>
          <w:rFonts w:eastAsia="Times New Roman"/>
        </w:rPr>
        <w:t xml:space="preserve"> is supported to influence interactions and events using whatever skills they have.</w:t>
      </w:r>
      <w:r w:rsidRPr="0056733E">
        <w:rPr>
          <w:rFonts w:eastAsia="Times New Roman"/>
        </w:rPr>
        <w:t xml:space="preserve"> </w:t>
      </w:r>
    </w:p>
    <w:p w14:paraId="029CFC17" w14:textId="77777777" w:rsidR="001934A6" w:rsidRDefault="001934A6" w:rsidP="005E6163">
      <w:pPr>
        <w:spacing w:after="0" w:line="240" w:lineRule="auto"/>
        <w:rPr>
          <w:rFonts w:eastAsia="Times New Roman"/>
          <w:color w:val="FF0000"/>
        </w:rPr>
      </w:pPr>
    </w:p>
    <w:p w14:paraId="00000397" w14:textId="77777777" w:rsidR="00D66693" w:rsidRDefault="007A3415" w:rsidP="005E6163">
      <w:pPr>
        <w:spacing w:after="0" w:line="240" w:lineRule="auto"/>
        <w:rPr>
          <w:rFonts w:eastAsia="Times New Roman"/>
          <w:b/>
          <w:bCs/>
        </w:rPr>
      </w:pPr>
      <w:r>
        <w:rPr>
          <w:rFonts w:eastAsia="Times New Roman"/>
          <w:b/>
          <w:bCs/>
        </w:rPr>
        <w:t>Stage 1 (Work Package 2)</w:t>
      </w:r>
    </w:p>
    <w:p w14:paraId="00000398" w14:textId="77777777" w:rsidR="00D66693" w:rsidRDefault="00D66693" w:rsidP="005E6163">
      <w:pPr>
        <w:spacing w:after="0" w:line="240" w:lineRule="auto"/>
        <w:rPr>
          <w:rFonts w:eastAsia="Times New Roman"/>
          <w:color w:val="FF0000"/>
        </w:rPr>
      </w:pPr>
    </w:p>
    <w:p w14:paraId="00000399" w14:textId="4171678A" w:rsidR="00D66693" w:rsidRDefault="007A3415" w:rsidP="005E6163">
      <w:pPr>
        <w:spacing w:after="0" w:line="240" w:lineRule="auto"/>
        <w:rPr>
          <w:rFonts w:cs="Calibri"/>
        </w:rPr>
      </w:pPr>
      <w:r>
        <w:rPr>
          <w:rFonts w:cs="Calibri"/>
        </w:rPr>
        <w:t xml:space="preserve">Descriptive data will be summarised and reported </w:t>
      </w:r>
      <w:r>
        <w:t>as frequencies and percentages, means and standard deviations, or medians and interquartile ranges as appropriate</w:t>
      </w:r>
      <w:r>
        <w:rPr>
          <w:rFonts w:cs="Calibri"/>
        </w:rPr>
        <w:t xml:space="preserve">. Data generated from our open-ended survey questions and structured interviews will be analysed using inductive summative content analysis with emergent coding informed by our logic model. The will allow for consideration of: (a) the experiences of C(E)TR panel member, and health and social care professionals when taking part in C(E)TRs, (b) how </w:t>
      </w:r>
      <w:proofErr w:type="spellStart"/>
      <w:r>
        <w:rPr>
          <w:rFonts w:cs="Calibri"/>
        </w:rPr>
        <w:t>EbEs</w:t>
      </w:r>
      <w:proofErr w:type="spellEnd"/>
      <w:r>
        <w:rPr>
          <w:rFonts w:cs="Calibri"/>
        </w:rPr>
        <w:t xml:space="preserve"> are being included and supported to take part in C(E)TRs and the associated barriers and facilitators to their participation, (c) how C(E)TRs are being carried out with different groups (e.g., children or adults) in different settings (e.g., community or inpatient), (d) perceived impact upon care-pathways, (e) barriers and facilitators to discharge as identified by C(E)TRs and how they may be overcome or promoted, (f) how C(E)TRs are different or similar to other patient meetings, (g) how C(E)TRs are structured or managed to promote inclusion and the adjustments that are made for autistic people and people with learning disabilities, and (h) whether there is evidence that people with learning disabilities and autistic people are being empowered due to C(E)TRs, and whether there are any associated empowerment barriers or facilitators. This analytic approach is appropriate for this context as it can be used with different types of data and will allow the inferential study of responses, their systematic coding and thematic alignment </w:t>
      </w:r>
      <w:r w:rsidR="000D5AAE">
        <w:rPr>
          <w:rFonts w:cs="Calibri"/>
        </w:rPr>
        <w:t>[</w:t>
      </w:r>
      <w:r>
        <w:rPr>
          <w:rFonts w:cs="Calibri"/>
        </w:rPr>
        <w:t>23- 25</w:t>
      </w:r>
      <w:r w:rsidR="000D5AAE">
        <w:rPr>
          <w:rFonts w:cs="Calibri"/>
        </w:rPr>
        <w:t>]</w:t>
      </w:r>
      <w:r>
        <w:rPr>
          <w:rFonts w:cs="Calibri"/>
        </w:rPr>
        <w:t xml:space="preserve">. </w:t>
      </w:r>
    </w:p>
    <w:p w14:paraId="0000039A" w14:textId="77777777" w:rsidR="00D66693" w:rsidRDefault="00D66693" w:rsidP="005E6163">
      <w:pPr>
        <w:spacing w:after="0" w:line="240" w:lineRule="auto"/>
        <w:rPr>
          <w:rFonts w:cs="Calibri"/>
        </w:rPr>
      </w:pPr>
    </w:p>
    <w:p w14:paraId="0000039B" w14:textId="1259E055" w:rsidR="00D66693" w:rsidRDefault="00F26BC3" w:rsidP="005E6163">
      <w:pPr>
        <w:spacing w:after="0" w:line="240" w:lineRule="auto"/>
        <w:rPr>
          <w:rFonts w:cs="Calibri"/>
        </w:rPr>
      </w:pPr>
      <w:r>
        <w:rPr>
          <w:rFonts w:cs="Calibri"/>
        </w:rPr>
        <w:t>For the health economics analysis, data collected within Work Package 2 will complement that collected</w:t>
      </w:r>
      <w:r w:rsidR="004B7433">
        <w:rPr>
          <w:rFonts w:cs="Calibri"/>
        </w:rPr>
        <w:t xml:space="preserve"> in Work Package 1</w:t>
      </w:r>
      <w:r w:rsidR="007A3415">
        <w:rPr>
          <w:rFonts w:cs="Calibri"/>
        </w:rPr>
        <w:t xml:space="preserve"> to further refine and construct exemplars of typical ways of providing C(E)TRs and potential changes to care pathways. We will use appropriate unit costs to approximate costs for these and to explore scenarios as to what effect C(E)TRs may have on resource use and costs; likely changes to care pathways can be costed to provide approximate cost implications of changes in services.</w:t>
      </w:r>
    </w:p>
    <w:p w14:paraId="0000039C" w14:textId="77777777" w:rsidR="00D66693" w:rsidRDefault="00D66693" w:rsidP="005E6163">
      <w:pPr>
        <w:spacing w:after="0" w:line="240" w:lineRule="auto"/>
        <w:rPr>
          <w:rFonts w:cs="Calibri"/>
        </w:rPr>
      </w:pPr>
    </w:p>
    <w:p w14:paraId="0000039D" w14:textId="77777777" w:rsidR="00D66693" w:rsidRDefault="007A3415" w:rsidP="005E6163">
      <w:pPr>
        <w:spacing w:line="240" w:lineRule="auto"/>
        <w:rPr>
          <w:b/>
          <w:bCs/>
          <w:lang w:eastAsia="en-GB"/>
        </w:rPr>
      </w:pPr>
      <w:r>
        <w:rPr>
          <w:b/>
          <w:bCs/>
          <w:lang w:eastAsia="en-GB"/>
        </w:rPr>
        <w:t>Stage 2 (Work Package 3)</w:t>
      </w:r>
    </w:p>
    <w:p w14:paraId="0000039E" w14:textId="77777777" w:rsidR="00D66693" w:rsidRDefault="007A3415" w:rsidP="005E6163">
      <w:pPr>
        <w:spacing w:line="240" w:lineRule="auto"/>
        <w:rPr>
          <w:rFonts w:cs="Calibri"/>
        </w:rPr>
      </w:pPr>
      <w:r>
        <w:rPr>
          <w:rFonts w:cs="Calibri"/>
        </w:rPr>
        <w:t>The analysis of Work Package 3 data is comprised of two related strands:</w:t>
      </w:r>
    </w:p>
    <w:p w14:paraId="0000039F" w14:textId="77777777" w:rsidR="00D66693" w:rsidRDefault="007A3415" w:rsidP="005E6163">
      <w:pPr>
        <w:spacing w:line="240" w:lineRule="auto"/>
        <w:rPr>
          <w:rFonts w:cs="Calibri"/>
          <w:u w:val="single"/>
        </w:rPr>
      </w:pPr>
      <w:r>
        <w:rPr>
          <w:rFonts w:cs="Calibri"/>
          <w:u w:val="single"/>
        </w:rPr>
        <w:t>Linguistic analysis</w:t>
      </w:r>
    </w:p>
    <w:p w14:paraId="000003A0" w14:textId="77777777" w:rsidR="00D66693" w:rsidRDefault="007A3415" w:rsidP="005E6163">
      <w:pPr>
        <w:spacing w:line="240" w:lineRule="auto"/>
        <w:rPr>
          <w:rFonts w:cs="Calibri"/>
          <w:u w:val="single"/>
        </w:rPr>
      </w:pPr>
      <w:r>
        <w:rPr>
          <w:lang w:eastAsia="en-GB"/>
        </w:rPr>
        <w:t xml:space="preserve">The first analysis approach used in Work Package 3 will be a linguistic analysis which will encompass the following: </w:t>
      </w:r>
    </w:p>
    <w:p w14:paraId="000003A1" w14:textId="77777777" w:rsidR="00D66693" w:rsidRDefault="007A3415" w:rsidP="005E6163">
      <w:pPr>
        <w:spacing w:line="240" w:lineRule="auto"/>
        <w:rPr>
          <w:i/>
          <w:iCs/>
          <w:lang w:eastAsia="en-GB"/>
        </w:rPr>
      </w:pPr>
      <w:r>
        <w:rPr>
          <w:i/>
          <w:iCs/>
          <w:lang w:eastAsia="en-GB"/>
        </w:rPr>
        <w:t>Accessibility Value of Information</w:t>
      </w:r>
    </w:p>
    <w:p w14:paraId="000003A2" w14:textId="4CD2A73C" w:rsidR="00D66693" w:rsidRDefault="007A3415" w:rsidP="005E6163">
      <w:pPr>
        <w:spacing w:line="240" w:lineRule="auto"/>
        <w:rPr>
          <w:lang w:eastAsia="en-GB"/>
        </w:rPr>
      </w:pPr>
      <w:r>
        <w:rPr>
          <w:lang w:eastAsia="en-GB"/>
        </w:rPr>
        <w:lastRenderedPageBreak/>
        <w:t xml:space="preserve">This will involve an analysis of the cognitive and linguistic load of information provided to both people with learning disabilities, or autistic people, and/or family members or carers using data generated from meeting documentation (e.g., agendas, shared documents), and audio/video footage of information given by panel members in the form of monologues, during periods when the person with learning disability, or the autistic person, and family members or carers are present. First, the analysis will involve a review of the documentation to extract data about key characteristics including format (number of pages, type of document – Word, PowerPoint), images (pictures and symbols including source), typography (font point type, size and style), and layout (organisational devices such as bullet points and numbering, use of headings and subheadings, and use of colour). We have previously used this analytic strategy for documents that have been prepared for use for people with communication difficulties </w:t>
      </w:r>
      <w:r w:rsidR="00F65B62">
        <w:rPr>
          <w:lang w:eastAsia="en-GB"/>
        </w:rPr>
        <w:t>[</w:t>
      </w:r>
      <w:r>
        <w:rPr>
          <w:lang w:eastAsia="en-GB"/>
        </w:rPr>
        <w:t>29</w:t>
      </w:r>
      <w:r w:rsidR="00F65B62">
        <w:rPr>
          <w:lang w:eastAsia="en-GB"/>
        </w:rPr>
        <w:t>]</w:t>
      </w:r>
      <w:r>
        <w:rPr>
          <w:lang w:eastAsia="en-GB"/>
        </w:rPr>
        <w:t xml:space="preserve">. Second, the linguistic features of documents and oral monologue segments of our recordings will be analysed. Monologues are defined as incidents of information sharing by C(E)TR panel members or professionals during the meeting. Recordings will be reviewed to identify monologue segments </w:t>
      </w:r>
      <w:r w:rsidR="00F65B62">
        <w:rPr>
          <w:lang w:eastAsia="en-GB"/>
        </w:rPr>
        <w:t>[</w:t>
      </w:r>
      <w:r>
        <w:rPr>
          <w:lang w:eastAsia="en-GB"/>
        </w:rPr>
        <w:t>30</w:t>
      </w:r>
      <w:r w:rsidR="00F65B62">
        <w:rPr>
          <w:lang w:eastAsia="en-GB"/>
        </w:rPr>
        <w:t>]</w:t>
      </w:r>
      <w:r>
        <w:rPr>
          <w:lang w:eastAsia="en-GB"/>
        </w:rPr>
        <w:t xml:space="preserve"> and the associated transcript and recording will be used to identify the segment boundaries. The linguistic features to be analysed include language at both the word and sentence level to capture the quantity of textual information and syntactic complexity, lexical diversity using type-token ratio to reveal word variability, content word attributes of concreteness, familiarity, and imageability </w:t>
      </w:r>
      <w:r w:rsidR="00F65B62">
        <w:rPr>
          <w:lang w:eastAsia="en-GB"/>
        </w:rPr>
        <w:t>[</w:t>
      </w:r>
      <w:r>
        <w:rPr>
          <w:lang w:eastAsia="en-GB"/>
        </w:rPr>
        <w:t>29</w:t>
      </w:r>
      <w:r w:rsidR="00F65B62">
        <w:rPr>
          <w:lang w:eastAsia="en-GB"/>
        </w:rPr>
        <w:t>]</w:t>
      </w:r>
      <w:r>
        <w:rPr>
          <w:lang w:eastAsia="en-GB"/>
        </w:rPr>
        <w:t>. This will be achieved using automated linguistic analysis using the open-source software, Coh-</w:t>
      </w:r>
      <w:proofErr w:type="spellStart"/>
      <w:r>
        <w:rPr>
          <w:lang w:eastAsia="en-GB"/>
        </w:rPr>
        <w:t>metrix</w:t>
      </w:r>
      <w:proofErr w:type="spellEnd"/>
      <w:r>
        <w:rPr>
          <w:lang w:eastAsia="en-GB"/>
        </w:rPr>
        <w:t xml:space="preserve"> </w:t>
      </w:r>
      <w:r w:rsidR="00F65B62">
        <w:rPr>
          <w:lang w:eastAsia="en-GB"/>
        </w:rPr>
        <w:t>[</w:t>
      </w:r>
      <w:r>
        <w:rPr>
          <w:lang w:eastAsia="en-GB"/>
        </w:rPr>
        <w:t>31</w:t>
      </w:r>
      <w:r w:rsidR="00F65B62">
        <w:rPr>
          <w:lang w:eastAsia="en-GB"/>
        </w:rPr>
        <w:t>]</w:t>
      </w:r>
      <w:r>
        <w:rPr>
          <w:lang w:eastAsia="en-GB"/>
        </w:rPr>
        <w:t xml:space="preserve">. This analysis will yield both quantitative and qualitative data for an evaluation of the accessibility value of both written and verbal information during C(E)TRs. </w:t>
      </w:r>
    </w:p>
    <w:p w14:paraId="000003A3" w14:textId="77777777" w:rsidR="00D66693" w:rsidRDefault="007A3415" w:rsidP="005E6163">
      <w:pPr>
        <w:spacing w:line="240" w:lineRule="auto"/>
        <w:rPr>
          <w:i/>
          <w:iCs/>
          <w:lang w:eastAsia="en-GB"/>
        </w:rPr>
      </w:pPr>
      <w:r>
        <w:rPr>
          <w:i/>
          <w:iCs/>
          <w:lang w:eastAsia="en-GB"/>
        </w:rPr>
        <w:t>Structure and Management of C(E)TRs, and Other Meetings</w:t>
      </w:r>
    </w:p>
    <w:p w14:paraId="000003A4" w14:textId="429F87A7" w:rsidR="00D66693" w:rsidRPr="00EF2DE4" w:rsidRDefault="007A3415" w:rsidP="005E6163">
      <w:pPr>
        <w:spacing w:line="240" w:lineRule="auto"/>
        <w:rPr>
          <w:lang w:eastAsia="en-GB"/>
        </w:rPr>
      </w:pPr>
      <w:r>
        <w:rPr>
          <w:lang w:eastAsia="en-GB"/>
        </w:rPr>
        <w:t>The video recordings of meetings will be reviewed and analysed using a bespoke checklist to capture the salient features of meetings developed in collaboration with our LEAPs and informed by the C(E)TR logic model. It is envisaged that this will include data about the number of persons present, meeting duration, number and length of breaks, agenda items and time allocation per item, formats for supporting documentation (e.g., documents shared before and during the meeting), devices used to manage the meeting (e.g., chair mediation of turns and directions to named participants).</w:t>
      </w:r>
      <w:r>
        <w:rPr>
          <w:i/>
          <w:iCs/>
          <w:lang w:eastAsia="en-GB"/>
        </w:rPr>
        <w:t xml:space="preserve"> </w:t>
      </w:r>
      <w:r w:rsidR="00E23174">
        <w:rPr>
          <w:lang w:eastAsia="en-GB"/>
        </w:rPr>
        <w:t xml:space="preserve">We will also look to capture </w:t>
      </w:r>
      <w:r w:rsidR="00124028">
        <w:rPr>
          <w:lang w:eastAsia="en-GB"/>
        </w:rPr>
        <w:t xml:space="preserve">detailed resource use data from our participants to help </w:t>
      </w:r>
      <w:r w:rsidR="00B04499">
        <w:rPr>
          <w:lang w:eastAsia="en-GB"/>
        </w:rPr>
        <w:t xml:space="preserve">estimate costs with greater precision. </w:t>
      </w:r>
    </w:p>
    <w:p w14:paraId="000003A5" w14:textId="77777777" w:rsidR="00D66693" w:rsidRDefault="007A3415" w:rsidP="005E6163">
      <w:pPr>
        <w:spacing w:line="240" w:lineRule="auto"/>
        <w:rPr>
          <w:i/>
          <w:iCs/>
          <w:lang w:eastAsia="en-GB"/>
        </w:rPr>
      </w:pPr>
      <w:r>
        <w:rPr>
          <w:i/>
          <w:iCs/>
          <w:lang w:eastAsia="en-GB"/>
        </w:rPr>
        <w:t xml:space="preserve">Inclusion and Communicative Participation of People with Learning Disability or Autistic People and Families or Carers: </w:t>
      </w:r>
    </w:p>
    <w:p w14:paraId="000003A6" w14:textId="77777777" w:rsidR="00D66693" w:rsidRDefault="007A3415" w:rsidP="005E6163">
      <w:pPr>
        <w:spacing w:line="240" w:lineRule="auto"/>
        <w:rPr>
          <w:lang w:eastAsia="en-GB"/>
        </w:rPr>
      </w:pPr>
      <w:r>
        <w:rPr>
          <w:lang w:eastAsia="en-GB"/>
        </w:rPr>
        <w:t xml:space="preserve">There are two components to this analysis: </w:t>
      </w:r>
    </w:p>
    <w:p w14:paraId="000003A7" w14:textId="275E5F1A" w:rsidR="00D66693" w:rsidRDefault="007A3415" w:rsidP="00EF2DE4">
      <w:pPr>
        <w:pStyle w:val="ListParagraph"/>
        <w:numPr>
          <w:ilvl w:val="0"/>
          <w:numId w:val="39"/>
        </w:numPr>
        <w:spacing w:line="240" w:lineRule="auto"/>
        <w:rPr>
          <w:lang w:eastAsia="en-GB"/>
        </w:rPr>
      </w:pPr>
      <w:r>
        <w:rPr>
          <w:lang w:eastAsia="en-GB"/>
        </w:rPr>
        <w:t xml:space="preserve">Inclusive and Exclusive Interaction: the recordings of C(E)TRs and additional meetings will be reviewed to identify segments where inclusive and exclusive interaction occurs and their time duration. Exclusive interaction is communication between members of a meeting other than the person with a learning disability, the autistic person, and/or family member or carer that consists of discussion about the person with a learning disability or the autistic person in some way (e.g., talking over their heads). Inclusive interaction is communication (verbal or non-verbal) directed towards or initiated by a person with learning disability or an autistic person and/or family member or carer </w:t>
      </w:r>
      <w:r w:rsidR="004E0D97">
        <w:rPr>
          <w:lang w:eastAsia="en-GB"/>
        </w:rPr>
        <w:t>[</w:t>
      </w:r>
      <w:r>
        <w:rPr>
          <w:lang w:eastAsia="en-GB"/>
        </w:rPr>
        <w:t>32</w:t>
      </w:r>
      <w:r w:rsidR="004E0D97">
        <w:rPr>
          <w:lang w:eastAsia="en-GB"/>
        </w:rPr>
        <w:t>]</w:t>
      </w:r>
      <w:r>
        <w:rPr>
          <w:lang w:eastAsia="en-GB"/>
        </w:rPr>
        <w:t xml:space="preserve">. Transcripts will be segmented </w:t>
      </w:r>
      <w:r w:rsidR="004E0D97">
        <w:rPr>
          <w:lang w:eastAsia="en-GB"/>
        </w:rPr>
        <w:t>[</w:t>
      </w:r>
      <w:r>
        <w:rPr>
          <w:lang w:eastAsia="en-GB"/>
        </w:rPr>
        <w:t>30</w:t>
      </w:r>
      <w:proofErr w:type="gramStart"/>
      <w:r w:rsidR="004E0D97">
        <w:rPr>
          <w:lang w:eastAsia="en-GB"/>
        </w:rPr>
        <w:t>]</w:t>
      </w:r>
      <w:proofErr w:type="gramEnd"/>
      <w:r>
        <w:rPr>
          <w:lang w:eastAsia="en-GB"/>
        </w:rPr>
        <w:t xml:space="preserve"> and the analysis will yield information about the proportion of inclusive and exclusive communication during meetings when the person with a learning disability or the autistic person and/or the carer or family member is present</w:t>
      </w:r>
    </w:p>
    <w:p w14:paraId="000003A8" w14:textId="5A38607D" w:rsidR="00D66693" w:rsidRDefault="007A3415" w:rsidP="00EF2DE4">
      <w:pPr>
        <w:pStyle w:val="ListParagraph"/>
        <w:numPr>
          <w:ilvl w:val="0"/>
          <w:numId w:val="39"/>
        </w:numPr>
        <w:spacing w:line="240" w:lineRule="auto"/>
        <w:rPr>
          <w:lang w:eastAsia="en-GB"/>
        </w:rPr>
      </w:pPr>
      <w:r>
        <w:rPr>
          <w:lang w:eastAsia="en-GB"/>
        </w:rPr>
        <w:lastRenderedPageBreak/>
        <w:t xml:space="preserve">Natural Language Sampling and Structural-Functional Linguistic Analysis: natural language sampling will be used to determine the participation of people with learning disabilities, autistic people and/or carers or family members in discussions during meetings; this method has been used with spontaneous language in natural contexts </w:t>
      </w:r>
      <w:r w:rsidR="004E0D97">
        <w:rPr>
          <w:lang w:eastAsia="en-GB"/>
        </w:rPr>
        <w:t>[</w:t>
      </w:r>
      <w:r>
        <w:rPr>
          <w:lang w:eastAsia="en-GB"/>
        </w:rPr>
        <w:t>33</w:t>
      </w:r>
      <w:r w:rsidR="004E0D97">
        <w:rPr>
          <w:lang w:eastAsia="en-GB"/>
        </w:rPr>
        <w:t>]</w:t>
      </w:r>
      <w:r>
        <w:rPr>
          <w:lang w:eastAsia="en-GB"/>
        </w:rPr>
        <w:t xml:space="preserve"> and multi-party meetings </w:t>
      </w:r>
      <w:r w:rsidR="004E0D97">
        <w:rPr>
          <w:lang w:eastAsia="en-GB"/>
        </w:rPr>
        <w:t>[</w:t>
      </w:r>
      <w:r>
        <w:rPr>
          <w:lang w:eastAsia="en-GB"/>
        </w:rPr>
        <w:t>34</w:t>
      </w:r>
      <w:r w:rsidR="004E0D97">
        <w:rPr>
          <w:lang w:eastAsia="en-GB"/>
        </w:rPr>
        <w:t>]</w:t>
      </w:r>
      <w:r>
        <w:rPr>
          <w:lang w:eastAsia="en-GB"/>
        </w:rPr>
        <w:t xml:space="preserve"> and 10 to 20 minute samples are considered adequate to extract reliable data </w:t>
      </w:r>
      <w:r w:rsidR="004E0D97">
        <w:rPr>
          <w:lang w:eastAsia="en-GB"/>
        </w:rPr>
        <w:t>[</w:t>
      </w:r>
      <w:r>
        <w:rPr>
          <w:lang w:eastAsia="en-GB"/>
        </w:rPr>
        <w:t>35, 36</w:t>
      </w:r>
      <w:r w:rsidR="004E0D97">
        <w:rPr>
          <w:lang w:eastAsia="en-GB"/>
        </w:rPr>
        <w:t>]</w:t>
      </w:r>
      <w:r>
        <w:rPr>
          <w:lang w:eastAsia="en-GB"/>
        </w:rPr>
        <w:t xml:space="preserve">. To determine communicative participation during C(E)TRs, structural-functional linguistic analysis will be completed. A sampling matrix will be used to capture conversation when the person with learning disabilities or the autistic person and/or their family member or carer are present. The sampled conversation will be coded using a framework to determine: </w:t>
      </w:r>
    </w:p>
    <w:p w14:paraId="000003A9" w14:textId="1ECD80E9" w:rsidR="00D66693" w:rsidRDefault="007A3415" w:rsidP="00F82179">
      <w:pPr>
        <w:pStyle w:val="ListParagraph"/>
        <w:numPr>
          <w:ilvl w:val="0"/>
          <w:numId w:val="29"/>
        </w:numPr>
        <w:spacing w:line="240" w:lineRule="auto"/>
        <w:rPr>
          <w:lang w:eastAsia="en-GB"/>
        </w:rPr>
      </w:pPr>
      <w:r>
        <w:rPr>
          <w:lang w:eastAsia="en-GB"/>
        </w:rPr>
        <w:t>The range of communicative modalities in use (spoken words, manual signs, gesture, pictures, communication aid) to determine whether reasonable adjustments and communication supports are being used</w:t>
      </w:r>
    </w:p>
    <w:p w14:paraId="000003AA" w14:textId="77777777" w:rsidR="00D66693" w:rsidRDefault="007A3415" w:rsidP="005D007A">
      <w:pPr>
        <w:pStyle w:val="ListParagraph"/>
        <w:numPr>
          <w:ilvl w:val="0"/>
          <w:numId w:val="29"/>
        </w:numPr>
        <w:spacing w:line="240" w:lineRule="auto"/>
        <w:rPr>
          <w:lang w:eastAsia="en-GB"/>
        </w:rPr>
      </w:pPr>
      <w:r>
        <w:rPr>
          <w:lang w:eastAsia="en-GB"/>
        </w:rPr>
        <w:t>The distribution of communicative turns and conversational units (defined as separate clauses), the ratio of conversational units to communicative turns, indicating the length, content, and complexity of turns occupied by different persons to evidence the communicative participation of the person with learning disability or the autistic person and their carer or family member relative to other people present (e.g., C(E)TR Chairs, EbE, or clinicians)</w:t>
      </w:r>
    </w:p>
    <w:p w14:paraId="7014D9BB" w14:textId="1CFFCAF6" w:rsidR="0018504F" w:rsidRDefault="007A3415" w:rsidP="0018504F">
      <w:pPr>
        <w:pStyle w:val="ListParagraph"/>
        <w:numPr>
          <w:ilvl w:val="0"/>
          <w:numId w:val="29"/>
        </w:numPr>
        <w:spacing w:line="240" w:lineRule="auto"/>
        <w:rPr>
          <w:lang w:eastAsia="en-GB"/>
        </w:rPr>
      </w:pPr>
      <w:r>
        <w:rPr>
          <w:lang w:eastAsia="en-GB"/>
        </w:rPr>
        <w:t xml:space="preserve">The distribution of initiations and their function (i.e., linguistic move type: </w:t>
      </w:r>
      <w:proofErr w:type="spellStart"/>
      <w:r>
        <w:rPr>
          <w:lang w:eastAsia="en-GB"/>
        </w:rPr>
        <w:t>requestive</w:t>
      </w:r>
      <w:proofErr w:type="spellEnd"/>
      <w:r>
        <w:rPr>
          <w:lang w:eastAsia="en-GB"/>
        </w:rPr>
        <w:t>/directive, prompt, statement) and responses and their functions (i.e., linguistic move type: answer, repetition, acknowledgement) or the absence of a response.</w:t>
      </w:r>
    </w:p>
    <w:p w14:paraId="000003AC" w14:textId="356C29B1" w:rsidR="00D66693" w:rsidRDefault="007A3415" w:rsidP="00EF2DE4">
      <w:pPr>
        <w:pStyle w:val="ListParagraph"/>
        <w:spacing w:line="240" w:lineRule="auto"/>
        <w:rPr>
          <w:lang w:eastAsia="en-GB"/>
        </w:rPr>
      </w:pPr>
      <w:r>
        <w:rPr>
          <w:lang w:eastAsia="en-GB"/>
        </w:rPr>
        <w:t xml:space="preserve">This will provide information about the interactional balance amongst the participants during the meeting, and the communicative experience of people with learning disabilities, or autistic people, and their carers or family members, relative to other people present. Up to 30% of data will be extracted and rated by a second independent rater and agreement statistics calculated. A lag sequential analysis </w:t>
      </w:r>
      <w:r w:rsidR="004E0D97">
        <w:rPr>
          <w:lang w:eastAsia="en-GB"/>
        </w:rPr>
        <w:t>[</w:t>
      </w:r>
      <w:r>
        <w:rPr>
          <w:lang w:eastAsia="en-GB"/>
        </w:rPr>
        <w:t>37</w:t>
      </w:r>
      <w:r w:rsidR="004E0D97">
        <w:rPr>
          <w:lang w:eastAsia="en-GB"/>
        </w:rPr>
        <w:t>]</w:t>
      </w:r>
      <w:r>
        <w:rPr>
          <w:lang w:eastAsia="en-GB"/>
        </w:rPr>
        <w:t xml:space="preserve"> will also be completed on our sampled conversations to identify patterns of communicator behaviours and contingencies within the interactions </w:t>
      </w:r>
      <w:r w:rsidR="004E0D97">
        <w:rPr>
          <w:lang w:eastAsia="en-GB"/>
        </w:rPr>
        <w:t>[</w:t>
      </w:r>
      <w:r>
        <w:rPr>
          <w:lang w:eastAsia="en-GB"/>
        </w:rPr>
        <w:t>38, 39</w:t>
      </w:r>
      <w:r w:rsidR="004E0D97">
        <w:rPr>
          <w:lang w:eastAsia="en-GB"/>
        </w:rPr>
        <w:t>]</w:t>
      </w:r>
      <w:r>
        <w:rPr>
          <w:lang w:eastAsia="en-GB"/>
        </w:rPr>
        <w:t>. First, two-event sequences within the transcribed interaction will be identified which typically consist of an initiation followed by a response and are called adjacency pairs. Second, the simple probability of different linguistic move types will be calculated to determine which types are favoured by each communicator during an interaction and in relation to each other. Third, transitional probabilities will be calculated which will determine which transitions occur between any two interlocutors. Finally, the data will be summarised using state transition matrices.</w:t>
      </w:r>
    </w:p>
    <w:p w14:paraId="000003AD" w14:textId="77777777" w:rsidR="00D66693" w:rsidRDefault="007A3415" w:rsidP="005E6163">
      <w:pPr>
        <w:spacing w:line="240" w:lineRule="auto"/>
        <w:rPr>
          <w:lang w:eastAsia="en-GB"/>
        </w:rPr>
      </w:pPr>
      <w:r>
        <w:rPr>
          <w:lang w:eastAsia="en-GB"/>
        </w:rPr>
        <w:t xml:space="preserve">Together, this analytic approach will allow for a clear characterisation of effective and problematic communication during C(E)TRs, CPAs and other meetings that can be used to make clear recommendations for improving communication and participation within our good practice guidance. </w:t>
      </w:r>
    </w:p>
    <w:p w14:paraId="000003AE" w14:textId="77777777" w:rsidR="00D66693" w:rsidRDefault="007A3415" w:rsidP="005E6163">
      <w:pPr>
        <w:spacing w:line="240" w:lineRule="auto"/>
        <w:rPr>
          <w:u w:val="single"/>
          <w:lang w:eastAsia="en-GB"/>
        </w:rPr>
      </w:pPr>
      <w:r>
        <w:rPr>
          <w:u w:val="single"/>
          <w:lang w:eastAsia="en-GB"/>
        </w:rPr>
        <w:t>Temporary pathway model</w:t>
      </w:r>
    </w:p>
    <w:p w14:paraId="000003AF" w14:textId="5AEC4429" w:rsidR="00D66693" w:rsidRDefault="007A3415" w:rsidP="005E6163">
      <w:pPr>
        <w:spacing w:line="240" w:lineRule="auto"/>
        <w:rPr>
          <w:lang w:eastAsia="en-GB"/>
        </w:rPr>
      </w:pPr>
      <w:r>
        <w:rPr>
          <w:lang w:eastAsia="en-GB"/>
        </w:rPr>
        <w:t xml:space="preserve">The second analysis approach used in Work Package 3 will be a temporary pathway model developed using a mixed methods grounded theory approach </w:t>
      </w:r>
      <w:r w:rsidR="004E0D97">
        <w:rPr>
          <w:lang w:eastAsia="en-GB"/>
        </w:rPr>
        <w:t>[</w:t>
      </w:r>
      <w:r>
        <w:rPr>
          <w:lang w:eastAsia="en-GB"/>
        </w:rPr>
        <w:t>40, 41</w:t>
      </w:r>
      <w:r w:rsidR="004E0D97">
        <w:rPr>
          <w:lang w:eastAsia="en-GB"/>
        </w:rPr>
        <w:t>]</w:t>
      </w:r>
      <w:r>
        <w:rPr>
          <w:lang w:eastAsia="en-GB"/>
        </w:rPr>
        <w:t xml:space="preserve"> from transcripts of participant interviews and our documentary review describing how the C(E)TR process unfolds over time for the 20 cases. Data gathered from meeting transcripts, linguistic analysis, and supplementary documentation will be utilised to further develop and refine the model informed by the C(E)TR logic model. The application of the core logic and procedures of grounded theory (e.g., description, </w:t>
      </w:r>
      <w:r>
        <w:rPr>
          <w:lang w:eastAsia="en-GB"/>
        </w:rPr>
        <w:lastRenderedPageBreak/>
        <w:t xml:space="preserve">conceptual ordering, and theorizing) has moved beyond its traditional conceptualisation of pure theory generation in recent years and has since been developed to have a much wider, flexible, and creative approach to analysing data grounded in the accounts of the participants, as was the original intention of Strauss and Corbin </w:t>
      </w:r>
      <w:r w:rsidR="004E0D97">
        <w:rPr>
          <w:lang w:eastAsia="en-GB"/>
        </w:rPr>
        <w:t>[</w:t>
      </w:r>
      <w:r>
        <w:rPr>
          <w:lang w:eastAsia="en-GB"/>
        </w:rPr>
        <w:t>40</w:t>
      </w:r>
      <w:r w:rsidR="004E0D97">
        <w:rPr>
          <w:lang w:eastAsia="en-GB"/>
        </w:rPr>
        <w:t>]</w:t>
      </w:r>
      <w:r>
        <w:rPr>
          <w:lang w:eastAsia="en-GB"/>
        </w:rPr>
        <w:t xml:space="preserve">. The development of descriptive temporal pathway models using this analysis is a novel approach but has been successfully applied in other areas such as forensic psychology </w:t>
      </w:r>
      <w:r w:rsidR="004E0D97">
        <w:rPr>
          <w:lang w:eastAsia="en-GB"/>
        </w:rPr>
        <w:t>[</w:t>
      </w:r>
      <w:r>
        <w:rPr>
          <w:lang w:eastAsia="en-GB"/>
        </w:rPr>
        <w:t>42</w:t>
      </w:r>
      <w:r w:rsidR="004E0D97">
        <w:rPr>
          <w:lang w:eastAsia="en-GB"/>
        </w:rPr>
        <w:t>]</w:t>
      </w:r>
      <w:r>
        <w:rPr>
          <w:lang w:eastAsia="en-GB"/>
        </w:rPr>
        <w:t xml:space="preserve"> and critical care </w:t>
      </w:r>
      <w:r w:rsidR="004E0D97">
        <w:rPr>
          <w:lang w:eastAsia="en-GB"/>
        </w:rPr>
        <w:t>[</w:t>
      </w:r>
      <w:r>
        <w:rPr>
          <w:lang w:eastAsia="en-GB"/>
        </w:rPr>
        <w:t>43</w:t>
      </w:r>
      <w:r w:rsidR="004E0D97">
        <w:rPr>
          <w:lang w:eastAsia="en-GB"/>
        </w:rPr>
        <w:t>]</w:t>
      </w:r>
      <w:r>
        <w:rPr>
          <w:lang w:eastAsia="en-GB"/>
        </w:rPr>
        <w:t xml:space="preserve"> to aid treatment provision and clinical practice.</w:t>
      </w:r>
    </w:p>
    <w:p w14:paraId="000003B0" w14:textId="77777777" w:rsidR="00D66693" w:rsidRDefault="007A3415" w:rsidP="005E6163">
      <w:pPr>
        <w:spacing w:line="240" w:lineRule="auto"/>
        <w:rPr>
          <w:lang w:eastAsia="en-GB"/>
        </w:rPr>
      </w:pPr>
      <w:r>
        <w:rPr>
          <w:lang w:eastAsia="en-GB"/>
        </w:rPr>
        <w:t xml:space="preserve">The development of a C(E)TR pathway model will thus allow us to understand how the C(E)TR process unfolds over time from the personal accounts of the participants themselves, whilst </w:t>
      </w:r>
      <w:proofErr w:type="gramStart"/>
      <w:r>
        <w:rPr>
          <w:lang w:eastAsia="en-GB"/>
        </w:rPr>
        <w:t>taking into account</w:t>
      </w:r>
      <w:proofErr w:type="gramEnd"/>
      <w:r>
        <w:rPr>
          <w:lang w:eastAsia="en-GB"/>
        </w:rPr>
        <w:t xml:space="preserve"> contributory contextual and environmental factors. Grounded Theory will be employed to analyse participant care pathway narratives across three key review events (i.e., 2 consecutive C(E)TRs and 1 interim review event such as a CPA). Data will be broken down into conceptual components (open coding) and these components arranged into categories (axial coding). The relationships between the categories will be identified (selective or theoretical coding) and chronologically ordered culminating in a preliminary model of the C(E)TR process which is grounded in data from individuals, families, carers, and key professionals. The preliminary model will then be refined and developed using secondary sources pertaining to file review information (i.e., information about the individual, including demographic and background information) and recordings from the two consecutive C(E)TRs and a key interim review meeting to identify contributory contextual and environmental factors relevant to progression along the care pathway (e.g., Ministry of Justice restrictions, risk assessments). </w:t>
      </w:r>
    </w:p>
    <w:p w14:paraId="000003B1" w14:textId="77777777" w:rsidR="00D66693" w:rsidRDefault="007A3415" w:rsidP="005E6163">
      <w:pPr>
        <w:spacing w:line="240" w:lineRule="auto"/>
        <w:rPr>
          <w:lang w:eastAsia="en-GB"/>
        </w:rPr>
      </w:pPr>
      <w:r>
        <w:rPr>
          <w:lang w:eastAsia="en-GB"/>
        </w:rPr>
        <w:t xml:space="preserve">The resulting temporal model will provide a clear, yet detailed, account of the current operation of C(E)TRs in context from the narratives of the individuals concerned and key persons supporting them, documenting the contributory roles of the contextual, psycho-social, and environmental factors within individual care pathways. It will be sufficiently developed to document similarities between individuals, whilst sensitive enough to allow for heterogeneity, thus allowing us to identify factors which facilitate or hinder progression along the care pathway with a focus upon the impact C(E)TRs are potentially having upon care pathways. </w:t>
      </w:r>
    </w:p>
    <w:p w14:paraId="000003B2" w14:textId="0B1BD5EF" w:rsidR="00D66693" w:rsidRDefault="007A3415" w:rsidP="005E6163">
      <w:pPr>
        <w:spacing w:line="240" w:lineRule="auto"/>
        <w:rPr>
          <w:lang w:eastAsia="en-GB"/>
        </w:rPr>
      </w:pPr>
      <w:r>
        <w:rPr>
          <w:lang w:eastAsia="en-GB"/>
        </w:rPr>
        <w:t xml:space="preserve">Grounded theory is the most appropriate analytic method for developing temporal pathway models because it allows the model to be grounded in the accounts of the participants themselves (service user, family member or carer, professional) and offers insight, enhances understanding, and provides a meaningful guide to action; in this case via the production of what will be a pictorial temporal model describing the pathway followed by participants immediately before, during, and after two consecutive C(E)TRs. Other qualitative analytical approaches do not allow for the development of related categories ordered temporally which are grounded in the data, nor do they allow for the process of constant iteration inherent to grounded theory. For instance, thematic analysis </w:t>
      </w:r>
      <w:r w:rsidR="0003032F">
        <w:rPr>
          <w:lang w:eastAsia="en-GB"/>
        </w:rPr>
        <w:t>[</w:t>
      </w:r>
      <w:r>
        <w:rPr>
          <w:lang w:eastAsia="en-GB"/>
        </w:rPr>
        <w:t>24, 44</w:t>
      </w:r>
      <w:r w:rsidR="0003032F">
        <w:rPr>
          <w:lang w:eastAsia="en-GB"/>
        </w:rPr>
        <w:t>]</w:t>
      </w:r>
      <w:r>
        <w:rPr>
          <w:lang w:eastAsia="en-GB"/>
        </w:rPr>
        <w:t xml:space="preserve"> would lead to mutually exclusive themes or patterns within a data </w:t>
      </w:r>
      <w:proofErr w:type="gramStart"/>
      <w:r>
        <w:rPr>
          <w:lang w:eastAsia="en-GB"/>
        </w:rPr>
        <w:t>set, but</w:t>
      </w:r>
      <w:proofErr w:type="gramEnd"/>
      <w:r>
        <w:rPr>
          <w:lang w:eastAsia="en-GB"/>
        </w:rPr>
        <w:t xml:space="preserve"> would not allow for the contextual or causal relationships between those themes nor for a temporal sequence of events. Conversely, although interpretative phenomenological analysis does allow for an in-depth analysis of the lived experiences of a group of individuals, this approach requires very small sample sizes (usually three to five) which would limit the identification of common patterns in the </w:t>
      </w:r>
      <w:proofErr w:type="gramStart"/>
      <w:r>
        <w:rPr>
          <w:lang w:eastAsia="en-GB"/>
        </w:rPr>
        <w:t>data, and</w:t>
      </w:r>
      <w:proofErr w:type="gramEnd"/>
      <w:r>
        <w:rPr>
          <w:lang w:eastAsia="en-GB"/>
        </w:rPr>
        <w:t xml:space="preserve"> would not allow for the integration of external contextual or environmental factors over time which we wish to capture. Additionally, these other approaches do not allow for the incorporation of secondary data, whereas grounded theory has been successfully used with secondary data in the context of large data sets across multiple sites </w:t>
      </w:r>
      <w:r w:rsidR="0003032F">
        <w:rPr>
          <w:lang w:eastAsia="en-GB"/>
        </w:rPr>
        <w:t>[</w:t>
      </w:r>
      <w:r>
        <w:rPr>
          <w:lang w:eastAsia="en-GB"/>
        </w:rPr>
        <w:t>43, 45</w:t>
      </w:r>
      <w:r w:rsidR="0003032F">
        <w:rPr>
          <w:lang w:eastAsia="en-GB"/>
        </w:rPr>
        <w:t>]</w:t>
      </w:r>
      <w:r>
        <w:rPr>
          <w:lang w:eastAsia="en-GB"/>
        </w:rPr>
        <w:t xml:space="preserve">. </w:t>
      </w:r>
      <w:proofErr w:type="gramStart"/>
      <w:r>
        <w:rPr>
          <w:lang w:eastAsia="en-GB"/>
        </w:rPr>
        <w:t>As a consequence</w:t>
      </w:r>
      <w:proofErr w:type="gramEnd"/>
      <w:r>
        <w:rPr>
          <w:lang w:eastAsia="en-GB"/>
        </w:rPr>
        <w:t>, our chosen analytic approach will enable us to address our objectives robustly.</w:t>
      </w:r>
    </w:p>
    <w:p w14:paraId="000003B3" w14:textId="77777777" w:rsidR="00D66693" w:rsidRDefault="007A3415" w:rsidP="005E6163">
      <w:pPr>
        <w:spacing w:line="240" w:lineRule="auto"/>
        <w:rPr>
          <w:u w:val="single"/>
          <w:lang w:eastAsia="en-GB"/>
        </w:rPr>
      </w:pPr>
      <w:r>
        <w:rPr>
          <w:lang w:eastAsia="en-GB"/>
        </w:rPr>
        <w:lastRenderedPageBreak/>
        <w:t>Reliability checks will be employed throughout the analytical process to ensure strong levels of accuracy and reliability. For interview data, inter-rater reliability checks will be conducted during the first stage of open coding using two independent raters to assess the reliability and validity of the open coding process. Second, reliability checks will be conducted during the axial and theoretical coding stages of the analysis. The analytic process for each step will be reviewed until agreement is reached by the researchers and independent raters on the categories identified and the relationships between them</w:t>
      </w:r>
      <w:r>
        <w:rPr>
          <w:u w:val="single"/>
          <w:lang w:eastAsia="en-GB"/>
        </w:rPr>
        <w:t>.</w:t>
      </w:r>
    </w:p>
    <w:p w14:paraId="000003B4" w14:textId="77777777" w:rsidR="00D66693" w:rsidRDefault="007A3415" w:rsidP="005E6163">
      <w:pPr>
        <w:spacing w:after="0" w:line="240" w:lineRule="auto"/>
        <w:rPr>
          <w:rFonts w:asciiTheme="minorHAnsi" w:eastAsia="Times New Roman" w:hAnsiTheme="minorHAnsi" w:cstheme="minorHAnsi"/>
          <w:b/>
          <w:bCs/>
        </w:rPr>
      </w:pPr>
      <w:r>
        <w:rPr>
          <w:rFonts w:asciiTheme="minorHAnsi" w:eastAsia="Times New Roman" w:hAnsiTheme="minorHAnsi" w:cstheme="minorHAnsi"/>
          <w:b/>
          <w:bCs/>
        </w:rPr>
        <w:t>Stage 3 (Work Package 4)</w:t>
      </w:r>
    </w:p>
    <w:p w14:paraId="000003B5" w14:textId="77777777" w:rsidR="00D66693" w:rsidRDefault="00D66693" w:rsidP="005E6163">
      <w:pPr>
        <w:spacing w:after="0" w:line="240" w:lineRule="auto"/>
        <w:rPr>
          <w:rFonts w:asciiTheme="minorHAnsi" w:eastAsia="Times New Roman" w:hAnsiTheme="minorHAnsi" w:cstheme="minorHAnsi"/>
          <w:b/>
          <w:bCs/>
        </w:rPr>
      </w:pPr>
    </w:p>
    <w:p w14:paraId="000003B6" w14:textId="4F7E3661" w:rsidR="00D66693" w:rsidRDefault="007A3415" w:rsidP="005E6163">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Given our sample size, we will take a pragmatic approach, consulting with stakeholders and informed by the C(E)TR logic model, to determine a minimum adjustment set of potential predictors by creating a Directed Acyclic Graph (DAG) that maps out our assumptions about the causal pathways between C(E)TRs, the number of inpatients over time and additional predictors </w:t>
      </w:r>
      <w:r w:rsidR="0003032F">
        <w:rPr>
          <w:rFonts w:asciiTheme="minorHAnsi" w:eastAsia="Times New Roman" w:hAnsiTheme="minorHAnsi" w:cstheme="minorHAnsi"/>
        </w:rPr>
        <w:t>[</w:t>
      </w:r>
      <w:r>
        <w:rPr>
          <w:rFonts w:asciiTheme="minorHAnsi" w:eastAsia="Times New Roman" w:hAnsiTheme="minorHAnsi" w:cstheme="minorHAnsi"/>
        </w:rPr>
        <w:t>49</w:t>
      </w:r>
      <w:r w:rsidR="0003032F">
        <w:rPr>
          <w:rFonts w:asciiTheme="minorHAnsi" w:eastAsia="Times New Roman" w:hAnsiTheme="minorHAnsi" w:cstheme="minorHAnsi"/>
        </w:rPr>
        <w:t>]</w:t>
      </w:r>
      <w:r>
        <w:rPr>
          <w:rFonts w:asciiTheme="minorHAnsi" w:eastAsia="Times New Roman" w:hAnsiTheme="minorHAnsi" w:cstheme="minorHAnsi"/>
        </w:rPr>
        <w:t>. This process is designed to ensure that additional variables that may have an influence on the direct relationship (e.g., confounders, mediators, and moderators) between C(E)TRs and the number of inpatients over time are considered, and adjusted for, if required.  This would likely include models determining the relationship between use of C(E)TRs and admissions, discharges, and number of inpatients over time, along with type of inpatient service (e.g., mental health, forensic, adult, child), length of stay, age, diagnosis of learning disability, autism, or both, use of advocacy, discharge location, length of stay over time and other key factors.</w:t>
      </w:r>
    </w:p>
    <w:p w14:paraId="000003B8" w14:textId="77777777" w:rsidR="00D66693" w:rsidRDefault="00D66693" w:rsidP="005E6163">
      <w:pPr>
        <w:spacing w:after="0" w:line="240" w:lineRule="auto"/>
        <w:rPr>
          <w:rFonts w:asciiTheme="minorHAnsi" w:eastAsia="Times New Roman" w:hAnsiTheme="minorHAnsi" w:cstheme="minorHAnsi"/>
        </w:rPr>
      </w:pPr>
    </w:p>
    <w:p w14:paraId="000003B9" w14:textId="5F3BE5DB" w:rsidR="00D66693" w:rsidRDefault="007A3415" w:rsidP="005E6163">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Information from the time-series modelling will be used to inform estimates of the potential cost implications of C(E)TRs. From Stage 1, we will have estimates of the indicative costs of C(E)TRs and how this might vary across different people. We would also have information on typical effects on care pathways, and associated costs. Using time-series modelling we aim to show the relationship between C(E)TRs, inpatient stays, and other variables. Costs can be applied to inpatient stays, potential confounding factors, and C(E)TRs themselves to explore what effects C(E)TRs might be having on NHS and care costs. If relationships are found between C(E)TRs and these predictors, then we can estimate the potential resource implications of these changes. Estimates could also be produced by different patient groups (e.g., adults compared to children). Where data indicate, we could also model ‘what if’ scenarios such as how much would C(E)TRs need to reduce inpatient stays to offset their cost. However, it should be noted that we do not intend to carry out an economic evaluation to determine if C(E)TRs represent a cost-effective service as we will not have patient related outcomes in terms of changes in health or other relevant outcomes related to the use of C(E)TRs in a manner that will allow for this type of analysis.  </w:t>
      </w:r>
    </w:p>
    <w:p w14:paraId="000003BA" w14:textId="77777777" w:rsidR="00D66693" w:rsidRDefault="00D66693" w:rsidP="005E6163">
      <w:pPr>
        <w:spacing w:after="0" w:line="240" w:lineRule="auto"/>
        <w:rPr>
          <w:rFonts w:asciiTheme="minorHAnsi" w:eastAsia="Times New Roman" w:hAnsiTheme="minorHAnsi" w:cstheme="minorHAnsi"/>
        </w:rPr>
      </w:pPr>
    </w:p>
    <w:p w14:paraId="000003BB" w14:textId="029FC893" w:rsidR="00D66693" w:rsidRDefault="007A3415" w:rsidP="005E6163">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We have previously completed similar work </w:t>
      </w:r>
      <w:r w:rsidR="009578D2">
        <w:rPr>
          <w:rFonts w:asciiTheme="minorHAnsi" w:eastAsia="Times New Roman" w:hAnsiTheme="minorHAnsi" w:cstheme="minorHAnsi"/>
        </w:rPr>
        <w:t>[</w:t>
      </w:r>
      <w:r>
        <w:rPr>
          <w:rFonts w:asciiTheme="minorHAnsi" w:eastAsia="Times New Roman" w:hAnsiTheme="minorHAnsi" w:cstheme="minorHAnsi"/>
        </w:rPr>
        <w:t>5</w:t>
      </w:r>
      <w:r w:rsidR="009578D2">
        <w:rPr>
          <w:rFonts w:asciiTheme="minorHAnsi" w:eastAsia="Times New Roman" w:hAnsiTheme="minorHAnsi" w:cstheme="minorHAnsi"/>
        </w:rPr>
        <w:t>]</w:t>
      </w:r>
      <w:r>
        <w:rPr>
          <w:rFonts w:asciiTheme="minorHAnsi" w:eastAsia="Times New Roman" w:hAnsiTheme="minorHAnsi" w:cstheme="minorHAnsi"/>
        </w:rPr>
        <w:t xml:space="preserve">. Ordinary linear regression will be fitted initially, and corresponding residuals checked to determine if the anticipated autoregressive structure is present by examining autocorrelation- and partial-autocorrelation function plots. If present, generalized least squares regression with auto-regressive </w:t>
      </w:r>
      <w:r w:rsidR="009578D2">
        <w:rPr>
          <w:rFonts w:asciiTheme="minorHAnsi" w:eastAsia="Times New Roman" w:hAnsiTheme="minorHAnsi" w:cstheme="minorHAnsi"/>
        </w:rPr>
        <w:t>[</w:t>
      </w:r>
      <w:r>
        <w:rPr>
          <w:rFonts w:asciiTheme="minorHAnsi" w:eastAsia="Times New Roman" w:hAnsiTheme="minorHAnsi" w:cstheme="minorHAnsi"/>
        </w:rPr>
        <w:t>AR</w:t>
      </w:r>
      <w:r w:rsidR="009578D2">
        <w:rPr>
          <w:rFonts w:asciiTheme="minorHAnsi" w:eastAsia="Times New Roman" w:hAnsiTheme="minorHAnsi" w:cstheme="minorHAnsi"/>
        </w:rPr>
        <w:t>]</w:t>
      </w:r>
      <w:r>
        <w:rPr>
          <w:rFonts w:asciiTheme="minorHAnsi" w:eastAsia="Times New Roman" w:hAnsiTheme="minorHAnsi" w:cstheme="minorHAnsi"/>
        </w:rPr>
        <w:t xml:space="preserve"> errors will be used to model relationships between the explanatory and outcome variables over time. A model with AR errors assumes outcome observations are linearly dependent on the previous time points and correlated errors are explicitly factored into the model structure. The ‘order’ of the autoregressive lags defines the number of previous time points which the outcome depends upon. It may be that different error structures are required after inspection of autocorrelation plots, such as moving average (MA) or ARMA (autoregressive, moving average), but AR will be assumed in the first instance. Model selection of best fitting model will be decided based on the Akaike Information Criterion (AIC) fit index (lower AIC values indicating improvements in model fit). Within our models, we will be able to </w:t>
      </w:r>
      <w:r>
        <w:rPr>
          <w:rFonts w:asciiTheme="minorHAnsi" w:eastAsia="Times New Roman" w:hAnsiTheme="minorHAnsi" w:cstheme="minorHAnsi"/>
        </w:rPr>
        <w:lastRenderedPageBreak/>
        <w:t>estimate the nature of the relationship between C(E)TRs, other explanatory variables (e.g., use of advocacy, family involvement) and the number of inpatients over time.</w:t>
      </w:r>
    </w:p>
    <w:p w14:paraId="000003BC" w14:textId="77777777" w:rsidR="00D66693" w:rsidRDefault="00D66693" w:rsidP="005E6163">
      <w:pPr>
        <w:spacing w:line="240" w:lineRule="auto"/>
        <w:rPr>
          <w:u w:val="single"/>
          <w:lang w:eastAsia="en-GB"/>
        </w:rPr>
      </w:pPr>
    </w:p>
    <w:p w14:paraId="000003BD" w14:textId="77777777" w:rsidR="00D66693" w:rsidRDefault="007A3415" w:rsidP="005E6163">
      <w:pPr>
        <w:spacing w:after="0" w:line="240" w:lineRule="auto"/>
        <w:rPr>
          <w:rFonts w:eastAsia="Times New Roman"/>
          <w:b/>
          <w:bCs/>
        </w:rPr>
      </w:pPr>
      <w:r>
        <w:rPr>
          <w:rFonts w:eastAsia="Times New Roman"/>
          <w:b/>
          <w:bCs/>
        </w:rPr>
        <w:t>Stage 4 (Work Package 5)</w:t>
      </w:r>
    </w:p>
    <w:p w14:paraId="000003BE" w14:textId="77777777" w:rsidR="00D66693" w:rsidRDefault="00D66693" w:rsidP="005E6163">
      <w:pPr>
        <w:spacing w:after="0" w:line="240" w:lineRule="auto"/>
        <w:rPr>
          <w:rFonts w:eastAsia="Times New Roman"/>
          <w:b/>
          <w:bCs/>
        </w:rPr>
      </w:pPr>
    </w:p>
    <w:p w14:paraId="000003BF" w14:textId="73F7FE74" w:rsidR="00D66693" w:rsidRDefault="007A3415" w:rsidP="005E6163">
      <w:pPr>
        <w:spacing w:line="240" w:lineRule="auto"/>
        <w:rPr>
          <w:rFonts w:cs="Calibri"/>
        </w:rPr>
      </w:pPr>
      <w:r>
        <w:rPr>
          <w:rFonts w:cs="Calibri"/>
        </w:rPr>
        <w:t xml:space="preserve">At the point of completing our analysis of our individual work packages, we will make use of “following a thread” which involves following a research question and theme from one dataset across datasets during our analysis to create a multi-faceted understanding of our findings based upon both qualitative and quantitative data </w:t>
      </w:r>
      <w:r w:rsidR="004225FD">
        <w:rPr>
          <w:rFonts w:cs="Calibri"/>
        </w:rPr>
        <w:t>[</w:t>
      </w:r>
      <w:r>
        <w:rPr>
          <w:rFonts w:cs="Calibri"/>
        </w:rPr>
        <w:t>52</w:t>
      </w:r>
      <w:r w:rsidR="004225FD">
        <w:rPr>
          <w:rFonts w:cs="Calibri"/>
        </w:rPr>
        <w:t>]</w:t>
      </w:r>
      <w:r>
        <w:rPr>
          <w:rFonts w:cs="Calibri"/>
        </w:rPr>
        <w:t xml:space="preserve">. We will also make use of a “mixed method matrix” examining both quantitative and qualitative data about participants within Stage 3 as we will have data on individual cases </w:t>
      </w:r>
      <w:r w:rsidR="004225FD">
        <w:rPr>
          <w:rFonts w:cs="Calibri"/>
        </w:rPr>
        <w:t>[</w:t>
      </w:r>
      <w:r>
        <w:rPr>
          <w:rFonts w:cs="Calibri"/>
        </w:rPr>
        <w:t>53</w:t>
      </w:r>
      <w:r w:rsidR="004225FD">
        <w:rPr>
          <w:rFonts w:cs="Calibri"/>
        </w:rPr>
        <w:t>]</w:t>
      </w:r>
      <w:r>
        <w:rPr>
          <w:rFonts w:cs="Calibri"/>
        </w:rPr>
        <w:t xml:space="preserve">. A mixed method matrix is a powerful tool because it allows for the integration of qualitative and quantitative data about a participant. The focus of this analysis is upon the similarities and differences between different types of data about the participant, while looking for patterns across all participants.  </w:t>
      </w:r>
    </w:p>
    <w:p w14:paraId="000003C0" w14:textId="3F205177" w:rsidR="00D66693" w:rsidRDefault="007A3415" w:rsidP="005E6163">
      <w:pPr>
        <w:spacing w:line="240" w:lineRule="auto"/>
        <w:rPr>
          <w:rFonts w:cs="Calibri"/>
        </w:rPr>
      </w:pPr>
      <w:r>
        <w:rPr>
          <w:rFonts w:cs="Calibri"/>
        </w:rPr>
        <w:t xml:space="preserve">Following the completion of the analysis of our work packages, we will make use of four sequential stages of the Pillar Integration Process to triangulate and display our findings </w:t>
      </w:r>
      <w:r w:rsidR="004225FD">
        <w:rPr>
          <w:rFonts w:cs="Calibri"/>
        </w:rPr>
        <w:t>[</w:t>
      </w:r>
      <w:r>
        <w:rPr>
          <w:rFonts w:cs="Calibri"/>
        </w:rPr>
        <w:t>54</w:t>
      </w:r>
      <w:r w:rsidR="004225FD">
        <w:rPr>
          <w:rFonts w:cs="Calibri"/>
        </w:rPr>
        <w:t>]</w:t>
      </w:r>
      <w:r>
        <w:rPr>
          <w:rFonts w:cs="Calibri"/>
        </w:rPr>
        <w:t xml:space="preserve"> using co-design together with our LEAPs. These stages involve: </w:t>
      </w:r>
    </w:p>
    <w:p w14:paraId="000003C1" w14:textId="77777777" w:rsidR="00D66693" w:rsidRDefault="007A3415" w:rsidP="00EF2DE4">
      <w:pPr>
        <w:pStyle w:val="ListParagraph"/>
        <w:numPr>
          <w:ilvl w:val="0"/>
          <w:numId w:val="40"/>
        </w:numPr>
        <w:spacing w:line="240" w:lineRule="auto"/>
        <w:rPr>
          <w:rFonts w:cs="Calibri"/>
        </w:rPr>
      </w:pPr>
      <w:r>
        <w:rPr>
          <w:rFonts w:cs="Calibri"/>
        </w:rPr>
        <w:t>Listing: this involves listing quantitative data and categories, and qualitative codes and categories within a joint display</w:t>
      </w:r>
    </w:p>
    <w:p w14:paraId="000003C2" w14:textId="27A19A9D" w:rsidR="00D66693" w:rsidRDefault="007A3415" w:rsidP="00EF2DE4">
      <w:pPr>
        <w:pStyle w:val="ListParagraph"/>
        <w:numPr>
          <w:ilvl w:val="0"/>
          <w:numId w:val="40"/>
        </w:numPr>
        <w:spacing w:line="240" w:lineRule="auto"/>
        <w:rPr>
          <w:rFonts w:cs="Calibri"/>
        </w:rPr>
      </w:pPr>
      <w:r>
        <w:rPr>
          <w:rFonts w:cs="Calibri"/>
        </w:rPr>
        <w:t>Matching: following listing, matching involves matching qualitative codes and quantitative data leading to refining and organising the categories.  The patterns, including similarities and dissonance between qualitative and quantitative data are displayed</w:t>
      </w:r>
    </w:p>
    <w:p w14:paraId="000003C3" w14:textId="77777777" w:rsidR="00D66693" w:rsidRDefault="007A3415" w:rsidP="00EF2DE4">
      <w:pPr>
        <w:pStyle w:val="ListParagraph"/>
        <w:numPr>
          <w:ilvl w:val="0"/>
          <w:numId w:val="40"/>
        </w:numPr>
        <w:spacing w:line="240" w:lineRule="auto"/>
        <w:rPr>
          <w:rFonts w:cs="Calibri"/>
        </w:rPr>
      </w:pPr>
      <w:r>
        <w:rPr>
          <w:rFonts w:cs="Calibri"/>
        </w:rPr>
        <w:t>Checking: this involves checking the data within the display to ensure that rows are matched appropriately</w:t>
      </w:r>
    </w:p>
    <w:p w14:paraId="000003C4" w14:textId="73B0ECA0" w:rsidR="00D66693" w:rsidRDefault="007A3415" w:rsidP="00EF2DE4">
      <w:pPr>
        <w:pStyle w:val="ListParagraph"/>
        <w:numPr>
          <w:ilvl w:val="0"/>
          <w:numId w:val="40"/>
        </w:numPr>
        <w:spacing w:line="240" w:lineRule="auto"/>
        <w:rPr>
          <w:rFonts w:cs="Calibri"/>
        </w:rPr>
      </w:pPr>
      <w:r>
        <w:rPr>
          <w:rFonts w:cs="Calibri"/>
        </w:rPr>
        <w:t>Pillar building: the final central column of the display is completed by considering the findings from the listing, matching, and checking stages</w:t>
      </w:r>
    </w:p>
    <w:p w14:paraId="56B85B89" w14:textId="33D91787" w:rsidR="00676FD9" w:rsidRDefault="007A3415" w:rsidP="005E6163">
      <w:pPr>
        <w:spacing w:line="240" w:lineRule="auto"/>
        <w:rPr>
          <w:rFonts w:cs="Calibri"/>
        </w:rPr>
      </w:pPr>
      <w:r>
        <w:rPr>
          <w:rFonts w:cs="Calibri"/>
        </w:rPr>
        <w:t>Together with our LEAPs, we will generate inferences about the patterns or themes that have emerged and their associated explanation.  All the findings at this stage will be viewed together to help genera</w:t>
      </w:r>
      <w:r w:rsidR="00991210">
        <w:rPr>
          <w:rFonts w:cs="Calibri"/>
        </w:rPr>
        <w:t>te</w:t>
      </w:r>
      <w:r>
        <w:rPr>
          <w:rFonts w:cs="Calibri"/>
        </w:rPr>
        <w:t xml:space="preserve"> a narrative incorporating both the qualitative and quantitative findings across all Stages of this project. The resulting integrated findings will be used to develop good practice guidance for completing C(E)TRs and inform a final version of the C(E)TR logic model.</w:t>
      </w:r>
    </w:p>
    <w:p w14:paraId="000003C6" w14:textId="77777777" w:rsidR="00D66693" w:rsidRDefault="007A3415" w:rsidP="000C00EF">
      <w:pPr>
        <w:pStyle w:val="Heading1"/>
        <w:spacing w:before="0" w:after="0" w:line="240" w:lineRule="auto"/>
      </w:pPr>
      <w:bookmarkStart w:id="236" w:name="_Toc256000355"/>
      <w:bookmarkStart w:id="237" w:name="_Toc256000261"/>
      <w:bookmarkStart w:id="238" w:name="_Toc256000167"/>
      <w:bookmarkStart w:id="239" w:name="_Toc256000074"/>
      <w:bookmarkStart w:id="240" w:name="_Toc480462157"/>
      <w:bookmarkStart w:id="241" w:name="_Toc36120448"/>
      <w:bookmarkStart w:id="242" w:name="_Toc182927344"/>
      <w:r>
        <w:t xml:space="preserve">15 </w:t>
      </w:r>
      <w:r>
        <w:tab/>
        <w:t>Data Management</w:t>
      </w:r>
      <w:bookmarkEnd w:id="236"/>
      <w:bookmarkEnd w:id="237"/>
      <w:bookmarkEnd w:id="238"/>
      <w:bookmarkEnd w:id="239"/>
      <w:bookmarkEnd w:id="240"/>
      <w:bookmarkEnd w:id="241"/>
      <w:bookmarkEnd w:id="242"/>
    </w:p>
    <w:p w14:paraId="1504DC6D" w14:textId="77777777" w:rsidR="006D38AB" w:rsidRDefault="006D38AB" w:rsidP="000C00EF">
      <w:pPr>
        <w:spacing w:after="0" w:line="240" w:lineRule="auto"/>
        <w:rPr>
          <w:rFonts w:asciiTheme="minorHAnsi" w:hAnsiTheme="minorHAnsi" w:cs="Arial"/>
          <w:u w:val="single"/>
        </w:rPr>
      </w:pPr>
    </w:p>
    <w:p w14:paraId="000003C7" w14:textId="21D8CB88" w:rsidR="00D66693" w:rsidRPr="00E14F47" w:rsidRDefault="007A3415" w:rsidP="000C00EF">
      <w:pPr>
        <w:spacing w:after="0" w:line="240" w:lineRule="auto"/>
        <w:rPr>
          <w:rFonts w:asciiTheme="minorHAnsi" w:hAnsiTheme="minorHAnsi" w:cs="Arial"/>
          <w:u w:val="single"/>
        </w:rPr>
      </w:pPr>
      <w:r>
        <w:rPr>
          <w:rFonts w:asciiTheme="minorHAnsi" w:hAnsiTheme="minorHAnsi" w:cs="Arial"/>
          <w:u w:val="single"/>
        </w:rPr>
        <w:t>Physical data</w:t>
      </w:r>
    </w:p>
    <w:p w14:paraId="000003C8" w14:textId="77777777" w:rsidR="00D66693" w:rsidRPr="00E14F47" w:rsidRDefault="00D66693" w:rsidP="000C00EF">
      <w:pPr>
        <w:spacing w:after="0" w:line="240" w:lineRule="auto"/>
        <w:rPr>
          <w:rFonts w:asciiTheme="minorHAnsi" w:hAnsiTheme="minorHAnsi" w:cs="Arial"/>
        </w:rPr>
      </w:pPr>
    </w:p>
    <w:p w14:paraId="000003C9" w14:textId="79B495F1" w:rsidR="00D66693" w:rsidRDefault="007A3415" w:rsidP="000C00EF">
      <w:pPr>
        <w:tabs>
          <w:tab w:val="center" w:pos="4513"/>
        </w:tabs>
        <w:spacing w:after="0" w:line="240" w:lineRule="auto"/>
        <w:rPr>
          <w:rFonts w:asciiTheme="minorHAnsi" w:hAnsiTheme="minorHAnsi" w:cs="Arial"/>
        </w:rPr>
      </w:pPr>
      <w:r w:rsidRPr="00E14F47">
        <w:rPr>
          <w:rFonts w:asciiTheme="minorHAnsi" w:hAnsiTheme="minorHAnsi" w:cs="Arial"/>
        </w:rPr>
        <w:t>Physical data is paper copies of surveys (work package 1 and 2</w:t>
      </w:r>
      <w:r w:rsidR="00716FCC" w:rsidRPr="00E14F47">
        <w:rPr>
          <w:rFonts w:asciiTheme="minorHAnsi" w:hAnsiTheme="minorHAnsi" w:cs="Arial"/>
        </w:rPr>
        <w:t>)</w:t>
      </w:r>
      <w:r w:rsidRPr="00E14F47">
        <w:rPr>
          <w:rFonts w:asciiTheme="minorHAnsi" w:hAnsiTheme="minorHAnsi" w:cs="Arial"/>
        </w:rPr>
        <w:t>, audio recordings saved on audio recording devices (work package 1 and 3), video recordings saved on video recording devices (work package 1 and 3)</w:t>
      </w:r>
      <w:r w:rsidR="00716FCC" w:rsidRPr="00E14F47">
        <w:rPr>
          <w:rFonts w:asciiTheme="minorHAnsi" w:hAnsiTheme="minorHAnsi" w:cs="Arial"/>
        </w:rPr>
        <w:t>,</w:t>
      </w:r>
      <w:r w:rsidR="00611A74">
        <w:rPr>
          <w:rFonts w:asciiTheme="minorHAnsi" w:hAnsiTheme="minorHAnsi" w:cs="Arial"/>
        </w:rPr>
        <w:t xml:space="preserve"> </w:t>
      </w:r>
      <w:r w:rsidRPr="00E14F47">
        <w:rPr>
          <w:rFonts w:asciiTheme="minorHAnsi" w:hAnsiTheme="minorHAnsi"/>
        </w:rPr>
        <w:t>photos saved on photo taking devices (work package 1)</w:t>
      </w:r>
      <w:r w:rsidR="00716FCC" w:rsidRPr="00E14F47">
        <w:rPr>
          <w:rFonts w:asciiTheme="minorHAnsi" w:hAnsiTheme="minorHAnsi"/>
        </w:rPr>
        <w:t>, and copies of confidential minutes from patient meetings</w:t>
      </w:r>
      <w:r w:rsidR="00C80CE7" w:rsidRPr="00E14F47">
        <w:rPr>
          <w:rFonts w:asciiTheme="minorHAnsi" w:hAnsiTheme="minorHAnsi"/>
        </w:rPr>
        <w:t xml:space="preserve"> </w:t>
      </w:r>
      <w:r w:rsidR="00716FCC" w:rsidRPr="00E14F47">
        <w:rPr>
          <w:rFonts w:asciiTheme="minorHAnsi" w:hAnsiTheme="minorHAnsi"/>
        </w:rPr>
        <w:t>(e.g., CPA meetings) (work package 3).</w:t>
      </w:r>
      <w:r w:rsidR="00716FCC" w:rsidDel="00716FCC">
        <w:rPr>
          <w:rFonts w:asciiTheme="minorHAnsi" w:hAnsiTheme="minorHAnsi" w:cs="Arial"/>
        </w:rPr>
        <w:t xml:space="preserve"> </w:t>
      </w:r>
    </w:p>
    <w:p w14:paraId="000003CA" w14:textId="77777777" w:rsidR="00D66693" w:rsidRDefault="00D66693" w:rsidP="000C00EF">
      <w:pPr>
        <w:tabs>
          <w:tab w:val="center" w:pos="4513"/>
        </w:tabs>
        <w:spacing w:after="0" w:line="240" w:lineRule="auto"/>
        <w:rPr>
          <w:rFonts w:asciiTheme="minorHAnsi" w:hAnsiTheme="minorHAnsi" w:cs="Arial"/>
        </w:rPr>
      </w:pPr>
    </w:p>
    <w:p w14:paraId="2390A7C2" w14:textId="2E998B32" w:rsidR="004E7974" w:rsidRDefault="007A3415" w:rsidP="000C00EF">
      <w:pPr>
        <w:spacing w:after="0" w:line="240" w:lineRule="auto"/>
        <w:rPr>
          <w:rFonts w:asciiTheme="minorHAnsi" w:hAnsiTheme="minorHAnsi" w:cs="Arial"/>
        </w:rPr>
      </w:pPr>
      <w:r>
        <w:rPr>
          <w:rFonts w:asciiTheme="minorHAnsi" w:hAnsiTheme="minorHAnsi" w:cs="Arial"/>
        </w:rPr>
        <w:t>Physical copies of data will be returned to the</w:t>
      </w:r>
      <w:r w:rsidR="00317C0C">
        <w:rPr>
          <w:rFonts w:asciiTheme="minorHAnsi" w:hAnsiTheme="minorHAnsi" w:cs="Arial"/>
        </w:rPr>
        <w:t xml:space="preserve"> respective University (University of Birmingham, University of East Anglia, University of Kent)</w:t>
      </w:r>
      <w:r>
        <w:rPr>
          <w:rFonts w:asciiTheme="minorHAnsi" w:hAnsiTheme="minorHAnsi" w:cs="Arial"/>
        </w:rPr>
        <w:t xml:space="preserve"> office</w:t>
      </w:r>
      <w:r w:rsidR="00317C0C">
        <w:rPr>
          <w:rFonts w:asciiTheme="minorHAnsi" w:hAnsiTheme="minorHAnsi" w:cs="Arial"/>
        </w:rPr>
        <w:t xml:space="preserve"> of the person collecting physical data</w:t>
      </w:r>
      <w:r>
        <w:rPr>
          <w:rFonts w:asciiTheme="minorHAnsi" w:hAnsiTheme="minorHAnsi" w:cs="Arial"/>
        </w:rPr>
        <w:t xml:space="preserve"> as soon as possible, ideally on the same day that physical data </w:t>
      </w:r>
      <w:r w:rsidR="002329D9">
        <w:rPr>
          <w:rFonts w:asciiTheme="minorHAnsi" w:hAnsiTheme="minorHAnsi" w:cs="Arial"/>
        </w:rPr>
        <w:t xml:space="preserve">are </w:t>
      </w:r>
      <w:r>
        <w:rPr>
          <w:rFonts w:asciiTheme="minorHAnsi" w:hAnsiTheme="minorHAnsi" w:cs="Arial"/>
        </w:rPr>
        <w:t xml:space="preserve">created/obtained. Where this is not possible, data will be stored securely (e.g., in a locked room/cabinet in homes of those who obtained the data such as research assistants) until this is done. Once in the office, physical data will be stored in </w:t>
      </w:r>
      <w:r>
        <w:rPr>
          <w:rFonts w:asciiTheme="minorHAnsi" w:hAnsiTheme="minorHAnsi" w:cs="Arial"/>
        </w:rPr>
        <w:lastRenderedPageBreak/>
        <w:t>locked filing cabinets in lockable offices, and only members of the research team will have access to these data</w:t>
      </w:r>
      <w:r w:rsidR="00611A74">
        <w:rPr>
          <w:rFonts w:asciiTheme="minorHAnsi" w:hAnsiTheme="minorHAnsi" w:cs="Arial"/>
        </w:rPr>
        <w:t>.</w:t>
      </w:r>
      <w:r w:rsidR="004E7974">
        <w:rPr>
          <w:rFonts w:asciiTheme="minorHAnsi" w:hAnsiTheme="minorHAnsi" w:cs="Arial"/>
        </w:rPr>
        <w:t xml:space="preserve"> </w:t>
      </w:r>
      <w:r w:rsidR="004E7974">
        <w:rPr>
          <w:rFonts w:asciiTheme="minorHAnsi" w:eastAsia="Times New Roman" w:hAnsiTheme="minorHAnsi"/>
          <w:lang w:eastAsia="en-GB"/>
        </w:rPr>
        <w:t xml:space="preserve">Identifiable data will be stored separately from non-identifiable data. </w:t>
      </w:r>
    </w:p>
    <w:p w14:paraId="000003CC" w14:textId="77777777" w:rsidR="00D66693" w:rsidRDefault="00D66693" w:rsidP="000C00EF">
      <w:pPr>
        <w:spacing w:after="0" w:line="240" w:lineRule="auto"/>
        <w:rPr>
          <w:rFonts w:asciiTheme="minorHAnsi" w:hAnsiTheme="minorHAnsi" w:cs="Arial"/>
        </w:rPr>
      </w:pPr>
    </w:p>
    <w:p w14:paraId="000003CD" w14:textId="537DD6C7" w:rsidR="00D66693" w:rsidRDefault="007A3415" w:rsidP="000C00EF">
      <w:pPr>
        <w:spacing w:after="0" w:line="240" w:lineRule="auto"/>
        <w:rPr>
          <w:rFonts w:asciiTheme="minorHAnsi" w:hAnsiTheme="minorHAnsi" w:cs="Arial"/>
        </w:rPr>
      </w:pPr>
      <w:bookmarkStart w:id="243" w:name="_Hlk181018464"/>
      <w:r>
        <w:rPr>
          <w:rFonts w:asciiTheme="minorHAnsi" w:hAnsiTheme="minorHAnsi" w:cs="Arial"/>
        </w:rPr>
        <w:t xml:space="preserve">If questionnaires are posted to the participants, they will be returned in freepost envelopes to the CECILIA </w:t>
      </w:r>
      <w:r w:rsidR="00611A74">
        <w:rPr>
          <w:rFonts w:asciiTheme="minorHAnsi" w:hAnsiTheme="minorHAnsi" w:cs="Arial"/>
        </w:rPr>
        <w:t>s</w:t>
      </w:r>
      <w:r>
        <w:rPr>
          <w:rFonts w:asciiTheme="minorHAnsi" w:hAnsiTheme="minorHAnsi" w:cs="Arial"/>
        </w:rPr>
        <w:t xml:space="preserve">tudy team. </w:t>
      </w:r>
      <w:r w:rsidR="00104417">
        <w:rPr>
          <w:rFonts w:asciiTheme="minorHAnsi" w:hAnsiTheme="minorHAnsi" w:cs="Arial"/>
        </w:rPr>
        <w:t>Q</w:t>
      </w:r>
      <w:r>
        <w:rPr>
          <w:rFonts w:asciiTheme="minorHAnsi" w:hAnsiTheme="minorHAnsi" w:cs="Arial"/>
        </w:rPr>
        <w:t>uestionnaires will only contain a unique identifier per participant. No other identifiable information will be recorded on the questionnaires.</w:t>
      </w:r>
    </w:p>
    <w:bookmarkEnd w:id="243"/>
    <w:p w14:paraId="000003CE" w14:textId="77777777" w:rsidR="00D66693" w:rsidRDefault="00D66693" w:rsidP="000C00EF">
      <w:pPr>
        <w:pStyle w:val="NormalWeb"/>
        <w:spacing w:before="0" w:after="0"/>
        <w:rPr>
          <w:rFonts w:asciiTheme="minorHAnsi" w:hAnsiTheme="minorHAnsi" w:cs="Arial"/>
          <w:sz w:val="22"/>
          <w:szCs w:val="22"/>
        </w:rPr>
      </w:pPr>
    </w:p>
    <w:p w14:paraId="4B48ABE6" w14:textId="7E91BCC4" w:rsidR="00B6217A" w:rsidRPr="00B6217A" w:rsidRDefault="007A3415" w:rsidP="000C00EF">
      <w:pPr>
        <w:pStyle w:val="NormalWeb"/>
        <w:spacing w:before="0" w:after="0"/>
        <w:rPr>
          <w:rFonts w:asciiTheme="minorHAnsi" w:hAnsiTheme="minorHAnsi"/>
          <w:sz w:val="22"/>
          <w:szCs w:val="22"/>
        </w:rPr>
      </w:pPr>
      <w:r>
        <w:rPr>
          <w:rFonts w:asciiTheme="minorHAnsi" w:hAnsiTheme="minorHAnsi" w:cs="Arial"/>
          <w:sz w:val="22"/>
          <w:szCs w:val="22"/>
        </w:rPr>
        <w:t>Physical data will be converted into electronic data as soon as possible. Audio recordings, video recording and photographs will be transferred into appropriate electronic storage locations as described below. Once this has been done, the physical copy of such data (e.g., saved video recording on device) will be deleted. Survey data will be entered onto a secure bespoke database. The completeness and accuracy of physical</w:t>
      </w:r>
      <w:r>
        <w:rPr>
          <w:rFonts w:asciiTheme="minorHAnsi" w:hAnsiTheme="minorHAnsi" w:cs="Arial"/>
          <w:sz w:val="22"/>
          <w:szCs w:val="22"/>
        </w:rPr>
        <w:sym w:font="Wingdings" w:char="F0E0"/>
      </w:r>
      <w:r>
        <w:rPr>
          <w:rFonts w:asciiTheme="minorHAnsi" w:hAnsiTheme="minorHAnsi" w:cs="Arial"/>
          <w:sz w:val="22"/>
          <w:szCs w:val="22"/>
        </w:rPr>
        <w:t xml:space="preserve">electronic survey data input will be checked by an independent member of the research team (i.e., not the person who entered the data). </w:t>
      </w:r>
      <w:r w:rsidR="001A40EF">
        <w:rPr>
          <w:rFonts w:asciiTheme="minorHAnsi" w:hAnsiTheme="minorHAnsi" w:cs="Arial"/>
          <w:sz w:val="22"/>
          <w:szCs w:val="22"/>
        </w:rPr>
        <w:t>Once accuracy has been confirmed,</w:t>
      </w:r>
      <w:r>
        <w:rPr>
          <w:rFonts w:asciiTheme="minorHAnsi" w:hAnsiTheme="minorHAnsi" w:cs="Arial"/>
          <w:sz w:val="22"/>
          <w:szCs w:val="22"/>
        </w:rPr>
        <w:t xml:space="preserve"> physical copies of surveys will be destroyed.</w:t>
      </w:r>
    </w:p>
    <w:p w14:paraId="68D4AC76" w14:textId="77777777" w:rsidR="00B6217A" w:rsidRDefault="00B6217A" w:rsidP="000C00EF">
      <w:pPr>
        <w:pStyle w:val="NormalWeb"/>
        <w:spacing w:before="0" w:after="0"/>
        <w:rPr>
          <w:rFonts w:asciiTheme="minorHAnsi" w:hAnsiTheme="minorHAnsi"/>
          <w:sz w:val="22"/>
          <w:szCs w:val="22"/>
        </w:rPr>
      </w:pPr>
    </w:p>
    <w:p w14:paraId="000003D1" w14:textId="77777777" w:rsidR="00D66693" w:rsidRDefault="007A3415" w:rsidP="000C00EF">
      <w:pPr>
        <w:pStyle w:val="NormalWeb"/>
        <w:spacing w:before="0" w:after="0"/>
        <w:rPr>
          <w:rFonts w:asciiTheme="minorHAnsi" w:hAnsiTheme="minorHAnsi"/>
          <w:sz w:val="22"/>
          <w:szCs w:val="22"/>
          <w:u w:val="single"/>
        </w:rPr>
      </w:pPr>
      <w:r>
        <w:rPr>
          <w:rFonts w:asciiTheme="minorHAnsi" w:hAnsiTheme="minorHAnsi"/>
          <w:sz w:val="22"/>
          <w:szCs w:val="22"/>
          <w:u w:val="single"/>
        </w:rPr>
        <w:t>Electronic data</w:t>
      </w:r>
    </w:p>
    <w:p w14:paraId="000003D2" w14:textId="77777777" w:rsidR="00D66693" w:rsidRDefault="00D66693" w:rsidP="000C00EF">
      <w:pPr>
        <w:pStyle w:val="NormalWeb"/>
        <w:spacing w:before="0" w:after="0"/>
        <w:rPr>
          <w:rFonts w:asciiTheme="minorHAnsi" w:hAnsiTheme="minorHAnsi"/>
          <w:sz w:val="22"/>
          <w:szCs w:val="22"/>
        </w:rPr>
      </w:pPr>
    </w:p>
    <w:p w14:paraId="000003D3" w14:textId="1D3ED429" w:rsidR="00D66693" w:rsidRDefault="007A3415" w:rsidP="000C00EF">
      <w:pPr>
        <w:pStyle w:val="NormalWeb"/>
        <w:spacing w:before="0" w:after="0"/>
        <w:rPr>
          <w:rFonts w:asciiTheme="minorHAnsi" w:hAnsiTheme="minorHAnsi"/>
          <w:sz w:val="22"/>
          <w:szCs w:val="22"/>
        </w:rPr>
      </w:pPr>
      <w:r>
        <w:rPr>
          <w:rFonts w:asciiTheme="minorHAnsi" w:hAnsiTheme="minorHAnsi"/>
          <w:sz w:val="22"/>
          <w:szCs w:val="22"/>
        </w:rPr>
        <w:t xml:space="preserve">Electronic data </w:t>
      </w:r>
      <w:r w:rsidR="00D64A40">
        <w:rPr>
          <w:rFonts w:asciiTheme="minorHAnsi" w:hAnsiTheme="minorHAnsi"/>
          <w:sz w:val="22"/>
          <w:szCs w:val="22"/>
        </w:rPr>
        <w:t xml:space="preserve">are </w:t>
      </w:r>
      <w:r>
        <w:rPr>
          <w:rFonts w:asciiTheme="minorHAnsi" w:hAnsiTheme="minorHAnsi"/>
          <w:sz w:val="22"/>
          <w:szCs w:val="22"/>
        </w:rPr>
        <w:t>electronic records of surveys (</w:t>
      </w:r>
      <w:proofErr w:type="spellStart"/>
      <w:r>
        <w:rPr>
          <w:rFonts w:asciiTheme="minorHAnsi" w:hAnsiTheme="minorHAnsi"/>
          <w:sz w:val="22"/>
          <w:szCs w:val="22"/>
        </w:rPr>
        <w:t>workpackage</w:t>
      </w:r>
      <w:proofErr w:type="spellEnd"/>
      <w:r>
        <w:rPr>
          <w:rFonts w:asciiTheme="minorHAnsi" w:hAnsiTheme="minorHAnsi"/>
          <w:sz w:val="22"/>
          <w:szCs w:val="22"/>
        </w:rPr>
        <w:t xml:space="preserve"> 1 and 2), audio recordings (</w:t>
      </w:r>
      <w:proofErr w:type="spellStart"/>
      <w:r>
        <w:rPr>
          <w:rFonts w:asciiTheme="minorHAnsi" w:hAnsiTheme="minorHAnsi"/>
          <w:sz w:val="22"/>
          <w:szCs w:val="22"/>
        </w:rPr>
        <w:t>workpackage</w:t>
      </w:r>
      <w:proofErr w:type="spellEnd"/>
      <w:r>
        <w:rPr>
          <w:rFonts w:asciiTheme="minorHAnsi" w:hAnsiTheme="minorHAnsi"/>
          <w:sz w:val="22"/>
          <w:szCs w:val="22"/>
        </w:rPr>
        <w:t xml:space="preserve"> 1 and 3), video recordings (</w:t>
      </w:r>
      <w:proofErr w:type="spellStart"/>
      <w:r>
        <w:rPr>
          <w:rFonts w:asciiTheme="minorHAnsi" w:hAnsiTheme="minorHAnsi"/>
          <w:sz w:val="22"/>
          <w:szCs w:val="22"/>
        </w:rPr>
        <w:t>workpackage</w:t>
      </w:r>
      <w:proofErr w:type="spellEnd"/>
      <w:r>
        <w:rPr>
          <w:rFonts w:asciiTheme="minorHAnsi" w:hAnsiTheme="minorHAnsi"/>
          <w:sz w:val="22"/>
          <w:szCs w:val="22"/>
        </w:rPr>
        <w:t xml:space="preserve"> 1</w:t>
      </w:r>
      <w:r w:rsidR="00335B13">
        <w:rPr>
          <w:rFonts w:asciiTheme="minorHAnsi" w:hAnsiTheme="minorHAnsi"/>
          <w:sz w:val="22"/>
          <w:szCs w:val="22"/>
        </w:rPr>
        <w:t xml:space="preserve"> </w:t>
      </w:r>
      <w:r>
        <w:rPr>
          <w:rFonts w:asciiTheme="minorHAnsi" w:hAnsiTheme="minorHAnsi"/>
          <w:sz w:val="22"/>
          <w:szCs w:val="22"/>
        </w:rPr>
        <w:t>and 3</w:t>
      </w:r>
      <w:r w:rsidR="00335B13">
        <w:rPr>
          <w:rFonts w:asciiTheme="minorHAnsi" w:hAnsiTheme="minorHAnsi"/>
          <w:sz w:val="22"/>
          <w:szCs w:val="22"/>
        </w:rPr>
        <w:t>)</w:t>
      </w:r>
      <w:r>
        <w:rPr>
          <w:rFonts w:asciiTheme="minorHAnsi" w:hAnsiTheme="minorHAnsi"/>
          <w:sz w:val="22"/>
          <w:szCs w:val="22"/>
        </w:rPr>
        <w:t>, and photos (</w:t>
      </w:r>
      <w:proofErr w:type="spellStart"/>
      <w:r>
        <w:rPr>
          <w:rFonts w:asciiTheme="minorHAnsi" w:hAnsiTheme="minorHAnsi"/>
          <w:sz w:val="22"/>
          <w:szCs w:val="22"/>
        </w:rPr>
        <w:t>workpackage</w:t>
      </w:r>
      <w:proofErr w:type="spellEnd"/>
      <w:r>
        <w:rPr>
          <w:rFonts w:asciiTheme="minorHAnsi" w:hAnsiTheme="minorHAnsi"/>
          <w:sz w:val="22"/>
          <w:szCs w:val="22"/>
        </w:rPr>
        <w:t xml:space="preserve"> 1). Additionally, anonymous public datasets will be downloaded within work package 4.</w:t>
      </w:r>
    </w:p>
    <w:p w14:paraId="000003D4" w14:textId="77777777" w:rsidR="00D66693" w:rsidRDefault="00D66693" w:rsidP="000C00EF">
      <w:pPr>
        <w:pStyle w:val="NormalWeb"/>
        <w:spacing w:before="0" w:after="0"/>
        <w:rPr>
          <w:rFonts w:asciiTheme="minorHAnsi" w:hAnsiTheme="minorHAnsi"/>
          <w:sz w:val="22"/>
          <w:szCs w:val="22"/>
        </w:rPr>
      </w:pPr>
    </w:p>
    <w:p w14:paraId="000003D5" w14:textId="6B963F96" w:rsidR="00D66693" w:rsidRDefault="007A3415" w:rsidP="000C00EF">
      <w:pPr>
        <w:pStyle w:val="NormalWeb"/>
        <w:spacing w:before="0" w:after="0"/>
        <w:rPr>
          <w:rFonts w:asciiTheme="minorHAnsi" w:hAnsiTheme="minorHAnsi"/>
          <w:sz w:val="22"/>
          <w:szCs w:val="22"/>
        </w:rPr>
      </w:pPr>
      <w:r>
        <w:rPr>
          <w:rFonts w:asciiTheme="minorHAnsi" w:hAnsiTheme="minorHAnsi"/>
          <w:sz w:val="22"/>
          <w:szCs w:val="22"/>
        </w:rPr>
        <w:t>Online versions of survey data will be stored on Qualtrics and downloaded weekly. The downloads will be securely stored in a study-specific folder on University of Birmingham</w:t>
      </w:r>
      <w:r w:rsidR="00204A18">
        <w:rPr>
          <w:rFonts w:asciiTheme="minorHAnsi" w:hAnsiTheme="minorHAnsi"/>
          <w:sz w:val="22"/>
          <w:szCs w:val="22"/>
        </w:rPr>
        <w:t>,</w:t>
      </w:r>
      <w:r w:rsidR="00204A18" w:rsidRPr="00204A18">
        <w:rPr>
          <w:rFonts w:asciiTheme="minorHAnsi" w:hAnsiTheme="minorHAnsi"/>
          <w:sz w:val="22"/>
          <w:szCs w:val="22"/>
        </w:rPr>
        <w:t xml:space="preserve"> University of East Anglia,</w:t>
      </w:r>
      <w:r w:rsidR="00204A18">
        <w:rPr>
          <w:rFonts w:asciiTheme="minorHAnsi" w:hAnsiTheme="minorHAnsi"/>
          <w:sz w:val="22"/>
          <w:szCs w:val="22"/>
        </w:rPr>
        <w:t xml:space="preserve"> and</w:t>
      </w:r>
      <w:r w:rsidR="00204A18" w:rsidRPr="00204A18">
        <w:rPr>
          <w:rFonts w:asciiTheme="minorHAnsi" w:hAnsiTheme="minorHAnsi"/>
          <w:sz w:val="22"/>
          <w:szCs w:val="22"/>
        </w:rPr>
        <w:t xml:space="preserve"> University of Kent</w:t>
      </w:r>
      <w:r>
        <w:rPr>
          <w:rFonts w:asciiTheme="minorHAnsi" w:hAnsiTheme="minorHAnsi"/>
          <w:sz w:val="22"/>
          <w:szCs w:val="22"/>
        </w:rPr>
        <w:t xml:space="preserve"> server</w:t>
      </w:r>
      <w:r w:rsidR="00204A18">
        <w:rPr>
          <w:rFonts w:asciiTheme="minorHAnsi" w:hAnsiTheme="minorHAnsi"/>
          <w:sz w:val="22"/>
          <w:szCs w:val="22"/>
        </w:rPr>
        <w:t>s</w:t>
      </w:r>
      <w:r>
        <w:rPr>
          <w:rFonts w:asciiTheme="minorHAnsi" w:hAnsiTheme="minorHAnsi"/>
          <w:sz w:val="22"/>
          <w:szCs w:val="22"/>
        </w:rPr>
        <w:t xml:space="preserve">, only accessible to research team members. Once data collection has </w:t>
      </w:r>
      <w:r w:rsidR="000C00EF">
        <w:rPr>
          <w:rFonts w:asciiTheme="minorHAnsi" w:hAnsiTheme="minorHAnsi"/>
          <w:sz w:val="22"/>
          <w:szCs w:val="22"/>
        </w:rPr>
        <w:t xml:space="preserve">been </w:t>
      </w:r>
      <w:r>
        <w:rPr>
          <w:rFonts w:asciiTheme="minorHAnsi" w:hAnsiTheme="minorHAnsi"/>
          <w:sz w:val="22"/>
          <w:szCs w:val="22"/>
        </w:rPr>
        <w:t xml:space="preserve">completed for any given part of the study, the data collected online will be transferred to the </w:t>
      </w:r>
      <w:r>
        <w:rPr>
          <w:rFonts w:asciiTheme="minorHAnsi" w:hAnsiTheme="minorHAnsi" w:cs="Arial"/>
          <w:sz w:val="22"/>
          <w:szCs w:val="22"/>
        </w:rPr>
        <w:t>secure</w:t>
      </w:r>
      <w:r>
        <w:rPr>
          <w:rFonts w:asciiTheme="minorHAnsi" w:hAnsiTheme="minorHAnsi"/>
          <w:sz w:val="22"/>
          <w:szCs w:val="22"/>
        </w:rPr>
        <w:t xml:space="preserve"> bespoke database with the data entered from physical versions of the questionnaires.</w:t>
      </w:r>
    </w:p>
    <w:p w14:paraId="000003D6" w14:textId="77777777" w:rsidR="00D66693" w:rsidRDefault="00D66693" w:rsidP="000C00EF">
      <w:pPr>
        <w:pStyle w:val="NormalWeb"/>
        <w:spacing w:before="0" w:after="0"/>
        <w:rPr>
          <w:rFonts w:asciiTheme="minorHAnsi" w:hAnsiTheme="minorHAnsi"/>
          <w:sz w:val="22"/>
          <w:szCs w:val="22"/>
        </w:rPr>
      </w:pPr>
    </w:p>
    <w:p w14:paraId="000003D9" w14:textId="55161ACB" w:rsidR="00D66693" w:rsidRPr="005935AA" w:rsidRDefault="007A3415" w:rsidP="000C00EF">
      <w:pPr>
        <w:pStyle w:val="NormalWeb"/>
        <w:spacing w:before="0" w:after="0"/>
        <w:rPr>
          <w:rFonts w:asciiTheme="minorHAnsi" w:hAnsiTheme="minorHAnsi"/>
          <w:sz w:val="22"/>
          <w:szCs w:val="22"/>
        </w:rPr>
      </w:pPr>
      <w:r>
        <w:rPr>
          <w:rFonts w:asciiTheme="minorHAnsi" w:hAnsiTheme="minorHAnsi"/>
          <w:sz w:val="22"/>
          <w:szCs w:val="22"/>
        </w:rPr>
        <w:t xml:space="preserve">Access to the database will be via username and password and restricted to appropriately trained personnel only. The </w:t>
      </w:r>
      <w:r w:rsidRPr="005935AA">
        <w:rPr>
          <w:rFonts w:asciiTheme="minorHAnsi" w:hAnsiTheme="minorHAnsi"/>
          <w:sz w:val="22"/>
          <w:szCs w:val="22"/>
        </w:rPr>
        <w:t>database will be housed on local servers</w:t>
      </w:r>
      <w:r w:rsidR="00204A18" w:rsidRPr="005935AA">
        <w:rPr>
          <w:rFonts w:asciiTheme="minorHAnsi" w:hAnsiTheme="minorHAnsi"/>
          <w:sz w:val="22"/>
          <w:szCs w:val="22"/>
        </w:rPr>
        <w:t xml:space="preserve"> at the University of Birmingham, University of East Anglia, and University of Kent</w:t>
      </w:r>
      <w:r w:rsidRPr="005935AA">
        <w:rPr>
          <w:rFonts w:asciiTheme="minorHAnsi" w:hAnsiTheme="minorHAnsi"/>
          <w:sz w:val="22"/>
          <w:szCs w:val="22"/>
        </w:rPr>
        <w:t xml:space="preserve"> </w:t>
      </w:r>
      <w:r w:rsidR="000C00EF">
        <w:rPr>
          <w:rFonts w:asciiTheme="minorHAnsi" w:hAnsiTheme="minorHAnsi"/>
          <w:sz w:val="22"/>
          <w:szCs w:val="22"/>
        </w:rPr>
        <w:t xml:space="preserve">in </w:t>
      </w:r>
      <w:r w:rsidRPr="005935AA">
        <w:rPr>
          <w:rFonts w:asciiTheme="minorHAnsi" w:hAnsiTheme="minorHAnsi"/>
          <w:sz w:val="22"/>
          <w:szCs w:val="22"/>
        </w:rPr>
        <w:t xml:space="preserve">accordance with all appropriate legislation. </w:t>
      </w:r>
      <w:r w:rsidR="005935AA" w:rsidRPr="005935AA">
        <w:rPr>
          <w:rFonts w:asciiTheme="minorHAnsi" w:hAnsiTheme="minorHAnsi"/>
          <w:sz w:val="22"/>
          <w:szCs w:val="22"/>
        </w:rPr>
        <w:t xml:space="preserve"> </w:t>
      </w:r>
      <w:r w:rsidRPr="005935AA">
        <w:rPr>
          <w:rFonts w:asciiTheme="minorHAnsi" w:hAnsiTheme="minorHAnsi"/>
          <w:sz w:val="22"/>
          <w:szCs w:val="22"/>
        </w:rPr>
        <w:t xml:space="preserve">Identifiable data will be password protected and stored separately from non-identifiable data. </w:t>
      </w:r>
    </w:p>
    <w:p w14:paraId="000003DA" w14:textId="77777777" w:rsidR="00D66693" w:rsidRPr="005935AA" w:rsidRDefault="00D66693" w:rsidP="000C00EF">
      <w:pPr>
        <w:spacing w:after="0" w:line="240" w:lineRule="auto"/>
        <w:rPr>
          <w:rFonts w:asciiTheme="minorHAnsi" w:eastAsia="Times New Roman" w:hAnsiTheme="minorHAnsi"/>
          <w:lang w:eastAsia="en-GB"/>
        </w:rPr>
      </w:pPr>
    </w:p>
    <w:p w14:paraId="000003DB" w14:textId="77777777" w:rsidR="00D66693" w:rsidRDefault="007A3415" w:rsidP="000C00EF">
      <w:pPr>
        <w:spacing w:after="0" w:line="240" w:lineRule="auto"/>
        <w:rPr>
          <w:rFonts w:asciiTheme="minorHAnsi" w:eastAsia="Times New Roman" w:hAnsiTheme="minorHAnsi"/>
          <w:lang w:eastAsia="en-GB"/>
        </w:rPr>
      </w:pPr>
      <w:r w:rsidRPr="005935AA">
        <w:rPr>
          <w:rFonts w:asciiTheme="minorHAnsi" w:eastAsia="Times New Roman" w:hAnsiTheme="minorHAnsi"/>
          <w:lang w:eastAsia="en-GB"/>
        </w:rPr>
        <w:t>Wherever possible data will be validated at point of entry,</w:t>
      </w:r>
      <w:r>
        <w:rPr>
          <w:rFonts w:asciiTheme="minorHAnsi" w:eastAsia="Times New Roman" w:hAnsiTheme="minorHAnsi"/>
          <w:lang w:eastAsia="en-GB"/>
        </w:rPr>
        <w:t xml:space="preserve"> thereby reducing the opportunity for missing or unexpected data. All changes made to the data will be recorded and visible via an audit log within the database. </w:t>
      </w:r>
    </w:p>
    <w:p w14:paraId="000003DC" w14:textId="77777777" w:rsidR="00D66693" w:rsidRPr="00E14F47" w:rsidRDefault="00D66693" w:rsidP="000C00EF">
      <w:pPr>
        <w:spacing w:after="0" w:line="240" w:lineRule="auto"/>
        <w:rPr>
          <w:rFonts w:asciiTheme="minorHAnsi" w:hAnsiTheme="minorHAnsi" w:cs="Arial"/>
        </w:rPr>
      </w:pPr>
    </w:p>
    <w:p w14:paraId="000003DD" w14:textId="4C0EBC74" w:rsidR="00D66693" w:rsidRPr="00E14F47" w:rsidRDefault="007A3415" w:rsidP="000C00EF">
      <w:pPr>
        <w:spacing w:after="0" w:line="240" w:lineRule="auto"/>
        <w:rPr>
          <w:rFonts w:asciiTheme="minorHAnsi" w:eastAsia="Times New Roman" w:hAnsiTheme="minorHAnsi"/>
          <w:lang w:eastAsia="en-GB"/>
        </w:rPr>
      </w:pPr>
      <w:r w:rsidRPr="00E14F47">
        <w:rPr>
          <w:rFonts w:asciiTheme="minorHAnsi" w:eastAsia="Times New Roman" w:hAnsiTheme="minorHAnsi"/>
          <w:lang w:eastAsia="en-GB"/>
        </w:rPr>
        <w:t>Interviews will be recorded on encrypted audio-recorders or on</w:t>
      </w:r>
      <w:r w:rsidR="00934338" w:rsidRPr="00E14F47">
        <w:rPr>
          <w:rFonts w:asciiTheme="minorHAnsi" w:eastAsia="Times New Roman" w:hAnsiTheme="minorHAnsi"/>
          <w:lang w:eastAsia="en-GB"/>
        </w:rPr>
        <w:t xml:space="preserve"> the online platform being used (e.g., Teams, Zoom, </w:t>
      </w:r>
      <w:proofErr w:type="spellStart"/>
      <w:r w:rsidR="00934338" w:rsidRPr="00E14F47">
        <w:rPr>
          <w:rFonts w:asciiTheme="minorHAnsi" w:eastAsia="Times New Roman" w:hAnsiTheme="minorHAnsi"/>
          <w:lang w:eastAsia="en-GB"/>
        </w:rPr>
        <w:t>Whatsapp</w:t>
      </w:r>
      <w:proofErr w:type="spellEnd"/>
      <w:r w:rsidR="00934338" w:rsidRPr="00E14F47">
        <w:rPr>
          <w:rFonts w:asciiTheme="minorHAnsi" w:eastAsia="Times New Roman" w:hAnsiTheme="minorHAnsi"/>
          <w:lang w:eastAsia="en-GB"/>
        </w:rPr>
        <w:t>)</w:t>
      </w:r>
      <w:r w:rsidR="00934338" w:rsidRPr="00E14F47" w:rsidDel="00934338">
        <w:rPr>
          <w:rFonts w:asciiTheme="minorHAnsi" w:eastAsia="Times New Roman" w:hAnsiTheme="minorHAnsi"/>
          <w:lang w:eastAsia="en-GB"/>
        </w:rPr>
        <w:t xml:space="preserve"> </w:t>
      </w:r>
      <w:r w:rsidRPr="00E14F47">
        <w:rPr>
          <w:rFonts w:asciiTheme="minorHAnsi" w:eastAsia="Times New Roman" w:hAnsiTheme="minorHAnsi"/>
          <w:lang w:eastAsia="en-GB"/>
        </w:rPr>
        <w:t>and stored on password protected computers</w:t>
      </w:r>
      <w:r w:rsidR="00BB372E">
        <w:rPr>
          <w:rFonts w:asciiTheme="minorHAnsi" w:eastAsia="Times New Roman" w:hAnsiTheme="minorHAnsi"/>
          <w:lang w:eastAsia="en-GB"/>
        </w:rPr>
        <w:t xml:space="preserve"> </w:t>
      </w:r>
      <w:r w:rsidR="00BB372E" w:rsidRPr="005935AA">
        <w:rPr>
          <w:rFonts w:asciiTheme="minorHAnsi" w:hAnsiTheme="minorHAnsi"/>
        </w:rPr>
        <w:t>at the University of Birmingham, University of East Anglia, and University of Kent</w:t>
      </w:r>
      <w:r w:rsidR="000C00EF">
        <w:rPr>
          <w:rFonts w:asciiTheme="minorHAnsi" w:hAnsiTheme="minorHAnsi"/>
        </w:rPr>
        <w:t>.</w:t>
      </w:r>
      <w:r w:rsidRPr="00E14F47">
        <w:rPr>
          <w:rFonts w:asciiTheme="minorHAnsi" w:eastAsia="Times New Roman" w:hAnsiTheme="minorHAnsi"/>
          <w:lang w:eastAsia="en-GB"/>
        </w:rPr>
        <w:t xml:space="preserve"> Any transcripts will be fully pseudonymised.</w:t>
      </w:r>
    </w:p>
    <w:p w14:paraId="000003DE" w14:textId="77777777" w:rsidR="00D66693" w:rsidRDefault="00D66693" w:rsidP="000C00EF">
      <w:pPr>
        <w:spacing w:after="0" w:line="240" w:lineRule="auto"/>
        <w:rPr>
          <w:rFonts w:asciiTheme="minorHAnsi" w:hAnsiTheme="minorHAnsi" w:cs="Arial"/>
        </w:rPr>
      </w:pPr>
    </w:p>
    <w:p w14:paraId="4A9B7F80" w14:textId="13314994" w:rsidR="00B6217A" w:rsidRDefault="00204A18" w:rsidP="000C00EF">
      <w:pPr>
        <w:spacing w:after="0" w:line="240" w:lineRule="auto"/>
        <w:rPr>
          <w:rFonts w:asciiTheme="minorHAnsi" w:hAnsiTheme="minorHAnsi" w:cs="Arial"/>
        </w:rPr>
      </w:pPr>
      <w:bookmarkStart w:id="244" w:name="_Hlk181018652"/>
      <w:r>
        <w:rPr>
          <w:rFonts w:asciiTheme="minorHAnsi" w:hAnsiTheme="minorHAnsi" w:cs="Arial"/>
        </w:rPr>
        <w:t>A d</w:t>
      </w:r>
      <w:r w:rsidR="00B6217A">
        <w:rPr>
          <w:rFonts w:asciiTheme="minorHAnsi" w:hAnsiTheme="minorHAnsi" w:cs="Arial"/>
        </w:rPr>
        <w:t xml:space="preserve">ata sharing </w:t>
      </w:r>
      <w:r>
        <w:rPr>
          <w:rFonts w:asciiTheme="minorHAnsi" w:hAnsiTheme="minorHAnsi" w:cs="Arial"/>
        </w:rPr>
        <w:t xml:space="preserve">agreement will be developed to confirm arrangements around how data will be shared, transferred, stored, and accessed across the </w:t>
      </w:r>
      <w:r w:rsidRPr="00204A18">
        <w:rPr>
          <w:rFonts w:asciiTheme="minorHAnsi" w:hAnsiTheme="minorHAnsi" w:cs="Arial"/>
        </w:rPr>
        <w:t xml:space="preserve">University of Birmingham, University of East Anglia, </w:t>
      </w:r>
      <w:r>
        <w:rPr>
          <w:rFonts w:asciiTheme="minorHAnsi" w:hAnsiTheme="minorHAnsi" w:cs="Arial"/>
        </w:rPr>
        <w:t xml:space="preserve">and </w:t>
      </w:r>
      <w:r w:rsidRPr="00204A18">
        <w:rPr>
          <w:rFonts w:asciiTheme="minorHAnsi" w:hAnsiTheme="minorHAnsi" w:cs="Arial"/>
        </w:rPr>
        <w:t>University of Ken</w:t>
      </w:r>
      <w:r>
        <w:rPr>
          <w:rFonts w:asciiTheme="minorHAnsi" w:hAnsiTheme="minorHAnsi" w:cs="Arial"/>
        </w:rPr>
        <w:t>t</w:t>
      </w:r>
      <w:bookmarkEnd w:id="244"/>
      <w:r>
        <w:rPr>
          <w:rFonts w:asciiTheme="minorHAnsi" w:hAnsiTheme="minorHAnsi" w:cs="Arial"/>
        </w:rPr>
        <w:t>.</w:t>
      </w:r>
      <w:r w:rsidR="00137450">
        <w:rPr>
          <w:rFonts w:asciiTheme="minorHAnsi" w:hAnsiTheme="minorHAnsi" w:cs="Arial"/>
        </w:rPr>
        <w:t xml:space="preserve">  </w:t>
      </w:r>
      <w:r w:rsidR="00CF35C1">
        <w:rPr>
          <w:rFonts w:asciiTheme="minorHAnsi" w:hAnsiTheme="minorHAnsi" w:cs="Arial"/>
        </w:rPr>
        <w:t xml:space="preserve">Once data capture has completed, data will be stored </w:t>
      </w:r>
      <w:r w:rsidR="0032618F">
        <w:rPr>
          <w:rFonts w:asciiTheme="minorHAnsi" w:hAnsiTheme="minorHAnsi" w:cs="Arial"/>
        </w:rPr>
        <w:t xml:space="preserve">at the University of Birmingham within </w:t>
      </w:r>
      <w:r w:rsidR="00E830DE">
        <w:rPr>
          <w:rFonts w:asciiTheme="minorHAnsi" w:hAnsiTheme="minorHAnsi" w:cs="Arial"/>
        </w:rPr>
        <w:t>a</w:t>
      </w:r>
      <w:r w:rsidR="0032618F">
        <w:rPr>
          <w:rFonts w:asciiTheme="minorHAnsi" w:hAnsiTheme="minorHAnsi" w:cs="Arial"/>
        </w:rPr>
        <w:t xml:space="preserve"> secure network location. </w:t>
      </w:r>
    </w:p>
    <w:p w14:paraId="786D5491" w14:textId="77777777" w:rsidR="00B6217A" w:rsidRDefault="00B6217A" w:rsidP="000C00EF">
      <w:pPr>
        <w:spacing w:after="0" w:line="240" w:lineRule="auto"/>
        <w:rPr>
          <w:rFonts w:asciiTheme="minorHAnsi" w:hAnsiTheme="minorHAnsi" w:cs="Arial"/>
        </w:rPr>
      </w:pPr>
    </w:p>
    <w:p w14:paraId="000003DF" w14:textId="77777777" w:rsidR="00D66693" w:rsidRDefault="007A3415" w:rsidP="000C00EF">
      <w:pPr>
        <w:spacing w:after="0" w:line="240" w:lineRule="auto"/>
        <w:rPr>
          <w:rFonts w:asciiTheme="minorHAnsi" w:eastAsia="Times New Roman" w:hAnsiTheme="minorHAnsi"/>
          <w:lang w:eastAsia="en-GB"/>
        </w:rPr>
      </w:pPr>
      <w:r>
        <w:rPr>
          <w:rFonts w:asciiTheme="minorHAnsi" w:eastAsia="Times New Roman" w:hAnsiTheme="minorHAnsi"/>
          <w:lang w:eastAsia="en-GB"/>
        </w:rPr>
        <w:t xml:space="preserve">A data management plan will be developed to outline the details of how data will be collected, transferred, stored, and accessed by the team. </w:t>
      </w:r>
    </w:p>
    <w:p w14:paraId="000003E0" w14:textId="77777777" w:rsidR="00D66693" w:rsidRDefault="00D66693" w:rsidP="000C00EF">
      <w:pPr>
        <w:spacing w:after="0" w:line="240" w:lineRule="auto"/>
        <w:rPr>
          <w:rStyle w:val="Heading2Char"/>
          <w:rFonts w:eastAsia="Calibri" w:cs="Arial"/>
          <w:b w:val="0"/>
          <w:bCs w:val="0"/>
          <w:i w:val="0"/>
          <w:iCs w:val="0"/>
          <w:sz w:val="22"/>
          <w:szCs w:val="22"/>
        </w:rPr>
      </w:pPr>
      <w:bookmarkStart w:id="245" w:name="_Toc256000364"/>
      <w:bookmarkStart w:id="246" w:name="_Toc256000270"/>
      <w:bookmarkStart w:id="247" w:name="_Toc256000176"/>
      <w:bookmarkStart w:id="248" w:name="_Toc256000082"/>
      <w:bookmarkStart w:id="249" w:name="_Toc350516224"/>
      <w:bookmarkStart w:id="250" w:name="_Toc480462163"/>
      <w:bookmarkStart w:id="251" w:name="_Toc36120453"/>
    </w:p>
    <w:p w14:paraId="000003E1" w14:textId="77777777" w:rsidR="00D66693" w:rsidRDefault="007A3415" w:rsidP="000C00EF">
      <w:pPr>
        <w:pStyle w:val="Heading1"/>
        <w:spacing w:before="0" w:after="0" w:line="240" w:lineRule="auto"/>
        <w:rPr>
          <w:rStyle w:val="Heading2Char"/>
          <w:b/>
          <w:bCs w:val="0"/>
          <w:i w:val="0"/>
          <w:iCs w:val="0"/>
          <w:sz w:val="28"/>
          <w:szCs w:val="20"/>
        </w:rPr>
      </w:pPr>
      <w:bookmarkStart w:id="252" w:name="_Toc182927345"/>
      <w:r>
        <w:rPr>
          <w:rStyle w:val="Heading2Char"/>
          <w:b/>
          <w:bCs w:val="0"/>
          <w:i w:val="0"/>
          <w:iCs w:val="0"/>
          <w:sz w:val="28"/>
          <w:szCs w:val="20"/>
        </w:rPr>
        <w:t xml:space="preserve">16 </w:t>
      </w:r>
      <w:r>
        <w:rPr>
          <w:rStyle w:val="Heading2Char"/>
          <w:b/>
          <w:bCs w:val="0"/>
          <w:i w:val="0"/>
          <w:iCs w:val="0"/>
          <w:sz w:val="28"/>
          <w:szCs w:val="20"/>
        </w:rPr>
        <w:tab/>
        <w:t>Protocol/GCP non-compliance</w:t>
      </w:r>
      <w:bookmarkEnd w:id="245"/>
      <w:bookmarkEnd w:id="246"/>
      <w:bookmarkEnd w:id="247"/>
      <w:bookmarkEnd w:id="248"/>
      <w:bookmarkEnd w:id="249"/>
      <w:bookmarkEnd w:id="250"/>
      <w:bookmarkEnd w:id="251"/>
      <w:bookmarkEnd w:id="252"/>
    </w:p>
    <w:p w14:paraId="516959F6" w14:textId="77777777" w:rsidR="00493103" w:rsidRDefault="00493103" w:rsidP="000C00EF">
      <w:pPr>
        <w:spacing w:after="0" w:line="240" w:lineRule="auto"/>
        <w:rPr>
          <w:rFonts w:asciiTheme="minorHAnsi" w:hAnsiTheme="minorHAnsi" w:cs="Tahoma"/>
        </w:rPr>
      </w:pPr>
    </w:p>
    <w:p w14:paraId="000003E2" w14:textId="22E89C58" w:rsidR="00D66693" w:rsidRDefault="007A3415" w:rsidP="000C00EF">
      <w:pPr>
        <w:spacing w:after="0" w:line="240" w:lineRule="auto"/>
        <w:rPr>
          <w:rFonts w:asciiTheme="minorHAnsi" w:hAnsiTheme="minorHAnsi" w:cs="Tahoma"/>
        </w:rPr>
      </w:pPr>
      <w:r>
        <w:rPr>
          <w:rFonts w:asciiTheme="minorHAnsi" w:hAnsiTheme="minorHAnsi" w:cs="Tahoma"/>
        </w:rPr>
        <w:t xml:space="preserve">The </w:t>
      </w:r>
      <w:r w:rsidR="00440CE1">
        <w:rPr>
          <w:rFonts w:asciiTheme="minorHAnsi" w:hAnsiTheme="minorHAnsi" w:cs="Tahoma"/>
        </w:rPr>
        <w:t>Co-c</w:t>
      </w:r>
      <w:r>
        <w:rPr>
          <w:rFonts w:asciiTheme="minorHAnsi" w:hAnsiTheme="minorHAnsi" w:cs="Tahoma"/>
        </w:rPr>
        <w:t>hief Investigator</w:t>
      </w:r>
      <w:r w:rsidR="00440CE1">
        <w:rPr>
          <w:rFonts w:asciiTheme="minorHAnsi" w:hAnsiTheme="minorHAnsi" w:cs="Tahoma"/>
        </w:rPr>
        <w:t>s</w:t>
      </w:r>
      <w:r>
        <w:rPr>
          <w:rFonts w:asciiTheme="minorHAnsi" w:hAnsiTheme="minorHAnsi" w:cs="Tahoma"/>
        </w:rPr>
        <w:t xml:space="preserve"> should report any non-compliance to the study protocol or the conditions and principles of Good Clinical Practice in writing to the ethics committee and sponsor as soon as they become aware of it. </w:t>
      </w:r>
    </w:p>
    <w:p w14:paraId="000003E3" w14:textId="77777777" w:rsidR="00D66693" w:rsidRDefault="007A3415" w:rsidP="000C00EF">
      <w:pPr>
        <w:spacing w:after="0" w:line="240" w:lineRule="auto"/>
        <w:rPr>
          <w:rFonts w:asciiTheme="minorHAnsi" w:hAnsiTheme="minorHAnsi" w:cs="Tahoma"/>
        </w:rPr>
      </w:pPr>
      <w:r>
        <w:rPr>
          <w:rFonts w:asciiTheme="minorHAnsi" w:hAnsiTheme="minorHAnsi" w:cs="Tahoma"/>
        </w:rPr>
        <w:t xml:space="preserve">  </w:t>
      </w:r>
    </w:p>
    <w:p w14:paraId="000003E4" w14:textId="77777777" w:rsidR="00D66693" w:rsidRDefault="007A3415" w:rsidP="000C00EF">
      <w:pPr>
        <w:pStyle w:val="Heading1"/>
        <w:spacing w:before="0" w:after="0" w:line="240" w:lineRule="auto"/>
      </w:pPr>
      <w:bookmarkStart w:id="253" w:name="_Toc256000365"/>
      <w:bookmarkStart w:id="254" w:name="_Toc256000271"/>
      <w:bookmarkStart w:id="255" w:name="_Toc256000177"/>
      <w:bookmarkStart w:id="256" w:name="_Toc256000083"/>
      <w:bookmarkStart w:id="257" w:name="_Toc480462164"/>
      <w:bookmarkStart w:id="258" w:name="_Toc36120455"/>
      <w:bookmarkStart w:id="259" w:name="_Toc182927346"/>
      <w:r>
        <w:t xml:space="preserve">17 </w:t>
      </w:r>
      <w:r>
        <w:tab/>
        <w:t>End of Study definition</w:t>
      </w:r>
      <w:bookmarkEnd w:id="253"/>
      <w:bookmarkEnd w:id="254"/>
      <w:bookmarkEnd w:id="255"/>
      <w:bookmarkEnd w:id="256"/>
      <w:bookmarkEnd w:id="257"/>
      <w:bookmarkEnd w:id="258"/>
      <w:bookmarkEnd w:id="259"/>
    </w:p>
    <w:p w14:paraId="776C56E8" w14:textId="77777777" w:rsidR="00493103" w:rsidRDefault="00493103" w:rsidP="000C00EF">
      <w:pPr>
        <w:spacing w:after="0" w:line="240" w:lineRule="auto"/>
        <w:rPr>
          <w:rFonts w:asciiTheme="minorHAnsi" w:hAnsiTheme="minorHAnsi" w:cs="Tahoma"/>
        </w:rPr>
      </w:pPr>
    </w:p>
    <w:p w14:paraId="000003E5" w14:textId="08A841D0" w:rsidR="00D66693" w:rsidRDefault="007A3415" w:rsidP="000C00EF">
      <w:pPr>
        <w:spacing w:after="0" w:line="240" w:lineRule="auto"/>
        <w:rPr>
          <w:rFonts w:asciiTheme="minorHAnsi" w:hAnsiTheme="minorHAnsi" w:cs="Tahoma"/>
        </w:rPr>
      </w:pPr>
      <w:r>
        <w:rPr>
          <w:rFonts w:asciiTheme="minorHAnsi" w:hAnsiTheme="minorHAnsi" w:cs="Tahoma"/>
        </w:rPr>
        <w:t>The end of the study is defined as the date of</w:t>
      </w:r>
      <w:r w:rsidR="001D4FF4">
        <w:rPr>
          <w:rFonts w:asciiTheme="minorHAnsi" w:hAnsiTheme="minorHAnsi" w:cs="Tahoma"/>
        </w:rPr>
        <w:t xml:space="preserve"> publication of the </w:t>
      </w:r>
      <w:r w:rsidR="001D4FF4">
        <w:rPr>
          <w:rFonts w:cs="Calibri"/>
        </w:rPr>
        <w:t>good practice guidance for C(E)TRs</w:t>
      </w:r>
      <w:r w:rsidR="0093508E">
        <w:rPr>
          <w:rFonts w:cs="Calibri"/>
        </w:rPr>
        <w:t>, expected to be approximately September 2027</w:t>
      </w:r>
      <w:r w:rsidR="001D4FF4">
        <w:rPr>
          <w:rFonts w:cs="Calibri"/>
        </w:rPr>
        <w:t xml:space="preserve">. </w:t>
      </w:r>
      <w:r>
        <w:rPr>
          <w:rFonts w:asciiTheme="minorHAnsi" w:hAnsiTheme="minorHAnsi" w:cs="Tahoma"/>
        </w:rPr>
        <w:t xml:space="preserve"> </w:t>
      </w:r>
    </w:p>
    <w:p w14:paraId="000003E6" w14:textId="77777777" w:rsidR="00D66693" w:rsidRDefault="00D66693" w:rsidP="000C00EF">
      <w:pPr>
        <w:spacing w:after="0" w:line="240" w:lineRule="auto"/>
        <w:rPr>
          <w:rFonts w:asciiTheme="minorHAnsi" w:hAnsiTheme="minorHAnsi" w:cs="Tahoma"/>
        </w:rPr>
      </w:pPr>
    </w:p>
    <w:p w14:paraId="000003E7" w14:textId="77777777" w:rsidR="00D66693" w:rsidRDefault="007A3415" w:rsidP="003710C2">
      <w:pPr>
        <w:spacing w:after="0" w:line="240" w:lineRule="auto"/>
        <w:rPr>
          <w:rFonts w:asciiTheme="minorHAnsi" w:hAnsiTheme="minorHAnsi" w:cs="Tahoma"/>
        </w:rPr>
      </w:pPr>
      <w:r>
        <w:rPr>
          <w:rFonts w:asciiTheme="minorHAnsi" w:hAnsiTheme="minorHAnsi" w:cs="Tahoma"/>
        </w:rPr>
        <w:t xml:space="preserve">The sponsor must notify the HRA of the end of the study within 90 days of its completion or within 15 days if the study is terminated early.  </w:t>
      </w:r>
    </w:p>
    <w:p w14:paraId="4797CC50" w14:textId="77777777" w:rsidR="00493103" w:rsidRDefault="00493103" w:rsidP="003710C2">
      <w:pPr>
        <w:spacing w:after="0" w:line="240" w:lineRule="auto"/>
        <w:rPr>
          <w:rFonts w:asciiTheme="minorHAnsi" w:hAnsiTheme="minorHAnsi" w:cs="Arial"/>
          <w:sz w:val="20"/>
          <w:szCs w:val="20"/>
        </w:rPr>
      </w:pPr>
    </w:p>
    <w:p w14:paraId="1BF75CB2" w14:textId="77777777" w:rsidR="00493103" w:rsidRDefault="00493103" w:rsidP="003710C2">
      <w:pPr>
        <w:spacing w:after="0" w:line="240" w:lineRule="auto"/>
        <w:jc w:val="both"/>
        <w:rPr>
          <w:rFonts w:asciiTheme="minorHAnsi" w:hAnsiTheme="minorHAnsi" w:cs="Arial"/>
          <w:sz w:val="20"/>
          <w:szCs w:val="20"/>
        </w:rPr>
      </w:pPr>
    </w:p>
    <w:p w14:paraId="079FB7B2" w14:textId="1D10B2F0" w:rsidR="00E366DE" w:rsidRDefault="007A3415" w:rsidP="003710C2">
      <w:pPr>
        <w:pStyle w:val="Heading1"/>
        <w:spacing w:before="0" w:after="0" w:line="240" w:lineRule="auto"/>
      </w:pPr>
      <w:bookmarkStart w:id="260" w:name="_Toc256000366"/>
      <w:bookmarkStart w:id="261" w:name="_Toc256000272"/>
      <w:bookmarkStart w:id="262" w:name="_Toc256000178"/>
      <w:bookmarkStart w:id="263" w:name="_Toc256000084"/>
      <w:bookmarkStart w:id="264" w:name="_Toc480462165"/>
      <w:bookmarkStart w:id="265" w:name="_Toc36120456"/>
      <w:bookmarkStart w:id="266" w:name="_Toc182927347"/>
      <w:r>
        <w:t xml:space="preserve">18 </w:t>
      </w:r>
      <w:r>
        <w:tab/>
        <w:t>Archiving</w:t>
      </w:r>
      <w:bookmarkStart w:id="267" w:name="_Hlk181018704"/>
      <w:bookmarkEnd w:id="260"/>
      <w:bookmarkEnd w:id="261"/>
      <w:bookmarkEnd w:id="262"/>
      <w:bookmarkEnd w:id="263"/>
      <w:bookmarkEnd w:id="264"/>
      <w:bookmarkEnd w:id="265"/>
      <w:bookmarkEnd w:id="266"/>
    </w:p>
    <w:p w14:paraId="537CFB30" w14:textId="77777777" w:rsidR="003710C2" w:rsidRPr="003710C2" w:rsidRDefault="003710C2" w:rsidP="003710C2">
      <w:pPr>
        <w:spacing w:after="0"/>
      </w:pPr>
    </w:p>
    <w:p w14:paraId="2C41F58C" w14:textId="12236EA7" w:rsidR="00A215FB" w:rsidRDefault="00DF40AF" w:rsidP="003710C2">
      <w:pPr>
        <w:spacing w:after="0" w:line="240" w:lineRule="auto"/>
      </w:pPr>
      <w:r>
        <w:t xml:space="preserve">The Study Master File (SMF) will contain all essential study documents. </w:t>
      </w:r>
      <w:r w:rsidR="00FF6272">
        <w:t>At the end of the study</w:t>
      </w:r>
      <w:r>
        <w:t xml:space="preserve"> all data and documents stored by the University of East Anglia and the University of Kent will be transferred to the University of Birmingham and filed within the SMF. The SMF will be archived following University of Birmingham protocols for 10 years.</w:t>
      </w:r>
      <w:r w:rsidR="00A215FB">
        <w:t xml:space="preserve"> The SM</w:t>
      </w:r>
      <w:r w:rsidR="006F509E">
        <w:t>F</w:t>
      </w:r>
      <w:r w:rsidR="00A215FB">
        <w:t xml:space="preserve"> will be archived within </w:t>
      </w:r>
      <w:r w:rsidR="0070676D">
        <w:t>a secure network location</w:t>
      </w:r>
      <w:r w:rsidR="00A215FB">
        <w:t xml:space="preserve">. </w:t>
      </w:r>
    </w:p>
    <w:bookmarkEnd w:id="267"/>
    <w:p w14:paraId="4F6F9604" w14:textId="77777777" w:rsidR="005D353E" w:rsidRDefault="005D353E" w:rsidP="005E6163">
      <w:pPr>
        <w:spacing w:line="240" w:lineRule="auto"/>
      </w:pPr>
    </w:p>
    <w:p w14:paraId="000003EE" w14:textId="456BB0EF" w:rsidR="00D66693" w:rsidRPr="00A215FB" w:rsidRDefault="00DF40AF" w:rsidP="005E6163">
      <w:pPr>
        <w:spacing w:line="240" w:lineRule="auto"/>
      </w:pPr>
      <w:r>
        <w:t xml:space="preserve">Additionally, for Stage 2 (Work Package 3) sites will archive data for their individual cases. Costs are included in the </w:t>
      </w:r>
      <w:proofErr w:type="spellStart"/>
      <w:r>
        <w:t>SoECAT</w:t>
      </w:r>
      <w:proofErr w:type="spellEnd"/>
      <w:r>
        <w:t xml:space="preserve"> to cover this.</w:t>
      </w:r>
    </w:p>
    <w:p w14:paraId="000003EF" w14:textId="77777777" w:rsidR="00D66693" w:rsidRDefault="007A3415" w:rsidP="005E6163">
      <w:pPr>
        <w:pStyle w:val="Heading1"/>
        <w:spacing w:before="0" w:after="0" w:line="240" w:lineRule="auto"/>
      </w:pPr>
      <w:bookmarkStart w:id="268" w:name="_Toc256000367"/>
      <w:bookmarkStart w:id="269" w:name="_Toc256000273"/>
      <w:bookmarkStart w:id="270" w:name="_Toc256000179"/>
      <w:bookmarkStart w:id="271" w:name="_Toc256000085"/>
      <w:bookmarkStart w:id="272" w:name="_Toc480462166"/>
      <w:bookmarkStart w:id="273" w:name="_Toc36120457"/>
      <w:bookmarkStart w:id="274" w:name="_Toc182927348"/>
      <w:r>
        <w:t xml:space="preserve">19 </w:t>
      </w:r>
      <w:r>
        <w:tab/>
        <w:t>Regulatory Considerations</w:t>
      </w:r>
      <w:bookmarkEnd w:id="268"/>
      <w:bookmarkEnd w:id="269"/>
      <w:bookmarkEnd w:id="270"/>
      <w:bookmarkEnd w:id="271"/>
      <w:bookmarkEnd w:id="272"/>
      <w:bookmarkEnd w:id="273"/>
      <w:bookmarkEnd w:id="274"/>
    </w:p>
    <w:p w14:paraId="30704247" w14:textId="77777777" w:rsidR="00493103" w:rsidRDefault="00493103" w:rsidP="005E6163">
      <w:pPr>
        <w:pStyle w:val="Heading2"/>
        <w:spacing w:before="0" w:after="0"/>
        <w:rPr>
          <w:i w:val="0"/>
        </w:rPr>
      </w:pPr>
      <w:bookmarkStart w:id="275" w:name="_Toc505170222"/>
      <w:bookmarkStart w:id="276" w:name="_Toc36120458"/>
      <w:bookmarkStart w:id="277" w:name="_Toc256000368"/>
      <w:bookmarkStart w:id="278" w:name="_Toc256000274"/>
      <w:bookmarkStart w:id="279" w:name="_Toc256000180"/>
      <w:bookmarkStart w:id="280" w:name="_Toc256000086"/>
      <w:bookmarkStart w:id="281" w:name="_Toc480462167"/>
    </w:p>
    <w:p w14:paraId="000003F0" w14:textId="51792AEA" w:rsidR="00D66693" w:rsidRDefault="007A3415" w:rsidP="005E6163">
      <w:pPr>
        <w:pStyle w:val="Heading2"/>
        <w:spacing w:before="0" w:after="0"/>
        <w:rPr>
          <w:i w:val="0"/>
        </w:rPr>
      </w:pPr>
      <w:bookmarkStart w:id="282" w:name="_Toc182927349"/>
      <w:r>
        <w:rPr>
          <w:i w:val="0"/>
        </w:rPr>
        <w:t>19.1</w:t>
      </w:r>
      <w:r>
        <w:rPr>
          <w:i w:val="0"/>
        </w:rPr>
        <w:tab/>
        <w:t>Ethical and governance approval</w:t>
      </w:r>
      <w:bookmarkEnd w:id="275"/>
      <w:bookmarkEnd w:id="276"/>
      <w:bookmarkEnd w:id="282"/>
    </w:p>
    <w:p w14:paraId="000003F1" w14:textId="1E0AC831" w:rsidR="00D66693" w:rsidRDefault="00113929" w:rsidP="005E6163">
      <w:pPr>
        <w:spacing w:after="0" w:line="240" w:lineRule="auto"/>
        <w:rPr>
          <w:rFonts w:asciiTheme="minorHAnsi" w:hAnsiTheme="minorHAnsi" w:cs="ArialMT"/>
          <w:lang w:eastAsia="en-GB"/>
        </w:rPr>
      </w:pPr>
      <w:r>
        <w:rPr>
          <w:rFonts w:asciiTheme="minorHAnsi" w:hAnsiTheme="minorHAnsi"/>
        </w:rPr>
        <w:t>Stage 1 described within this protocol will receive a</w:t>
      </w:r>
      <w:r w:rsidR="000E2611">
        <w:rPr>
          <w:rFonts w:asciiTheme="minorHAnsi" w:hAnsiTheme="minorHAnsi"/>
        </w:rPr>
        <w:t xml:space="preserve"> favourable ethical opinion from an </w:t>
      </w:r>
      <w:r w:rsidR="007A3415">
        <w:rPr>
          <w:rFonts w:asciiTheme="minorHAnsi" w:hAnsiTheme="minorHAnsi"/>
        </w:rPr>
        <w:t>NHS Research Ethics Committee</w:t>
      </w:r>
      <w:r w:rsidR="007A3415">
        <w:rPr>
          <w:rFonts w:asciiTheme="minorHAnsi" w:hAnsiTheme="minorHAnsi" w:cs="ArialMT"/>
          <w:lang w:eastAsia="en-GB"/>
        </w:rPr>
        <w:t xml:space="preserve">, and </w:t>
      </w:r>
      <w:r w:rsidR="000E2611">
        <w:rPr>
          <w:rFonts w:asciiTheme="minorHAnsi" w:hAnsiTheme="minorHAnsi" w:cs="ArialMT"/>
          <w:lang w:eastAsia="en-GB"/>
        </w:rPr>
        <w:t xml:space="preserve">approval </w:t>
      </w:r>
      <w:r w:rsidR="007A3415">
        <w:rPr>
          <w:rFonts w:asciiTheme="minorHAnsi" w:hAnsiTheme="minorHAnsi" w:cs="ArialMT"/>
          <w:lang w:eastAsia="en-GB"/>
        </w:rPr>
        <w:t>from the Health Research Authority (due to the involvement of NHS services).</w:t>
      </w:r>
      <w:r w:rsidR="005D353E">
        <w:rPr>
          <w:rFonts w:asciiTheme="minorHAnsi" w:hAnsiTheme="minorHAnsi" w:cs="ArialMT"/>
          <w:lang w:eastAsia="en-GB"/>
        </w:rPr>
        <w:t xml:space="preserve"> </w:t>
      </w:r>
      <w:r w:rsidR="007A7F6A">
        <w:rPr>
          <w:rFonts w:asciiTheme="minorHAnsi" w:hAnsiTheme="minorHAnsi" w:cs="ArialMT"/>
          <w:lang w:eastAsia="en-GB"/>
        </w:rPr>
        <w:t>Stage 2 will receive a separate</w:t>
      </w:r>
      <w:r w:rsidR="007A7F6A" w:rsidRPr="007A7F6A">
        <w:rPr>
          <w:rFonts w:asciiTheme="minorHAnsi" w:hAnsiTheme="minorHAnsi" w:cs="ArialMT"/>
          <w:lang w:eastAsia="en-GB"/>
        </w:rPr>
        <w:t xml:space="preserve"> favourable ethical opinion from an NHS Research Ethics Committee, and approval from the Health Research Authority (</w:t>
      </w:r>
      <w:r w:rsidR="007A7F6A">
        <w:rPr>
          <w:rFonts w:asciiTheme="minorHAnsi" w:hAnsiTheme="minorHAnsi" w:cs="ArialMT"/>
          <w:lang w:eastAsia="en-GB"/>
        </w:rPr>
        <w:t xml:space="preserve">again, </w:t>
      </w:r>
      <w:r w:rsidR="007A7F6A" w:rsidRPr="007A7F6A">
        <w:rPr>
          <w:rFonts w:asciiTheme="minorHAnsi" w:hAnsiTheme="minorHAnsi" w:cs="ArialMT"/>
          <w:lang w:eastAsia="en-GB"/>
        </w:rPr>
        <w:t>due to the involvement of NHS services</w:t>
      </w:r>
      <w:r w:rsidR="007A7F6A">
        <w:rPr>
          <w:rFonts w:asciiTheme="minorHAnsi" w:hAnsiTheme="minorHAnsi" w:cs="ArialMT"/>
          <w:lang w:eastAsia="en-GB"/>
        </w:rPr>
        <w:t xml:space="preserve">). </w:t>
      </w:r>
    </w:p>
    <w:p w14:paraId="000003F2" w14:textId="77777777" w:rsidR="00D66693" w:rsidRDefault="00D66693" w:rsidP="005E6163">
      <w:pPr>
        <w:spacing w:after="0" w:line="240" w:lineRule="auto"/>
        <w:rPr>
          <w:rFonts w:asciiTheme="minorHAnsi" w:hAnsiTheme="minorHAnsi" w:cs="Arial"/>
          <w:bCs/>
          <w:lang w:eastAsia="en-GB"/>
        </w:rPr>
      </w:pPr>
    </w:p>
    <w:p w14:paraId="000003F3" w14:textId="77777777" w:rsidR="00D66693" w:rsidRDefault="007A3415" w:rsidP="005E6163">
      <w:pPr>
        <w:pStyle w:val="Heading2"/>
        <w:spacing w:before="0" w:after="0"/>
        <w:rPr>
          <w:i w:val="0"/>
        </w:rPr>
      </w:pPr>
      <w:bookmarkStart w:id="283" w:name="_Toc505170223"/>
      <w:bookmarkStart w:id="284" w:name="_Toc36120459"/>
      <w:bookmarkStart w:id="285" w:name="_Toc182927350"/>
      <w:r>
        <w:rPr>
          <w:i w:val="0"/>
        </w:rPr>
        <w:t>19.2</w:t>
      </w:r>
      <w:r>
        <w:rPr>
          <w:i w:val="0"/>
        </w:rPr>
        <w:tab/>
        <w:t>Data Protecti</w:t>
      </w:r>
      <w:bookmarkEnd w:id="283"/>
      <w:bookmarkEnd w:id="284"/>
      <w:r>
        <w:rPr>
          <w:i w:val="0"/>
        </w:rPr>
        <w:t>on</w:t>
      </w:r>
      <w:bookmarkEnd w:id="285"/>
    </w:p>
    <w:p w14:paraId="000003F4" w14:textId="77777777" w:rsidR="00D66693" w:rsidRDefault="007A3415" w:rsidP="005E6163">
      <w:pPr>
        <w:spacing w:line="240" w:lineRule="auto"/>
        <w:rPr>
          <w:rFonts w:asciiTheme="minorHAnsi" w:hAnsiTheme="minorHAnsi" w:cs="Tahoma"/>
        </w:rPr>
      </w:pPr>
      <w:r>
        <w:rPr>
          <w:rFonts w:asciiTheme="minorHAnsi" w:hAnsiTheme="minorHAnsi" w:cs="Tahoma"/>
        </w:rPr>
        <w:t xml:space="preserve">The research team will act to preserve participant confidentiality and will not disclose or reproduce any information by which participants could be identified, except where specific consent is obtained, or if abusive practice is disclosed that researchers would have a duty to report. Data will be stored in a secure manner and will be registered in accordance with the Data Protection </w:t>
      </w:r>
      <w:r>
        <w:t xml:space="preserve">legislation (in accordance with GDPR). </w:t>
      </w:r>
      <w:r>
        <w:rPr>
          <w:rFonts w:asciiTheme="minorHAnsi" w:hAnsiTheme="minorHAnsi" w:cs="Tahoma"/>
        </w:rPr>
        <w:t>Participants will always be identified using a unique PIN. The key to identification will be stored separately and securely to the research data to safeguard individual identities.  It will not be possible to identify individuals or settings in published results.</w:t>
      </w:r>
    </w:p>
    <w:p w14:paraId="000003F5" w14:textId="77777777" w:rsidR="00D66693" w:rsidRDefault="007A3415" w:rsidP="005E6163">
      <w:pPr>
        <w:spacing w:line="240" w:lineRule="auto"/>
        <w:rPr>
          <w:rFonts w:asciiTheme="minorHAnsi" w:hAnsiTheme="minorHAnsi" w:cs="Tahoma"/>
        </w:rPr>
      </w:pPr>
      <w:r>
        <w:rPr>
          <w:rFonts w:asciiTheme="minorHAnsi" w:hAnsiTheme="minorHAnsi" w:cs="Tahoma"/>
        </w:rPr>
        <w:t xml:space="preserve">All data will be pseudonymised as quickly as possible after data collection. This means all direct and indirect identifiers will be removed from the research data we hold and will be replaced with a </w:t>
      </w:r>
      <w:r>
        <w:rPr>
          <w:rFonts w:asciiTheme="minorHAnsi" w:hAnsiTheme="minorHAnsi" w:cs="Tahoma"/>
        </w:rPr>
        <w:lastRenderedPageBreak/>
        <w:t>participant number. Research team members directly involved in data collection and input will have access to participants’ personal data. Access to the database that is created will be via username and password and restricted to appropriately trained personnel only.</w:t>
      </w:r>
    </w:p>
    <w:p w14:paraId="000003F6" w14:textId="53DA788E" w:rsidR="00D66693" w:rsidRDefault="007A3415" w:rsidP="005E6163">
      <w:pPr>
        <w:spacing w:line="240" w:lineRule="auto"/>
        <w:rPr>
          <w:rFonts w:asciiTheme="minorHAnsi" w:hAnsiTheme="minorHAnsi" w:cs="Tahoma"/>
        </w:rPr>
      </w:pPr>
      <w:r>
        <w:rPr>
          <w:rFonts w:asciiTheme="minorHAnsi" w:hAnsiTheme="minorHAnsi" w:cs="Tahoma"/>
        </w:rPr>
        <w:t>As sponsor of this study, Coventry and Warwickshire Partnership NHS Trust will be the data controller</w:t>
      </w:r>
      <w:r w:rsidR="00FD672B">
        <w:rPr>
          <w:rFonts w:asciiTheme="minorHAnsi" w:hAnsiTheme="minorHAnsi" w:cs="Tahoma"/>
        </w:rPr>
        <w:t xml:space="preserve">, along with </w:t>
      </w:r>
      <w:r w:rsidR="006465B4">
        <w:rPr>
          <w:rFonts w:asciiTheme="minorHAnsi" w:hAnsiTheme="minorHAnsi" w:cs="Tahoma"/>
        </w:rPr>
        <w:t>The University of Birmingham, the University of East Anglia, and the University of Kent</w:t>
      </w:r>
      <w:r w:rsidR="00FD672B">
        <w:rPr>
          <w:rFonts w:asciiTheme="minorHAnsi" w:hAnsiTheme="minorHAnsi" w:cs="Tahoma"/>
        </w:rPr>
        <w:t>.</w:t>
      </w:r>
    </w:p>
    <w:p w14:paraId="000003F7" w14:textId="77777777" w:rsidR="00D66693" w:rsidRPr="00D03706" w:rsidRDefault="007A3415" w:rsidP="005E6163">
      <w:pPr>
        <w:pStyle w:val="Heading2"/>
        <w:spacing w:before="0" w:after="0"/>
        <w:rPr>
          <w:i w:val="0"/>
        </w:rPr>
      </w:pPr>
      <w:bookmarkStart w:id="286" w:name="_Toc505170224"/>
      <w:bookmarkStart w:id="287" w:name="_Toc36120460"/>
      <w:bookmarkStart w:id="288" w:name="_Toc182927351"/>
      <w:r>
        <w:rPr>
          <w:i w:val="0"/>
        </w:rPr>
        <w:t>19.3</w:t>
      </w:r>
      <w:r w:rsidRPr="00D03706">
        <w:rPr>
          <w:i w:val="0"/>
        </w:rPr>
        <w:tab/>
        <w:t>Indemnity</w:t>
      </w:r>
      <w:bookmarkEnd w:id="286"/>
      <w:bookmarkEnd w:id="287"/>
      <w:bookmarkEnd w:id="288"/>
    </w:p>
    <w:p w14:paraId="4CA7ED5B" w14:textId="042823E2" w:rsidR="007A3415" w:rsidRPr="00D03706" w:rsidRDefault="007A3415" w:rsidP="005E6163">
      <w:pPr>
        <w:spacing w:after="0" w:line="240" w:lineRule="auto"/>
        <w:rPr>
          <w:rFonts w:asciiTheme="minorHAnsi" w:hAnsiTheme="minorHAnsi" w:cs="Arial"/>
        </w:rPr>
      </w:pPr>
      <w:r w:rsidRPr="00D03706">
        <w:rPr>
          <w:rFonts w:asciiTheme="minorHAnsi" w:hAnsiTheme="minorHAnsi" w:cs="ArialMT_7"/>
          <w:lang w:eastAsia="en-GB"/>
        </w:rPr>
        <w:t xml:space="preserve">NHS Indemnity Scheme for negligent harm will apply. </w:t>
      </w:r>
    </w:p>
    <w:p w14:paraId="000003F9" w14:textId="05A61780" w:rsidR="00D66693" w:rsidRPr="00D03706" w:rsidRDefault="00D66693" w:rsidP="005E6163">
      <w:pPr>
        <w:spacing w:after="0" w:line="240" w:lineRule="auto"/>
        <w:rPr>
          <w:rFonts w:asciiTheme="minorHAnsi" w:hAnsiTheme="minorHAnsi"/>
          <w:bCs/>
        </w:rPr>
      </w:pPr>
    </w:p>
    <w:p w14:paraId="000003FA" w14:textId="77777777" w:rsidR="00D66693" w:rsidRPr="00D03706" w:rsidRDefault="007A3415" w:rsidP="005E6163">
      <w:pPr>
        <w:pStyle w:val="Heading2"/>
        <w:spacing w:before="0" w:after="0"/>
        <w:rPr>
          <w:i w:val="0"/>
        </w:rPr>
      </w:pPr>
      <w:bookmarkStart w:id="289" w:name="_Toc505170225"/>
      <w:bookmarkStart w:id="290" w:name="_Toc36120461"/>
      <w:bookmarkStart w:id="291" w:name="_Toc182927352"/>
      <w:r w:rsidRPr="00D03706">
        <w:rPr>
          <w:i w:val="0"/>
        </w:rPr>
        <w:t>19.4</w:t>
      </w:r>
      <w:r w:rsidRPr="00D03706">
        <w:rPr>
          <w:i w:val="0"/>
        </w:rPr>
        <w:tab/>
        <w:t>Study sponsorship</w:t>
      </w:r>
      <w:bookmarkEnd w:id="289"/>
      <w:bookmarkEnd w:id="290"/>
      <w:bookmarkEnd w:id="291"/>
    </w:p>
    <w:p w14:paraId="000003FB" w14:textId="77777777" w:rsidR="00D66693" w:rsidRPr="00D03706" w:rsidRDefault="007A3415" w:rsidP="005E6163">
      <w:pPr>
        <w:spacing w:after="0" w:line="240" w:lineRule="auto"/>
        <w:rPr>
          <w:rFonts w:asciiTheme="minorHAnsi" w:hAnsiTheme="minorHAnsi" w:cs="Arial"/>
        </w:rPr>
      </w:pPr>
      <w:r w:rsidRPr="00D03706">
        <w:rPr>
          <w:rFonts w:asciiTheme="minorHAnsi" w:hAnsiTheme="minorHAnsi" w:cs="Arial"/>
        </w:rPr>
        <w:t xml:space="preserve">Coventry and Warwickshire Partnership NHS Trust will act as Sponsor for study. </w:t>
      </w:r>
    </w:p>
    <w:p w14:paraId="000003FC" w14:textId="77777777" w:rsidR="00D66693" w:rsidRDefault="00D66693" w:rsidP="005E6163">
      <w:pPr>
        <w:spacing w:after="0" w:line="240" w:lineRule="auto"/>
        <w:rPr>
          <w:rFonts w:asciiTheme="minorHAnsi" w:hAnsiTheme="minorHAnsi" w:cs="Arial"/>
        </w:rPr>
      </w:pPr>
    </w:p>
    <w:p w14:paraId="000003FD" w14:textId="77777777" w:rsidR="00D66693" w:rsidRDefault="007A3415" w:rsidP="005E6163">
      <w:pPr>
        <w:pStyle w:val="Heading2"/>
        <w:spacing w:before="0" w:after="0"/>
        <w:rPr>
          <w:i w:val="0"/>
        </w:rPr>
      </w:pPr>
      <w:bookmarkStart w:id="292" w:name="_Toc505170226"/>
      <w:bookmarkStart w:id="293" w:name="_Toc36120462"/>
      <w:bookmarkStart w:id="294" w:name="_Toc182927353"/>
      <w:r>
        <w:rPr>
          <w:i w:val="0"/>
        </w:rPr>
        <w:t>19.5</w:t>
      </w:r>
      <w:r>
        <w:rPr>
          <w:i w:val="0"/>
        </w:rPr>
        <w:tab/>
        <w:t>Funding</w:t>
      </w:r>
      <w:bookmarkEnd w:id="292"/>
      <w:bookmarkEnd w:id="293"/>
      <w:bookmarkEnd w:id="294"/>
    </w:p>
    <w:p w14:paraId="000003FE" w14:textId="4878CBD1" w:rsidR="00D66693" w:rsidRDefault="007A3415" w:rsidP="005E6163">
      <w:pPr>
        <w:spacing w:after="0" w:line="240" w:lineRule="auto"/>
        <w:rPr>
          <w:rFonts w:asciiTheme="minorHAnsi" w:hAnsiTheme="minorHAnsi" w:cs="Arial"/>
        </w:rPr>
      </w:pPr>
      <w:r>
        <w:rPr>
          <w:rFonts w:asciiTheme="minorHAnsi" w:hAnsiTheme="minorHAnsi" w:cs="Arial"/>
        </w:rPr>
        <w:t xml:space="preserve">The study is funded by </w:t>
      </w:r>
      <w:r>
        <w:rPr>
          <w:rFonts w:asciiTheme="minorHAnsi" w:hAnsiTheme="minorHAnsi" w:cstheme="minorHAnsi"/>
        </w:rPr>
        <w:t xml:space="preserve">National Institute for Health </w:t>
      </w:r>
      <w:r w:rsidR="000F6F8B">
        <w:rPr>
          <w:rFonts w:asciiTheme="minorHAnsi" w:hAnsiTheme="minorHAnsi" w:cstheme="minorHAnsi"/>
        </w:rPr>
        <w:t xml:space="preserve">and Care </w:t>
      </w:r>
      <w:r>
        <w:rPr>
          <w:rFonts w:asciiTheme="minorHAnsi" w:hAnsiTheme="minorHAnsi" w:cstheme="minorHAnsi"/>
        </w:rPr>
        <w:t>Research: Health and Social Care Delivery Research (HSDR) programme</w:t>
      </w:r>
      <w:r>
        <w:rPr>
          <w:rFonts w:asciiTheme="minorHAnsi" w:hAnsiTheme="minorHAnsi" w:cs="Arial"/>
        </w:rPr>
        <w:t xml:space="preserve"> (Ref </w:t>
      </w:r>
      <w:r>
        <w:rPr>
          <w:rStyle w:val="Strong"/>
          <w:rFonts w:asciiTheme="minorHAnsi" w:hAnsiTheme="minorHAnsi" w:cstheme="minorHAnsi"/>
          <w:b w:val="0"/>
        </w:rPr>
        <w:t>NIHR 158265)</w:t>
      </w:r>
      <w:r>
        <w:rPr>
          <w:rFonts w:asciiTheme="minorHAnsi" w:hAnsiTheme="minorHAnsi" w:cs="Arial"/>
        </w:rPr>
        <w:t xml:space="preserve">. </w:t>
      </w:r>
    </w:p>
    <w:p w14:paraId="000003FF" w14:textId="77777777" w:rsidR="00D66693" w:rsidRDefault="00D66693" w:rsidP="00043DB9">
      <w:pPr>
        <w:spacing w:after="0" w:line="240" w:lineRule="auto"/>
        <w:rPr>
          <w:rFonts w:asciiTheme="minorHAnsi" w:hAnsiTheme="minorHAnsi" w:cs="Arial"/>
        </w:rPr>
      </w:pPr>
    </w:p>
    <w:p w14:paraId="00000400" w14:textId="77777777" w:rsidR="00D66693" w:rsidRDefault="007A3415" w:rsidP="00043DB9">
      <w:pPr>
        <w:pStyle w:val="Heading1"/>
        <w:spacing w:before="0" w:after="0" w:line="240" w:lineRule="auto"/>
      </w:pPr>
      <w:bookmarkStart w:id="295" w:name="_Toc256000373"/>
      <w:bookmarkStart w:id="296" w:name="_Toc256000279"/>
      <w:bookmarkStart w:id="297" w:name="_Toc256000185"/>
      <w:bookmarkStart w:id="298" w:name="_Toc256000091"/>
      <w:bookmarkStart w:id="299" w:name="_Toc480462172"/>
      <w:bookmarkStart w:id="300" w:name="_Toc36120463"/>
      <w:bookmarkStart w:id="301" w:name="_Toc182927354"/>
      <w:bookmarkEnd w:id="277"/>
      <w:bookmarkEnd w:id="278"/>
      <w:bookmarkEnd w:id="279"/>
      <w:bookmarkEnd w:id="280"/>
      <w:bookmarkEnd w:id="281"/>
      <w:r>
        <w:t xml:space="preserve">20 </w:t>
      </w:r>
      <w:r>
        <w:tab/>
        <w:t>Study management</w:t>
      </w:r>
      <w:bookmarkEnd w:id="295"/>
      <w:bookmarkEnd w:id="296"/>
      <w:bookmarkEnd w:id="297"/>
      <w:bookmarkEnd w:id="298"/>
      <w:bookmarkEnd w:id="299"/>
      <w:bookmarkEnd w:id="300"/>
      <w:bookmarkEnd w:id="301"/>
    </w:p>
    <w:p w14:paraId="4E5D62D2" w14:textId="77777777" w:rsidR="00043DB9" w:rsidRPr="00043DB9" w:rsidRDefault="00043DB9" w:rsidP="00043DB9">
      <w:pPr>
        <w:spacing w:after="0"/>
      </w:pPr>
    </w:p>
    <w:p w14:paraId="00000401" w14:textId="77777777" w:rsidR="00D66693" w:rsidRDefault="007A3415" w:rsidP="00043DB9">
      <w:pPr>
        <w:pStyle w:val="Heading2"/>
        <w:spacing w:before="0" w:after="0"/>
        <w:rPr>
          <w:i w:val="0"/>
        </w:rPr>
      </w:pPr>
      <w:bookmarkStart w:id="302" w:name="_Toc182927355"/>
      <w:r>
        <w:rPr>
          <w:i w:val="0"/>
        </w:rPr>
        <w:t>20.1</w:t>
      </w:r>
      <w:r>
        <w:rPr>
          <w:i w:val="0"/>
        </w:rPr>
        <w:tab/>
        <w:t>LEAPs (Lived Experience Advisory Panels)</w:t>
      </w:r>
      <w:bookmarkEnd w:id="302"/>
    </w:p>
    <w:p w14:paraId="00000402" w14:textId="77777777" w:rsidR="00D66693" w:rsidRDefault="007A3415" w:rsidP="005E6163">
      <w:pPr>
        <w:spacing w:line="240" w:lineRule="auto"/>
        <w:rPr>
          <w:lang w:eastAsia="en-GB"/>
        </w:rPr>
      </w:pPr>
      <w:r>
        <w:rPr>
          <w:lang w:eastAsia="en-GB"/>
        </w:rPr>
        <w:t xml:space="preserve">PPI is central to this project. We will establish three Lived Experience Advisory Panels (LEAPs): </w:t>
      </w:r>
    </w:p>
    <w:p w14:paraId="00000403" w14:textId="77777777" w:rsidR="00D66693" w:rsidRDefault="007A3415" w:rsidP="00EF2DE4">
      <w:pPr>
        <w:pStyle w:val="ListParagraph"/>
        <w:numPr>
          <w:ilvl w:val="0"/>
          <w:numId w:val="41"/>
        </w:numPr>
        <w:spacing w:line="240" w:lineRule="auto"/>
        <w:rPr>
          <w:lang w:eastAsia="en-GB"/>
        </w:rPr>
      </w:pPr>
      <w:r>
        <w:rPr>
          <w:lang w:eastAsia="en-GB"/>
        </w:rPr>
        <w:t>Autistic people – led by the National Autistic Society</w:t>
      </w:r>
    </w:p>
    <w:p w14:paraId="00000404" w14:textId="77777777" w:rsidR="00D66693" w:rsidRDefault="007A3415" w:rsidP="00EF2DE4">
      <w:pPr>
        <w:pStyle w:val="ListParagraph"/>
        <w:numPr>
          <w:ilvl w:val="0"/>
          <w:numId w:val="41"/>
        </w:numPr>
        <w:spacing w:line="240" w:lineRule="auto"/>
        <w:rPr>
          <w:lang w:eastAsia="en-GB"/>
        </w:rPr>
      </w:pPr>
      <w:r>
        <w:rPr>
          <w:lang w:eastAsia="en-GB"/>
        </w:rPr>
        <w:t>People with learning disabilities – led by Learning Disability England</w:t>
      </w:r>
    </w:p>
    <w:p w14:paraId="00000405" w14:textId="77777777" w:rsidR="00D66693" w:rsidRDefault="007A3415" w:rsidP="00EF2DE4">
      <w:pPr>
        <w:pStyle w:val="ListParagraph"/>
        <w:numPr>
          <w:ilvl w:val="0"/>
          <w:numId w:val="41"/>
        </w:numPr>
        <w:spacing w:line="240" w:lineRule="auto"/>
        <w:rPr>
          <w:lang w:eastAsia="en-GB"/>
        </w:rPr>
      </w:pPr>
      <w:r>
        <w:rPr>
          <w:lang w:eastAsia="en-GB"/>
        </w:rPr>
        <w:t xml:space="preserve">Carers and family members – led by the Challenging Behaviour Foundation.  </w:t>
      </w:r>
    </w:p>
    <w:p w14:paraId="00000406" w14:textId="25A4786B" w:rsidR="00D66693" w:rsidRDefault="007A3415" w:rsidP="005E6163">
      <w:pPr>
        <w:spacing w:line="240" w:lineRule="auto"/>
        <w:rPr>
          <w:lang w:eastAsia="en-GB"/>
        </w:rPr>
      </w:pPr>
      <w:r>
        <w:rPr>
          <w:lang w:eastAsia="en-GB"/>
        </w:rPr>
        <w:t xml:space="preserve">The lead from each of these three groups will be a member of the Study Management Group and will share governance responsibility with the wider researcher team. Each LEAP will provide strategic advice and contribute towards the development of our logic model, study documentation, and participant information sheets, and act as consultation groups for survey content and questions, interview questions, and the analysis and interpretation of our subsequent findings, along with the development of our good practice guidance and dissemination. Each LEAP will meet 11 times (approximately every 4-months) throughout the duration of the project with 1 meeting per year being a joint meeting with all three LEAPs.  </w:t>
      </w:r>
    </w:p>
    <w:p w14:paraId="00000407" w14:textId="77777777" w:rsidR="00D66693" w:rsidRDefault="007A3415" w:rsidP="005E6163">
      <w:pPr>
        <w:pStyle w:val="Heading2"/>
        <w:spacing w:before="0" w:after="0"/>
        <w:rPr>
          <w:i w:val="0"/>
        </w:rPr>
      </w:pPr>
      <w:bookmarkStart w:id="303" w:name="_Toc182927356"/>
      <w:bookmarkStart w:id="304" w:name="_Toc505170228"/>
      <w:bookmarkStart w:id="305" w:name="_Toc36120464"/>
      <w:bookmarkStart w:id="306" w:name="_Toc256000380"/>
      <w:bookmarkStart w:id="307" w:name="_Toc256000286"/>
      <w:bookmarkStart w:id="308" w:name="_Toc256000192"/>
      <w:bookmarkStart w:id="309" w:name="_Toc256000098"/>
      <w:bookmarkStart w:id="310" w:name="_Toc480462176"/>
      <w:r>
        <w:rPr>
          <w:i w:val="0"/>
        </w:rPr>
        <w:t>20.2</w:t>
      </w:r>
      <w:r>
        <w:rPr>
          <w:i w:val="0"/>
        </w:rPr>
        <w:tab/>
        <w:t>PT (Project Team)</w:t>
      </w:r>
      <w:bookmarkEnd w:id="303"/>
    </w:p>
    <w:p w14:paraId="00000408" w14:textId="3D10149F" w:rsidR="00D66693" w:rsidRDefault="007A3415" w:rsidP="005E6163">
      <w:pPr>
        <w:spacing w:line="240" w:lineRule="auto"/>
        <w:rPr>
          <w:lang w:eastAsia="en-GB"/>
        </w:rPr>
      </w:pPr>
      <w:r>
        <w:rPr>
          <w:lang w:eastAsia="en-GB"/>
        </w:rPr>
        <w:t>The Project Team (PT) will meet at least monthly and include Langdon, Bunning, and Barnoux</w:t>
      </w:r>
      <w:r w:rsidR="00043DB9">
        <w:rPr>
          <w:lang w:eastAsia="en-GB"/>
        </w:rPr>
        <w:t>,</w:t>
      </w:r>
      <w:r>
        <w:rPr>
          <w:lang w:eastAsia="en-GB"/>
        </w:rPr>
        <w:t xml:space="preserve"> research staff, and our project administrator. The PT will be responsible for the day-to-day running of the project and will be organised and chaired by the Study Manager.</w:t>
      </w:r>
    </w:p>
    <w:p w14:paraId="00000409" w14:textId="77777777" w:rsidR="00D66693" w:rsidRDefault="007A3415" w:rsidP="005E6163">
      <w:pPr>
        <w:pStyle w:val="Heading2"/>
        <w:spacing w:before="0" w:after="0"/>
        <w:rPr>
          <w:i w:val="0"/>
        </w:rPr>
      </w:pPr>
      <w:bookmarkStart w:id="311" w:name="_Toc182927357"/>
      <w:r>
        <w:rPr>
          <w:i w:val="0"/>
        </w:rPr>
        <w:t xml:space="preserve">20.3 </w:t>
      </w:r>
      <w:r>
        <w:rPr>
          <w:i w:val="0"/>
        </w:rPr>
        <w:tab/>
        <w:t>SMG (Study Management Group)</w:t>
      </w:r>
      <w:bookmarkEnd w:id="304"/>
      <w:bookmarkEnd w:id="305"/>
      <w:bookmarkEnd w:id="311"/>
    </w:p>
    <w:p w14:paraId="0000040A" w14:textId="2F01E1ED" w:rsidR="00D66693" w:rsidRDefault="007A3415" w:rsidP="005E6163">
      <w:pPr>
        <w:spacing w:line="240" w:lineRule="auto"/>
        <w:rPr>
          <w:lang w:eastAsia="en-GB"/>
        </w:rPr>
      </w:pPr>
      <w:r>
        <w:rPr>
          <w:lang w:eastAsia="en-GB"/>
        </w:rPr>
        <w:t>The Study Management Group (SMG) will also meet monthly</w:t>
      </w:r>
      <w:r>
        <w:rPr>
          <w:rFonts w:asciiTheme="minorHAnsi" w:eastAsia="Times New Roman" w:hAnsiTheme="minorHAnsi" w:cs="Arial"/>
          <w:color w:val="000000" w:themeColor="text1"/>
        </w:rPr>
        <w:t xml:space="preserve"> to discuss study progression and key management issues. The SMG will be</w:t>
      </w:r>
      <w:r>
        <w:rPr>
          <w:lang w:eastAsia="en-GB"/>
        </w:rPr>
        <w:t xml:space="preserve"> chaired by one of the two co-leads (Langdon or Bunning). All investigators, research staff, project administrators, and a representative from each of our three LEAPs will attend. The co-leads are responsible for the running and coordination of the study as well as the workload of the primary research staff.</w:t>
      </w:r>
      <w:r w:rsidR="00043DB9">
        <w:rPr>
          <w:lang w:eastAsia="en-GB"/>
        </w:rPr>
        <w:t xml:space="preserve"> </w:t>
      </w:r>
      <w:r>
        <w:rPr>
          <w:lang w:eastAsia="en-GB"/>
        </w:rPr>
        <w:t xml:space="preserve">The research staff will be managed by Langdon, Bunning and Barnoux. </w:t>
      </w:r>
      <w:r>
        <w:rPr>
          <w:rFonts w:asciiTheme="minorHAnsi" w:hAnsiTheme="minorHAnsi" w:cs="Arial"/>
        </w:rPr>
        <w:t>SMG members have signed up to the remit and conditions as set out in a</w:t>
      </w:r>
      <w:r w:rsidR="00D0338F">
        <w:rPr>
          <w:rFonts w:asciiTheme="minorHAnsi" w:hAnsiTheme="minorHAnsi" w:cs="Arial"/>
        </w:rPr>
        <w:t>n</w:t>
      </w:r>
      <w:r>
        <w:rPr>
          <w:rFonts w:asciiTheme="minorHAnsi" w:hAnsiTheme="minorHAnsi" w:cs="Arial"/>
        </w:rPr>
        <w:t xml:space="preserve"> SMG Charter.</w:t>
      </w:r>
    </w:p>
    <w:p w14:paraId="0000040B" w14:textId="12CFC0D9" w:rsidR="00D66693" w:rsidRDefault="007A3415" w:rsidP="005E6163">
      <w:pPr>
        <w:pStyle w:val="Heading2"/>
        <w:spacing w:before="0" w:after="0"/>
        <w:rPr>
          <w:i w:val="0"/>
        </w:rPr>
      </w:pPr>
      <w:bookmarkStart w:id="312" w:name="_Toc505170229"/>
      <w:bookmarkStart w:id="313" w:name="_Toc36120465"/>
      <w:bookmarkStart w:id="314" w:name="_Toc182927358"/>
      <w:r>
        <w:rPr>
          <w:i w:val="0"/>
        </w:rPr>
        <w:lastRenderedPageBreak/>
        <w:t>20.4</w:t>
      </w:r>
      <w:r>
        <w:rPr>
          <w:i w:val="0"/>
        </w:rPr>
        <w:tab/>
        <w:t>Independent SSC (Study Steering Committee)</w:t>
      </w:r>
      <w:bookmarkEnd w:id="312"/>
      <w:bookmarkEnd w:id="313"/>
      <w:bookmarkEnd w:id="314"/>
    </w:p>
    <w:p w14:paraId="0000040C" w14:textId="0391EA2E" w:rsidR="00D66693" w:rsidRDefault="007A3415" w:rsidP="005E6163">
      <w:pPr>
        <w:spacing w:after="0" w:line="240" w:lineRule="auto"/>
        <w:rPr>
          <w:rFonts w:asciiTheme="minorHAnsi" w:eastAsia="Times New Roman" w:hAnsiTheme="minorHAnsi" w:cs="Arial"/>
          <w:color w:val="000000" w:themeColor="text1"/>
        </w:rPr>
      </w:pPr>
      <w:r>
        <w:rPr>
          <w:rFonts w:asciiTheme="minorHAnsi" w:eastAsia="Times New Roman" w:hAnsiTheme="minorHAnsi" w:cs="Arial"/>
          <w:color w:val="000000" w:themeColor="text1"/>
        </w:rPr>
        <w:t xml:space="preserve">The Study Steering Committee (SSC) will meet four times throughout the project. An independent chair will be appointed who will have experience of working within NHS inpatient settings for people with learning disabilities and autistic people who will have also taken part within C(E)TRs. Other independent members will be a researcher who has completed work about psychiatric bed utilisation by people with learning disabilities or autistic people, a statistician, a health economist, and a person with learning disabilities, an autistic person, and at least two family members or carers. Non-independent members will be the co-leads (Langdon and Bunning) study statistician (Dr Paul Thompson), the Study Manager, and </w:t>
      </w:r>
      <w:r w:rsidR="00277D0F">
        <w:rPr>
          <w:rFonts w:asciiTheme="minorHAnsi" w:eastAsia="Times New Roman" w:hAnsiTheme="minorHAnsi" w:cs="Arial"/>
          <w:color w:val="000000" w:themeColor="text1"/>
        </w:rPr>
        <w:t>two other study</w:t>
      </w:r>
      <w:r>
        <w:rPr>
          <w:rFonts w:asciiTheme="minorHAnsi" w:eastAsia="Times New Roman" w:hAnsiTheme="minorHAnsi" w:cs="Arial"/>
          <w:color w:val="000000" w:themeColor="text1"/>
        </w:rPr>
        <w:t xml:space="preserve"> researchers who will be observers. The SSC will have primary oversight of this study and will provide advice and recommendations as required. </w:t>
      </w:r>
      <w:r>
        <w:rPr>
          <w:rFonts w:asciiTheme="minorHAnsi" w:hAnsiTheme="minorHAnsi" w:cs="Arial"/>
        </w:rPr>
        <w:t>SSC members have signed up to the remit and conditions as set out in a</w:t>
      </w:r>
      <w:r w:rsidR="00277D0F">
        <w:rPr>
          <w:rFonts w:asciiTheme="minorHAnsi" w:hAnsiTheme="minorHAnsi" w:cs="Arial"/>
        </w:rPr>
        <w:t>n</w:t>
      </w:r>
      <w:r>
        <w:rPr>
          <w:rFonts w:asciiTheme="minorHAnsi" w:hAnsiTheme="minorHAnsi" w:cs="Arial"/>
        </w:rPr>
        <w:t xml:space="preserve"> SSC Charter.</w:t>
      </w:r>
    </w:p>
    <w:p w14:paraId="0000040D" w14:textId="77777777" w:rsidR="00D66693" w:rsidRDefault="00D66693" w:rsidP="005E6163">
      <w:pPr>
        <w:spacing w:after="0" w:line="240" w:lineRule="auto"/>
        <w:rPr>
          <w:rFonts w:asciiTheme="minorHAnsi" w:hAnsiTheme="minorHAnsi" w:cs="Arial"/>
        </w:rPr>
      </w:pPr>
    </w:p>
    <w:p w14:paraId="0000040E" w14:textId="39895C0C" w:rsidR="00D66693" w:rsidRDefault="007A3415" w:rsidP="005E6163">
      <w:pPr>
        <w:spacing w:after="0" w:line="240" w:lineRule="auto"/>
        <w:rPr>
          <w:rFonts w:asciiTheme="minorHAnsi" w:hAnsiTheme="minorHAnsi" w:cs="Arial"/>
        </w:rPr>
      </w:pPr>
      <w:r>
        <w:rPr>
          <w:rFonts w:asciiTheme="minorHAnsi" w:hAnsiTheme="minorHAnsi" w:cs="Arial"/>
        </w:rPr>
        <w:t>As this is a low-risk study with no blinding or delivery of intervention, a Data Monitoring and Ethics Committee is not</w:t>
      </w:r>
      <w:r w:rsidR="00A70662">
        <w:rPr>
          <w:rFonts w:asciiTheme="minorHAnsi" w:hAnsiTheme="minorHAnsi" w:cs="Arial"/>
        </w:rPr>
        <w:t xml:space="preserve"> </w:t>
      </w:r>
      <w:r>
        <w:rPr>
          <w:rFonts w:asciiTheme="minorHAnsi" w:hAnsiTheme="minorHAnsi" w:cs="Arial"/>
        </w:rPr>
        <w:t>required. This</w:t>
      </w:r>
      <w:r w:rsidR="00A70662">
        <w:rPr>
          <w:rFonts w:asciiTheme="minorHAnsi" w:hAnsiTheme="minorHAnsi" w:cs="Arial"/>
        </w:rPr>
        <w:t xml:space="preserve"> </w:t>
      </w:r>
      <w:r>
        <w:rPr>
          <w:rFonts w:asciiTheme="minorHAnsi" w:hAnsiTheme="minorHAnsi" w:cs="Arial"/>
        </w:rPr>
        <w:t xml:space="preserve">has been agreed with the funder. </w:t>
      </w:r>
    </w:p>
    <w:p w14:paraId="0000040F" w14:textId="77777777" w:rsidR="00D66693" w:rsidRDefault="00D66693" w:rsidP="005E6163">
      <w:pPr>
        <w:spacing w:after="0" w:line="240" w:lineRule="auto"/>
        <w:rPr>
          <w:rFonts w:asciiTheme="minorHAnsi" w:hAnsiTheme="minorHAnsi" w:cs="Arial"/>
        </w:rPr>
      </w:pPr>
    </w:p>
    <w:p w14:paraId="00000413" w14:textId="77777777" w:rsidR="00D66693" w:rsidRDefault="007A3415" w:rsidP="005E6163">
      <w:pPr>
        <w:pStyle w:val="Heading1"/>
        <w:spacing w:before="0" w:after="0" w:line="240" w:lineRule="auto"/>
      </w:pPr>
      <w:bookmarkStart w:id="315" w:name="_Toc36120469"/>
      <w:bookmarkStart w:id="316" w:name="_Toc182927359"/>
      <w:r>
        <w:t>21</w:t>
      </w:r>
      <w:r>
        <w:tab/>
        <w:t>Quality Control and Assurance</w:t>
      </w:r>
      <w:bookmarkEnd w:id="306"/>
      <w:bookmarkEnd w:id="307"/>
      <w:bookmarkEnd w:id="308"/>
      <w:bookmarkEnd w:id="309"/>
      <w:bookmarkEnd w:id="310"/>
      <w:bookmarkEnd w:id="315"/>
      <w:bookmarkEnd w:id="316"/>
      <w:r>
        <w:t xml:space="preserve"> </w:t>
      </w:r>
    </w:p>
    <w:p w14:paraId="00000414" w14:textId="77777777" w:rsidR="00D66693" w:rsidRDefault="007A3415" w:rsidP="005E6163">
      <w:pPr>
        <w:pStyle w:val="Heading2"/>
        <w:spacing w:before="0" w:after="0"/>
        <w:rPr>
          <w:i w:val="0"/>
        </w:rPr>
      </w:pPr>
      <w:bookmarkStart w:id="317" w:name="_Toc505170233"/>
      <w:bookmarkStart w:id="318" w:name="_Toc36120470"/>
      <w:bookmarkStart w:id="319" w:name="_Toc182927360"/>
      <w:r>
        <w:rPr>
          <w:i w:val="0"/>
        </w:rPr>
        <w:t>21.1</w:t>
      </w:r>
      <w:r>
        <w:rPr>
          <w:i w:val="0"/>
        </w:rPr>
        <w:tab/>
        <w:t>Monitoring</w:t>
      </w:r>
      <w:bookmarkEnd w:id="317"/>
      <w:bookmarkEnd w:id="318"/>
      <w:bookmarkEnd w:id="319"/>
    </w:p>
    <w:p w14:paraId="00000415" w14:textId="77777777" w:rsidR="00D66693" w:rsidRDefault="007A3415" w:rsidP="005E6163">
      <w:pPr>
        <w:spacing w:after="0" w:line="240" w:lineRule="auto"/>
        <w:rPr>
          <w:rFonts w:asciiTheme="minorHAnsi" w:hAnsiTheme="minorHAnsi" w:cs="Tahoma"/>
        </w:rPr>
      </w:pPr>
      <w:r>
        <w:rPr>
          <w:rFonts w:asciiTheme="minorHAnsi" w:hAnsiTheme="minorHAnsi"/>
        </w:rPr>
        <w:t>Investigators will facilitate study related monitoring, including audits and regulatory inspections, by providing direct access to source data/documents as required. Participant consent for this will be obtained. Findings generated from any monitoring will be shared with the Sponsor.</w:t>
      </w:r>
    </w:p>
    <w:p w14:paraId="00000416" w14:textId="77777777" w:rsidR="00D66693" w:rsidRDefault="00D66693" w:rsidP="005E6163">
      <w:pPr>
        <w:pStyle w:val="BodyText"/>
        <w:spacing w:after="0"/>
        <w:rPr>
          <w:rFonts w:asciiTheme="minorHAnsi" w:hAnsiTheme="minorHAnsi"/>
          <w:sz w:val="22"/>
          <w:szCs w:val="22"/>
        </w:rPr>
      </w:pPr>
    </w:p>
    <w:p w14:paraId="00000417" w14:textId="77777777" w:rsidR="00D66693" w:rsidRDefault="007A3415" w:rsidP="005E6163">
      <w:pPr>
        <w:pStyle w:val="Heading2"/>
        <w:spacing w:before="0" w:after="0"/>
        <w:rPr>
          <w:i w:val="0"/>
        </w:rPr>
      </w:pPr>
      <w:bookmarkStart w:id="320" w:name="_Toc505170234"/>
      <w:bookmarkStart w:id="321" w:name="_Toc36120471"/>
      <w:bookmarkStart w:id="322" w:name="_Toc182927361"/>
      <w:r>
        <w:rPr>
          <w:i w:val="0"/>
        </w:rPr>
        <w:t>21.2</w:t>
      </w:r>
      <w:r>
        <w:rPr>
          <w:i w:val="0"/>
        </w:rPr>
        <w:tab/>
        <w:t>Audits and inspections</w:t>
      </w:r>
      <w:bookmarkEnd w:id="320"/>
      <w:bookmarkEnd w:id="321"/>
      <w:bookmarkEnd w:id="322"/>
    </w:p>
    <w:p w14:paraId="00000418" w14:textId="77777777" w:rsidR="00D66693" w:rsidRDefault="007A3415" w:rsidP="005E6163">
      <w:pPr>
        <w:tabs>
          <w:tab w:val="left" w:pos="720"/>
        </w:tabs>
        <w:spacing w:after="0" w:line="240" w:lineRule="auto"/>
        <w:rPr>
          <w:rFonts w:asciiTheme="minorHAnsi" w:hAnsiTheme="minorHAnsi" w:cs="Arial"/>
          <w:sz w:val="20"/>
          <w:szCs w:val="20"/>
        </w:rPr>
      </w:pPr>
      <w:bookmarkStart w:id="323" w:name="_Hlk180066148"/>
      <w:r>
        <w:rPr>
          <w:rFonts w:asciiTheme="minorHAnsi" w:hAnsiTheme="minorHAnsi" w:cs="Arial"/>
        </w:rPr>
        <w:t>This study may be subject to inspection and audit by Coventry and Warwickshire Partnership NHS Trust under their remit as Sponsor.</w:t>
      </w:r>
    </w:p>
    <w:bookmarkEnd w:id="323"/>
    <w:p w14:paraId="00000419" w14:textId="77777777" w:rsidR="00D66693" w:rsidRDefault="00D66693" w:rsidP="005E6163">
      <w:pPr>
        <w:tabs>
          <w:tab w:val="left" w:pos="720"/>
        </w:tabs>
        <w:spacing w:after="0" w:line="240" w:lineRule="auto"/>
        <w:rPr>
          <w:rFonts w:asciiTheme="minorHAnsi" w:hAnsiTheme="minorHAnsi" w:cs="Arial"/>
          <w:sz w:val="20"/>
          <w:szCs w:val="20"/>
        </w:rPr>
      </w:pPr>
    </w:p>
    <w:p w14:paraId="0000041B" w14:textId="1C5CA8DE" w:rsidR="00D66693" w:rsidRDefault="007A3415" w:rsidP="005E6163">
      <w:pPr>
        <w:pStyle w:val="Heading1"/>
        <w:spacing w:before="0" w:after="0" w:line="240" w:lineRule="auto"/>
      </w:pPr>
      <w:bookmarkStart w:id="324" w:name="_Toc256000384"/>
      <w:bookmarkStart w:id="325" w:name="_Toc256000290"/>
      <w:bookmarkStart w:id="326" w:name="_Toc256000196"/>
      <w:bookmarkStart w:id="327" w:name="_Toc256000102"/>
      <w:bookmarkStart w:id="328" w:name="_Toc480462179"/>
      <w:bookmarkStart w:id="329" w:name="_Toc36120472"/>
      <w:bookmarkStart w:id="330" w:name="_Toc182927362"/>
      <w:r>
        <w:t xml:space="preserve">22 </w:t>
      </w:r>
      <w:r>
        <w:tab/>
        <w:t>Dissemination, outputs and impact</w:t>
      </w:r>
      <w:bookmarkEnd w:id="324"/>
      <w:bookmarkEnd w:id="325"/>
      <w:bookmarkEnd w:id="326"/>
      <w:bookmarkEnd w:id="327"/>
      <w:bookmarkEnd w:id="328"/>
      <w:bookmarkEnd w:id="329"/>
      <w:bookmarkEnd w:id="330"/>
    </w:p>
    <w:p w14:paraId="0000041C" w14:textId="77BBAD9B" w:rsidR="00D66693" w:rsidRDefault="007A3415" w:rsidP="005E6163">
      <w:pPr>
        <w:spacing w:after="0" w:line="240" w:lineRule="auto"/>
        <w:rPr>
          <w:rFonts w:asciiTheme="minorHAnsi" w:hAnsiTheme="minorHAnsi" w:cs="Arial"/>
          <w:color w:val="000000"/>
        </w:rPr>
      </w:pPr>
      <w:r>
        <w:rPr>
          <w:rFonts w:asciiTheme="minorHAnsi" w:hAnsiTheme="minorHAnsi" w:cs="Arial"/>
          <w:color w:val="000000"/>
        </w:rPr>
        <w:t xml:space="preserve">In addition to traditional dissemination methods (peer-reviewed publication, funder reports, and conference presentations), our wider dissemination strategy will be co-produced and led by our PPI partners: Learning Disability England, the National Autistic Society, and the Challenging Behaviour Foundation. They have initially planned to: </w:t>
      </w:r>
    </w:p>
    <w:p w14:paraId="0000041D" w14:textId="77777777" w:rsidR="00D66693" w:rsidRDefault="00D66693" w:rsidP="005E6163">
      <w:pPr>
        <w:spacing w:after="0" w:line="240" w:lineRule="auto"/>
        <w:rPr>
          <w:rFonts w:asciiTheme="minorHAnsi" w:hAnsiTheme="minorHAnsi" w:cs="Arial"/>
          <w:color w:val="000000"/>
        </w:rPr>
      </w:pPr>
    </w:p>
    <w:p w14:paraId="0000041E" w14:textId="0EB7E215" w:rsidR="00D66693" w:rsidRDefault="007A3415" w:rsidP="00AF68A0">
      <w:pPr>
        <w:pStyle w:val="ListParagraph"/>
        <w:numPr>
          <w:ilvl w:val="0"/>
          <w:numId w:val="30"/>
        </w:numPr>
        <w:spacing w:after="0" w:line="240" w:lineRule="auto"/>
        <w:rPr>
          <w:rFonts w:asciiTheme="minorHAnsi" w:hAnsiTheme="minorHAnsi" w:cs="Arial"/>
          <w:color w:val="000000"/>
        </w:rPr>
      </w:pPr>
      <w:r>
        <w:rPr>
          <w:rFonts w:asciiTheme="minorHAnsi" w:hAnsiTheme="minorHAnsi" w:cs="Arial"/>
          <w:color w:val="000000"/>
        </w:rPr>
        <w:t>Place information about our study on their websites and within their newsletters throughout the duration of the project and beyond</w:t>
      </w:r>
    </w:p>
    <w:p w14:paraId="0000041F" w14:textId="77777777" w:rsidR="00D66693" w:rsidRDefault="007A3415" w:rsidP="005D007A">
      <w:pPr>
        <w:pStyle w:val="ListParagraph"/>
        <w:numPr>
          <w:ilvl w:val="0"/>
          <w:numId w:val="30"/>
        </w:numPr>
        <w:spacing w:after="0" w:line="240" w:lineRule="auto"/>
        <w:rPr>
          <w:rFonts w:asciiTheme="minorHAnsi" w:hAnsiTheme="minorHAnsi" w:cs="Arial"/>
          <w:color w:val="000000"/>
        </w:rPr>
      </w:pPr>
      <w:r>
        <w:rPr>
          <w:rFonts w:asciiTheme="minorHAnsi" w:hAnsiTheme="minorHAnsi" w:cs="Arial"/>
          <w:color w:val="000000"/>
        </w:rPr>
        <w:t xml:space="preserve">Develop accessible videos about our study and our findings </w:t>
      </w:r>
      <w:proofErr w:type="gramStart"/>
      <w:r>
        <w:rPr>
          <w:rFonts w:asciiTheme="minorHAnsi" w:hAnsiTheme="minorHAnsi" w:cs="Arial"/>
          <w:color w:val="000000"/>
        </w:rPr>
        <w:t>and also</w:t>
      </w:r>
      <w:proofErr w:type="gramEnd"/>
      <w:r>
        <w:rPr>
          <w:rFonts w:asciiTheme="minorHAnsi" w:hAnsiTheme="minorHAnsi" w:cs="Arial"/>
          <w:color w:val="000000"/>
        </w:rPr>
        <w:t xml:space="preserve"> place them in the public domain</w:t>
      </w:r>
    </w:p>
    <w:p w14:paraId="00000420" w14:textId="77777777" w:rsidR="00D66693" w:rsidRDefault="007A3415" w:rsidP="005D007A">
      <w:pPr>
        <w:pStyle w:val="ListParagraph"/>
        <w:numPr>
          <w:ilvl w:val="0"/>
          <w:numId w:val="30"/>
        </w:numPr>
        <w:spacing w:after="0" w:line="240" w:lineRule="auto"/>
        <w:rPr>
          <w:rFonts w:asciiTheme="minorHAnsi" w:hAnsiTheme="minorHAnsi" w:cs="Arial"/>
          <w:color w:val="000000"/>
        </w:rPr>
      </w:pPr>
      <w:r>
        <w:rPr>
          <w:rFonts w:asciiTheme="minorHAnsi" w:hAnsiTheme="minorHAnsi" w:cs="Arial"/>
          <w:color w:val="000000"/>
        </w:rPr>
        <w:t xml:space="preserve">Develop accessible summaries of our study findings which can be shared with our participants directly </w:t>
      </w:r>
      <w:proofErr w:type="gramStart"/>
      <w:r>
        <w:rPr>
          <w:rFonts w:asciiTheme="minorHAnsi" w:hAnsiTheme="minorHAnsi" w:cs="Arial"/>
          <w:color w:val="000000"/>
        </w:rPr>
        <w:t>and also</w:t>
      </w:r>
      <w:proofErr w:type="gramEnd"/>
      <w:r>
        <w:rPr>
          <w:rFonts w:asciiTheme="minorHAnsi" w:hAnsiTheme="minorHAnsi" w:cs="Arial"/>
          <w:color w:val="000000"/>
        </w:rPr>
        <w:t xml:space="preserve"> placed in the public domain. </w:t>
      </w:r>
    </w:p>
    <w:p w14:paraId="00000421" w14:textId="77777777" w:rsidR="00D66693" w:rsidRDefault="00D66693" w:rsidP="005E6163">
      <w:pPr>
        <w:spacing w:after="0" w:line="240" w:lineRule="auto"/>
        <w:rPr>
          <w:rFonts w:asciiTheme="minorHAnsi" w:hAnsiTheme="minorHAnsi" w:cs="Arial"/>
          <w:color w:val="000000"/>
        </w:rPr>
      </w:pPr>
    </w:p>
    <w:p w14:paraId="00000422" w14:textId="76000A38" w:rsidR="00D66693" w:rsidRDefault="007A3415" w:rsidP="005E6163">
      <w:pPr>
        <w:spacing w:after="0" w:line="240" w:lineRule="auto"/>
        <w:rPr>
          <w:rFonts w:asciiTheme="minorHAnsi" w:hAnsiTheme="minorHAnsi" w:cs="Arial"/>
          <w:color w:val="000000"/>
        </w:rPr>
      </w:pPr>
      <w:r>
        <w:rPr>
          <w:rFonts w:asciiTheme="minorHAnsi" w:hAnsiTheme="minorHAnsi" w:cs="Arial"/>
          <w:color w:val="000000"/>
        </w:rPr>
        <w:t xml:space="preserve">It is anticipated that the LEAPs will generate other ideas and suggestions that can be taken forward (e.g., publishing podcasts). We also plan on developing an accessible study website where all our study resources, findings, and outcomes can be accessed by the public. Finally, we will hold at least three accessible dissemination events organised collaboratively with our PPI partners to help ensure maximum reach where we will be able to showcase our good practice guidance, tools, and resources. We are experienced in running these events and engaging in these activities collaboratively with our PPI partners.     </w:t>
      </w:r>
    </w:p>
    <w:p w14:paraId="00000423" w14:textId="77777777" w:rsidR="00D66693" w:rsidRDefault="00D66693" w:rsidP="005E6163">
      <w:pPr>
        <w:spacing w:after="0" w:line="240" w:lineRule="auto"/>
        <w:rPr>
          <w:rFonts w:asciiTheme="minorHAnsi" w:hAnsiTheme="minorHAnsi" w:cs="Arial"/>
          <w:color w:val="000000"/>
        </w:rPr>
      </w:pPr>
    </w:p>
    <w:p w14:paraId="00000424" w14:textId="3DF02B3C" w:rsidR="00D66693" w:rsidRDefault="007A3415" w:rsidP="005E6163">
      <w:pPr>
        <w:spacing w:after="0" w:line="240" w:lineRule="auto"/>
        <w:rPr>
          <w:rFonts w:asciiTheme="minorHAnsi" w:hAnsiTheme="minorHAnsi" w:cs="Arial"/>
          <w:color w:val="000000"/>
        </w:rPr>
      </w:pPr>
      <w:r>
        <w:rPr>
          <w:rFonts w:asciiTheme="minorHAnsi" w:hAnsiTheme="minorHAnsi" w:cs="Arial"/>
          <w:color w:val="000000"/>
        </w:rPr>
        <w:t xml:space="preserve">The major output from this study will be the publication of good practice guidance for C(E)TRs developed in collaboration with our LEAPs and based upon our research findings inclusive of a logic </w:t>
      </w:r>
      <w:r>
        <w:rPr>
          <w:rFonts w:asciiTheme="minorHAnsi" w:hAnsiTheme="minorHAnsi" w:cs="Arial"/>
          <w:color w:val="000000"/>
        </w:rPr>
        <w:lastRenderedPageBreak/>
        <w:t xml:space="preserve">model about the C(E)TR process. The exact nature of our good practice guidance will depend upon the preferences of our LEAPs and our findings, but it is likely to include guidance about: </w:t>
      </w:r>
    </w:p>
    <w:p w14:paraId="00000425" w14:textId="77777777" w:rsidR="00D66693" w:rsidRDefault="00D66693" w:rsidP="005E6163">
      <w:pPr>
        <w:spacing w:after="0" w:line="240" w:lineRule="auto"/>
        <w:rPr>
          <w:rFonts w:asciiTheme="minorHAnsi" w:hAnsiTheme="minorHAnsi" w:cs="Arial"/>
          <w:color w:val="000000"/>
        </w:rPr>
      </w:pPr>
    </w:p>
    <w:p w14:paraId="00000426" w14:textId="77777777" w:rsidR="00D66693" w:rsidRDefault="007A3415" w:rsidP="00EF2DE4">
      <w:pPr>
        <w:pStyle w:val="ListParagraph"/>
        <w:numPr>
          <w:ilvl w:val="0"/>
          <w:numId w:val="42"/>
        </w:numPr>
        <w:spacing w:after="0" w:line="240" w:lineRule="auto"/>
        <w:rPr>
          <w:rFonts w:asciiTheme="minorHAnsi" w:hAnsiTheme="minorHAnsi" w:cs="Arial"/>
          <w:color w:val="000000"/>
        </w:rPr>
      </w:pPr>
      <w:r>
        <w:rPr>
          <w:rFonts w:asciiTheme="minorHAnsi" w:hAnsiTheme="minorHAnsi" w:cs="Arial"/>
          <w:color w:val="000000"/>
        </w:rPr>
        <w:t>The promotion of good communication and engagement during a C(E)TR, including how to conduct meetings to support needs</w:t>
      </w:r>
    </w:p>
    <w:p w14:paraId="00000427" w14:textId="77777777" w:rsidR="00D66693" w:rsidRDefault="007A3415" w:rsidP="00EF2DE4">
      <w:pPr>
        <w:pStyle w:val="ListParagraph"/>
        <w:numPr>
          <w:ilvl w:val="0"/>
          <w:numId w:val="42"/>
        </w:numPr>
        <w:spacing w:after="0" w:line="240" w:lineRule="auto"/>
        <w:rPr>
          <w:rFonts w:asciiTheme="minorHAnsi" w:hAnsiTheme="minorHAnsi" w:cs="Arial"/>
          <w:color w:val="000000"/>
        </w:rPr>
      </w:pPr>
      <w:r>
        <w:rPr>
          <w:rFonts w:asciiTheme="minorHAnsi" w:hAnsiTheme="minorHAnsi" w:cs="Arial"/>
          <w:color w:val="000000"/>
        </w:rPr>
        <w:t>The development of clear outcomes that can be understood and how to implement them across a patient’s care pathway</w:t>
      </w:r>
    </w:p>
    <w:p w14:paraId="00000428" w14:textId="77777777" w:rsidR="00D66693" w:rsidRDefault="007A3415" w:rsidP="00EF2DE4">
      <w:pPr>
        <w:pStyle w:val="ListParagraph"/>
        <w:numPr>
          <w:ilvl w:val="0"/>
          <w:numId w:val="42"/>
        </w:numPr>
        <w:spacing w:after="0" w:line="240" w:lineRule="auto"/>
        <w:rPr>
          <w:rFonts w:asciiTheme="minorHAnsi" w:hAnsiTheme="minorHAnsi" w:cs="Arial"/>
          <w:color w:val="000000"/>
        </w:rPr>
      </w:pPr>
      <w:r>
        <w:rPr>
          <w:rFonts w:asciiTheme="minorHAnsi" w:hAnsiTheme="minorHAnsi" w:cs="Arial"/>
          <w:color w:val="000000"/>
        </w:rPr>
        <w:t>Working effectively with multiple teams across different systems</w:t>
      </w:r>
    </w:p>
    <w:p w14:paraId="00000429" w14:textId="77777777" w:rsidR="00D66693" w:rsidRDefault="007A3415" w:rsidP="00EF2DE4">
      <w:pPr>
        <w:pStyle w:val="ListParagraph"/>
        <w:numPr>
          <w:ilvl w:val="0"/>
          <w:numId w:val="42"/>
        </w:numPr>
        <w:spacing w:after="0" w:line="240" w:lineRule="auto"/>
        <w:rPr>
          <w:rFonts w:asciiTheme="minorHAnsi" w:hAnsiTheme="minorHAnsi" w:cs="Arial"/>
          <w:color w:val="000000"/>
        </w:rPr>
      </w:pPr>
      <w:r>
        <w:rPr>
          <w:rFonts w:asciiTheme="minorHAnsi" w:hAnsiTheme="minorHAnsi" w:cs="Arial"/>
          <w:color w:val="000000"/>
        </w:rPr>
        <w:t>Meeting the needs of autistic people and people with learning disabilities</w:t>
      </w:r>
    </w:p>
    <w:p w14:paraId="0000042A" w14:textId="77777777" w:rsidR="00D66693" w:rsidRDefault="007A3415" w:rsidP="00EF2DE4">
      <w:pPr>
        <w:pStyle w:val="ListParagraph"/>
        <w:numPr>
          <w:ilvl w:val="0"/>
          <w:numId w:val="42"/>
        </w:numPr>
        <w:spacing w:after="0" w:line="240" w:lineRule="auto"/>
        <w:rPr>
          <w:rFonts w:asciiTheme="minorHAnsi" w:hAnsiTheme="minorHAnsi" w:cs="Arial"/>
          <w:color w:val="000000"/>
        </w:rPr>
      </w:pPr>
      <w:r>
        <w:rPr>
          <w:rFonts w:asciiTheme="minorHAnsi" w:hAnsiTheme="minorHAnsi" w:cs="Arial"/>
          <w:color w:val="000000"/>
        </w:rPr>
        <w:t>Methods for engaging with carers and families as valued and equal partners</w:t>
      </w:r>
    </w:p>
    <w:p w14:paraId="0000042B" w14:textId="77777777" w:rsidR="00D66693" w:rsidRDefault="007A3415" w:rsidP="00EF2DE4">
      <w:pPr>
        <w:pStyle w:val="ListParagraph"/>
        <w:numPr>
          <w:ilvl w:val="0"/>
          <w:numId w:val="42"/>
        </w:numPr>
        <w:spacing w:after="0" w:line="240" w:lineRule="auto"/>
        <w:rPr>
          <w:rFonts w:asciiTheme="minorHAnsi" w:hAnsiTheme="minorHAnsi" w:cs="Arial"/>
          <w:color w:val="000000"/>
        </w:rPr>
      </w:pPr>
      <w:r>
        <w:rPr>
          <w:rFonts w:asciiTheme="minorHAnsi" w:hAnsiTheme="minorHAnsi" w:cs="Arial"/>
          <w:color w:val="000000"/>
        </w:rPr>
        <w:t xml:space="preserve">Methods for overcoming barriers and promoting discharge </w:t>
      </w:r>
    </w:p>
    <w:p w14:paraId="0000042C" w14:textId="37B5D704" w:rsidR="00D66693" w:rsidRDefault="007A3415" w:rsidP="00EF2DE4">
      <w:pPr>
        <w:pStyle w:val="ListParagraph"/>
        <w:numPr>
          <w:ilvl w:val="0"/>
          <w:numId w:val="42"/>
        </w:numPr>
        <w:spacing w:after="0" w:line="240" w:lineRule="auto"/>
        <w:rPr>
          <w:rFonts w:asciiTheme="minorHAnsi" w:hAnsiTheme="minorHAnsi" w:cs="Arial"/>
          <w:color w:val="000000"/>
        </w:rPr>
      </w:pPr>
      <w:r>
        <w:rPr>
          <w:rFonts w:asciiTheme="minorHAnsi" w:hAnsiTheme="minorHAnsi" w:cs="Arial"/>
          <w:color w:val="000000"/>
        </w:rPr>
        <w:t>Information about the costs incurred in delivering C(E)TRs that need to be understood</w:t>
      </w:r>
    </w:p>
    <w:p w14:paraId="0000042D" w14:textId="77777777" w:rsidR="00D66693" w:rsidRDefault="00D66693" w:rsidP="005E6163">
      <w:pPr>
        <w:spacing w:after="0" w:line="240" w:lineRule="auto"/>
        <w:rPr>
          <w:rFonts w:asciiTheme="minorHAnsi" w:hAnsiTheme="minorHAnsi" w:cs="Arial"/>
          <w:color w:val="000000"/>
        </w:rPr>
      </w:pPr>
    </w:p>
    <w:p w14:paraId="0000042E" w14:textId="77777777" w:rsidR="00D66693" w:rsidRDefault="007A3415" w:rsidP="005E6163">
      <w:pPr>
        <w:spacing w:after="0" w:line="240" w:lineRule="auto"/>
        <w:rPr>
          <w:rFonts w:asciiTheme="minorHAnsi" w:hAnsiTheme="minorHAnsi" w:cs="Arial"/>
          <w:color w:val="000000"/>
        </w:rPr>
      </w:pPr>
      <w:r>
        <w:rPr>
          <w:rFonts w:asciiTheme="minorHAnsi" w:hAnsiTheme="minorHAnsi" w:cs="Arial"/>
          <w:color w:val="000000"/>
        </w:rPr>
        <w:t xml:space="preserve">Our guidance, tools and resources are likely to be tailored to specific audiences to maximise impact and aimed at all stakeholders. The research team will work in partnership with the LEAPs to develop a communications strategy – with key findings and messages targeted at specific stakeholders to maximise impact. Presentation of findings will range from traditional written reports to “top tips” and “questions to ask” type resources. To ensure our guidance is accessible, we will develop easier-to-read versions together with our PPI partners including alternative formats (e.g., videos, animations) to help disseminate key recommendations.   </w:t>
      </w:r>
    </w:p>
    <w:p w14:paraId="0000042F" w14:textId="77777777" w:rsidR="00D66693" w:rsidRDefault="00D66693" w:rsidP="005E6163">
      <w:pPr>
        <w:spacing w:after="0" w:line="240" w:lineRule="auto"/>
        <w:rPr>
          <w:rFonts w:asciiTheme="minorHAnsi" w:hAnsiTheme="minorHAnsi" w:cs="Arial"/>
          <w:color w:val="000000"/>
        </w:rPr>
      </w:pPr>
    </w:p>
    <w:p w14:paraId="00000430" w14:textId="4CC30D52" w:rsidR="00D66693" w:rsidRDefault="007A3415" w:rsidP="005E6163">
      <w:pPr>
        <w:spacing w:after="0" w:line="240" w:lineRule="auto"/>
        <w:rPr>
          <w:rFonts w:asciiTheme="minorHAnsi" w:hAnsiTheme="minorHAnsi" w:cs="Arial"/>
          <w:color w:val="000000"/>
        </w:rPr>
      </w:pPr>
      <w:r>
        <w:rPr>
          <w:rFonts w:asciiTheme="minorHAnsi" w:hAnsiTheme="minorHAnsi" w:cs="Arial"/>
          <w:color w:val="000000"/>
        </w:rPr>
        <w:t>We anticipate that the findings from this project and our good practice guidance will help autistic people and people with learning disabilities leave hospital and prevent future admission, leading to marked improvements in quality of life which may lead to improvements in efficiency. It is likely that the findings from this study may have implications for working with people with learning disabilities and autistic people more broadly within the NHS. For example, our findings around and about communication may have implications for other types of meetings (e.g., CPA meetings). Together with our PPI partners and LEAPS, we will consider how our findings may have applications more broadly and include such within our dissemination of our results as outlined above.</w:t>
      </w:r>
    </w:p>
    <w:p w14:paraId="707F21B0" w14:textId="77777777" w:rsidR="001C46C5" w:rsidRDefault="001C46C5" w:rsidP="000338FA">
      <w:pPr>
        <w:spacing w:after="0" w:line="240" w:lineRule="auto"/>
        <w:rPr>
          <w:rFonts w:asciiTheme="minorHAnsi" w:hAnsiTheme="minorHAnsi" w:cs="Arial"/>
          <w:color w:val="000000"/>
        </w:rPr>
      </w:pPr>
    </w:p>
    <w:p w14:paraId="00000433" w14:textId="77777777" w:rsidR="00D66693" w:rsidRDefault="007A3415" w:rsidP="000338FA">
      <w:pPr>
        <w:pStyle w:val="Heading1"/>
        <w:spacing w:before="0" w:after="0" w:line="240" w:lineRule="auto"/>
      </w:pPr>
      <w:bookmarkStart w:id="331" w:name="_Toc256000388"/>
      <w:bookmarkStart w:id="332" w:name="_Toc256000294"/>
      <w:bookmarkStart w:id="333" w:name="_Toc256000200"/>
      <w:bookmarkStart w:id="334" w:name="_Toc256000106"/>
      <w:bookmarkStart w:id="335" w:name="_Toc480462181"/>
      <w:bookmarkStart w:id="336" w:name="_Toc36120473"/>
      <w:bookmarkStart w:id="337" w:name="_Toc182927363"/>
      <w:r>
        <w:t xml:space="preserve">23 </w:t>
      </w:r>
      <w:r>
        <w:tab/>
        <w:t>References</w:t>
      </w:r>
      <w:bookmarkEnd w:id="331"/>
      <w:bookmarkEnd w:id="332"/>
      <w:bookmarkEnd w:id="333"/>
      <w:bookmarkEnd w:id="334"/>
      <w:bookmarkEnd w:id="335"/>
      <w:bookmarkEnd w:id="336"/>
      <w:bookmarkEnd w:id="337"/>
    </w:p>
    <w:p w14:paraId="7BABCB6F" w14:textId="77777777" w:rsidR="000338FA" w:rsidRPr="000338FA" w:rsidRDefault="000338FA" w:rsidP="000338FA">
      <w:pPr>
        <w:spacing w:after="0"/>
      </w:pPr>
    </w:p>
    <w:p w14:paraId="00000434" w14:textId="77777777" w:rsidR="00D66693" w:rsidRDefault="007A3415" w:rsidP="000338FA">
      <w:pPr>
        <w:spacing w:after="0" w:line="240" w:lineRule="auto"/>
        <w:ind w:left="426" w:right="-330" w:hanging="426"/>
        <w:rPr>
          <w:rFonts w:asciiTheme="minorHAnsi" w:hAnsiTheme="minorHAnsi" w:cstheme="minorHAnsi"/>
        </w:rPr>
      </w:pPr>
      <w:r>
        <w:rPr>
          <w:rFonts w:asciiTheme="minorHAnsi" w:hAnsiTheme="minorHAnsi" w:cstheme="minorHAnsi"/>
        </w:rPr>
        <w:t>1.</w:t>
      </w:r>
      <w:r>
        <w:rPr>
          <w:rFonts w:asciiTheme="minorHAnsi" w:hAnsiTheme="minorHAnsi" w:cstheme="minorHAnsi"/>
        </w:rPr>
        <w:tab/>
        <w:t>Department of Health. Transforming Care: A National Response to Winterbourne View Hospital: Department of Health Review Final Report. London: Department of Health; 2012.</w:t>
      </w:r>
    </w:p>
    <w:p w14:paraId="00000435"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2.</w:t>
      </w:r>
      <w:r>
        <w:rPr>
          <w:rFonts w:asciiTheme="minorHAnsi" w:hAnsiTheme="minorHAnsi" w:cstheme="minorHAnsi"/>
        </w:rPr>
        <w:tab/>
      </w:r>
      <w:proofErr w:type="spellStart"/>
      <w:r>
        <w:rPr>
          <w:rFonts w:asciiTheme="minorHAnsi" w:hAnsiTheme="minorHAnsi" w:cstheme="minorHAnsi"/>
        </w:rPr>
        <w:t>Butchins</w:t>
      </w:r>
      <w:proofErr w:type="spellEnd"/>
      <w:r>
        <w:rPr>
          <w:rFonts w:asciiTheme="minorHAnsi" w:hAnsiTheme="minorHAnsi" w:cstheme="minorHAnsi"/>
        </w:rPr>
        <w:t xml:space="preserve"> R. Locked Away: Our Autism Scandal - Dispatches. In: </w:t>
      </w:r>
      <w:proofErr w:type="spellStart"/>
      <w:r>
        <w:rPr>
          <w:rFonts w:asciiTheme="minorHAnsi" w:hAnsiTheme="minorHAnsi" w:cstheme="minorHAnsi"/>
        </w:rPr>
        <w:t>Butchins</w:t>
      </w:r>
      <w:proofErr w:type="spellEnd"/>
      <w:r>
        <w:rPr>
          <w:rFonts w:asciiTheme="minorHAnsi" w:hAnsiTheme="minorHAnsi" w:cstheme="minorHAnsi"/>
        </w:rPr>
        <w:t xml:space="preserve"> R, editor. Dispatches. United Kingdom: Channel 4; 2023.</w:t>
      </w:r>
    </w:p>
    <w:p w14:paraId="00000436"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3.</w:t>
      </w:r>
      <w:r>
        <w:rPr>
          <w:rFonts w:asciiTheme="minorHAnsi" w:hAnsiTheme="minorHAnsi" w:cstheme="minorHAnsi"/>
        </w:rPr>
        <w:tab/>
        <w:t>NHS England. Building the right support: A national plan to develop community services and close inpatient facilities for people with a learning disability and/or autism who display behaviour that challenges, including those with a mental health condition: Department of Health; 2015.</w:t>
      </w:r>
    </w:p>
    <w:p w14:paraId="00000437"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4.</w:t>
      </w:r>
      <w:r>
        <w:rPr>
          <w:rFonts w:asciiTheme="minorHAnsi" w:hAnsiTheme="minorHAnsi" w:cstheme="minorHAnsi"/>
        </w:rPr>
        <w:tab/>
        <w:t>NHS England. Transforming Care - Model Service Specifications: Supporting implementation of the service model. London: NHS England; 2017.</w:t>
      </w:r>
    </w:p>
    <w:p w14:paraId="00000438"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5.</w:t>
      </w:r>
      <w:r>
        <w:rPr>
          <w:rFonts w:asciiTheme="minorHAnsi" w:hAnsiTheme="minorHAnsi" w:cstheme="minorHAnsi"/>
        </w:rPr>
        <w:tab/>
        <w:t xml:space="preserve">Langdon PE, Thompson PA, Shepstone L, Perez-Olivas G, Melvin CL, Barnoux M, et al. Psychiatric inpatient admissions and discharges of people with intellectual disabilities: A time series analysis of English national data. J Appl Res Intellect </w:t>
      </w:r>
      <w:proofErr w:type="spellStart"/>
      <w:r>
        <w:rPr>
          <w:rFonts w:asciiTheme="minorHAnsi" w:hAnsiTheme="minorHAnsi" w:cstheme="minorHAnsi"/>
        </w:rPr>
        <w:t>Disabil</w:t>
      </w:r>
      <w:proofErr w:type="spellEnd"/>
      <w:r>
        <w:rPr>
          <w:rFonts w:asciiTheme="minorHAnsi" w:hAnsiTheme="minorHAnsi" w:cstheme="minorHAnsi"/>
        </w:rPr>
        <w:t>. 2023;36(1):196-204.</w:t>
      </w:r>
    </w:p>
    <w:p w14:paraId="00000439"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6.</w:t>
      </w:r>
      <w:r>
        <w:rPr>
          <w:rFonts w:asciiTheme="minorHAnsi" w:hAnsiTheme="minorHAnsi" w:cstheme="minorHAnsi"/>
        </w:rPr>
        <w:tab/>
        <w:t>NHS England. NHS Long Term Plan: NHS England; 2019.</w:t>
      </w:r>
    </w:p>
    <w:p w14:paraId="0000043A"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7.</w:t>
      </w:r>
      <w:r>
        <w:rPr>
          <w:rFonts w:asciiTheme="minorHAnsi" w:hAnsiTheme="minorHAnsi" w:cstheme="minorHAnsi"/>
        </w:rPr>
        <w:tab/>
        <w:t>HM Government. Building the Right Support for People with a Learning Disability and Autistic People Action Plan: HM Government; 2022.</w:t>
      </w:r>
    </w:p>
    <w:p w14:paraId="0000043B"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8.</w:t>
      </w:r>
      <w:r>
        <w:rPr>
          <w:rFonts w:asciiTheme="minorHAnsi" w:hAnsiTheme="minorHAnsi" w:cstheme="minorHAnsi"/>
        </w:rPr>
        <w:tab/>
        <w:t>Department of Health and Social Care. Reforming the Mental Health Act: HM Government; 2021.</w:t>
      </w:r>
    </w:p>
    <w:p w14:paraId="0000043C"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lastRenderedPageBreak/>
        <w:t>9.</w:t>
      </w:r>
      <w:r>
        <w:rPr>
          <w:rFonts w:asciiTheme="minorHAnsi" w:hAnsiTheme="minorHAnsi" w:cstheme="minorHAnsi"/>
        </w:rPr>
        <w:tab/>
        <w:t>Public Accounts Committee. Local support for people with a learning disability 2017 [Available from: https://publications.parliament.uk/pa/cm201617/cmselect/cmpubacc/1038/103802.htm.</w:t>
      </w:r>
    </w:p>
    <w:p w14:paraId="0000043D"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10.</w:t>
      </w:r>
      <w:r>
        <w:rPr>
          <w:rFonts w:asciiTheme="minorHAnsi" w:hAnsiTheme="minorHAnsi" w:cstheme="minorHAnsi"/>
        </w:rPr>
        <w:tab/>
        <w:t>Clark L. Effectiveness of the New Care and Treatment Review Policy: Pathway Associates; 2018.</w:t>
      </w:r>
    </w:p>
    <w:p w14:paraId="0000043E"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11.</w:t>
      </w:r>
      <w:r>
        <w:rPr>
          <w:rFonts w:asciiTheme="minorHAnsi" w:hAnsiTheme="minorHAnsi" w:cstheme="minorHAnsi"/>
        </w:rPr>
        <w:tab/>
        <w:t>Department of Health and Social Care. Thematic Review of the Independent Care (Education) and Treatment Reviews: HM Government; 2021 [Available from: https://www.gov.uk/government/publications/independent-care-education-and-treatment-reviews/thematic-review-of-the-independent-care-education-and-treatment-reviews#concluding-remarks.</w:t>
      </w:r>
    </w:p>
    <w:p w14:paraId="0000043F"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12.</w:t>
      </w:r>
      <w:r>
        <w:rPr>
          <w:rFonts w:asciiTheme="minorHAnsi" w:hAnsiTheme="minorHAnsi" w:cstheme="minorHAnsi"/>
        </w:rPr>
        <w:tab/>
        <w:t>NHS England. Dynamic Support Register and Care (Education) and Treatment Review: Policy and Guidance: NHS England 2023.</w:t>
      </w:r>
    </w:p>
    <w:p w14:paraId="00000440"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13.</w:t>
      </w:r>
      <w:r>
        <w:rPr>
          <w:rFonts w:asciiTheme="minorHAnsi" w:hAnsiTheme="minorHAnsi" w:cstheme="minorHAnsi"/>
        </w:rPr>
        <w:tab/>
        <w:t xml:space="preserve">Buckles J, </w:t>
      </w:r>
      <w:proofErr w:type="spellStart"/>
      <w:r>
        <w:rPr>
          <w:rFonts w:asciiTheme="minorHAnsi" w:hAnsiTheme="minorHAnsi" w:cstheme="minorHAnsi"/>
        </w:rPr>
        <w:t>Luckasson</w:t>
      </w:r>
      <w:proofErr w:type="spellEnd"/>
      <w:r>
        <w:rPr>
          <w:rFonts w:asciiTheme="minorHAnsi" w:hAnsiTheme="minorHAnsi" w:cstheme="minorHAnsi"/>
        </w:rPr>
        <w:t xml:space="preserve"> R, Keefe E. A systematic review of the prevalence of psychiatric disorders in adults with intellectual disability, 2003–2010. Journal of Mental Health Research in Intellectual Disabilities. 2013;6(3):181-207.</w:t>
      </w:r>
    </w:p>
    <w:p w14:paraId="00000441"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14.</w:t>
      </w:r>
      <w:r>
        <w:rPr>
          <w:rFonts w:asciiTheme="minorHAnsi" w:hAnsiTheme="minorHAnsi" w:cstheme="minorHAnsi"/>
        </w:rPr>
        <w:tab/>
        <w:t xml:space="preserve">Buckley N, Glasson EJ, Chen W, Epstein A, Leonard H, </w:t>
      </w:r>
      <w:proofErr w:type="spellStart"/>
      <w:r>
        <w:rPr>
          <w:rFonts w:asciiTheme="minorHAnsi" w:hAnsiTheme="minorHAnsi" w:cstheme="minorHAnsi"/>
        </w:rPr>
        <w:t>Skoss</w:t>
      </w:r>
      <w:proofErr w:type="spellEnd"/>
      <w:r>
        <w:rPr>
          <w:rFonts w:asciiTheme="minorHAnsi" w:hAnsiTheme="minorHAnsi" w:cstheme="minorHAnsi"/>
        </w:rPr>
        <w:t xml:space="preserve"> R, et al. Prevalence estimates of mental health problems in children and adolescents with intellectual disability: A systematic review and meta-analysis. </w:t>
      </w:r>
      <w:proofErr w:type="spellStart"/>
      <w:r>
        <w:rPr>
          <w:rFonts w:asciiTheme="minorHAnsi" w:hAnsiTheme="minorHAnsi" w:cstheme="minorHAnsi"/>
        </w:rPr>
        <w:t>Aust</w:t>
      </w:r>
      <w:proofErr w:type="spellEnd"/>
      <w:r>
        <w:rPr>
          <w:rFonts w:asciiTheme="minorHAnsi" w:hAnsiTheme="minorHAnsi" w:cstheme="minorHAnsi"/>
        </w:rPr>
        <w:t xml:space="preserve"> N Z J Psychiatry. 2020;54(10):970-84.</w:t>
      </w:r>
    </w:p>
    <w:p w14:paraId="00000442"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15.</w:t>
      </w:r>
      <w:r>
        <w:rPr>
          <w:rFonts w:asciiTheme="minorHAnsi" w:hAnsiTheme="minorHAnsi" w:cstheme="minorHAnsi"/>
        </w:rPr>
        <w:tab/>
        <w:t xml:space="preserve">Lai M-C, Kassee C, </w:t>
      </w:r>
      <w:proofErr w:type="spellStart"/>
      <w:r>
        <w:rPr>
          <w:rFonts w:asciiTheme="minorHAnsi" w:hAnsiTheme="minorHAnsi" w:cstheme="minorHAnsi"/>
        </w:rPr>
        <w:t>Besney</w:t>
      </w:r>
      <w:proofErr w:type="spellEnd"/>
      <w:r>
        <w:rPr>
          <w:rFonts w:asciiTheme="minorHAnsi" w:hAnsiTheme="minorHAnsi" w:cstheme="minorHAnsi"/>
        </w:rPr>
        <w:t xml:space="preserve"> R, Bonato S, Hull L, Mandy W, et al. Prevalence of co-occurring mental health diagnoses in the autism population: a systematic review and meta-analysis. The Lancet Psychiatry. 2019;6(10):819-29.</w:t>
      </w:r>
    </w:p>
    <w:p w14:paraId="00000443"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16.</w:t>
      </w:r>
      <w:r>
        <w:rPr>
          <w:rFonts w:asciiTheme="minorHAnsi" w:hAnsiTheme="minorHAnsi" w:cstheme="minorHAnsi"/>
        </w:rPr>
        <w:tab/>
        <w:t>Department of Health. Supporting people with a learning disability and/or autism who have a mental health condition or display behaviour that challenges: Draft service model for commissioners of health and social care services. UK: NHS England 2015.</w:t>
      </w:r>
    </w:p>
    <w:p w14:paraId="00000444"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17.</w:t>
      </w:r>
      <w:r>
        <w:rPr>
          <w:rFonts w:asciiTheme="minorHAnsi" w:hAnsiTheme="minorHAnsi" w:cstheme="minorHAnsi"/>
        </w:rPr>
        <w:tab/>
        <w:t>House of Commons Health and Social Care Committee. The treatment of autistic people and people with learning disabilities.  Fifth Report of Session 2021-22: House of Commons; 2021.</w:t>
      </w:r>
    </w:p>
    <w:p w14:paraId="00000445"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18.</w:t>
      </w:r>
      <w:r>
        <w:rPr>
          <w:rFonts w:asciiTheme="minorHAnsi" w:hAnsiTheme="minorHAnsi" w:cstheme="minorHAnsi"/>
        </w:rPr>
        <w:tab/>
        <w:t>White A, Sheehan R, Ding J, Roberts C, Magill N, Keagan-Bull R, et al. Learning from Live and Deaths - People with a Learning Disability and Autistic People (</w:t>
      </w:r>
      <w:proofErr w:type="spellStart"/>
      <w:r>
        <w:rPr>
          <w:rFonts w:asciiTheme="minorHAnsi" w:hAnsiTheme="minorHAnsi" w:cstheme="minorHAnsi"/>
        </w:rPr>
        <w:t>LeDeR</w:t>
      </w:r>
      <w:proofErr w:type="spellEnd"/>
      <w:r>
        <w:rPr>
          <w:rFonts w:asciiTheme="minorHAnsi" w:hAnsiTheme="minorHAnsi" w:cstheme="minorHAnsi"/>
        </w:rPr>
        <w:t>) Report for 2021 (</w:t>
      </w:r>
      <w:proofErr w:type="spellStart"/>
      <w:r>
        <w:rPr>
          <w:rFonts w:asciiTheme="minorHAnsi" w:hAnsiTheme="minorHAnsi" w:cstheme="minorHAnsi"/>
        </w:rPr>
        <w:t>LeDeR</w:t>
      </w:r>
      <w:proofErr w:type="spellEnd"/>
      <w:r>
        <w:rPr>
          <w:rFonts w:asciiTheme="minorHAnsi" w:hAnsiTheme="minorHAnsi" w:cstheme="minorHAnsi"/>
        </w:rPr>
        <w:t xml:space="preserve"> 2021). London: Autism and Learning Disability Partnership, King's College London; 2022.</w:t>
      </w:r>
    </w:p>
    <w:p w14:paraId="00000446"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19.</w:t>
      </w:r>
      <w:r>
        <w:rPr>
          <w:rFonts w:asciiTheme="minorHAnsi" w:hAnsiTheme="minorHAnsi" w:cstheme="minorHAnsi"/>
        </w:rPr>
        <w:tab/>
        <w:t xml:space="preserve">Street RL, Jr., </w:t>
      </w:r>
      <w:proofErr w:type="spellStart"/>
      <w:r>
        <w:rPr>
          <w:rFonts w:asciiTheme="minorHAnsi" w:hAnsiTheme="minorHAnsi" w:cstheme="minorHAnsi"/>
        </w:rPr>
        <w:t>Makoul</w:t>
      </w:r>
      <w:proofErr w:type="spellEnd"/>
      <w:r>
        <w:rPr>
          <w:rFonts w:asciiTheme="minorHAnsi" w:hAnsiTheme="minorHAnsi" w:cstheme="minorHAnsi"/>
        </w:rPr>
        <w:t xml:space="preserve"> G, Arora NK, Epstein RM. How does communication heal? Pathways linking clinician-patient communication to health outcomes. Patient </w:t>
      </w:r>
      <w:proofErr w:type="spellStart"/>
      <w:r>
        <w:rPr>
          <w:rFonts w:asciiTheme="minorHAnsi" w:hAnsiTheme="minorHAnsi" w:cstheme="minorHAnsi"/>
        </w:rPr>
        <w:t>Educ</w:t>
      </w:r>
      <w:proofErr w:type="spellEnd"/>
      <w:r>
        <w:rPr>
          <w:rFonts w:asciiTheme="minorHAnsi" w:hAnsiTheme="minorHAnsi" w:cstheme="minorHAnsi"/>
        </w:rPr>
        <w:t xml:space="preserve"> Couns. 2009;74(3):295-301.</w:t>
      </w:r>
    </w:p>
    <w:p w14:paraId="00000447"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20.</w:t>
      </w:r>
      <w:r>
        <w:rPr>
          <w:rFonts w:asciiTheme="minorHAnsi" w:hAnsiTheme="minorHAnsi" w:cstheme="minorHAnsi"/>
        </w:rPr>
        <w:tab/>
        <w:t xml:space="preserve">Cummins C, Pellicano E, Crane L. Autistic adults' views of their communication skills and needs. Int J Lang Commun </w:t>
      </w:r>
      <w:proofErr w:type="spellStart"/>
      <w:r>
        <w:rPr>
          <w:rFonts w:asciiTheme="minorHAnsi" w:hAnsiTheme="minorHAnsi" w:cstheme="minorHAnsi"/>
        </w:rPr>
        <w:t>Disord</w:t>
      </w:r>
      <w:proofErr w:type="spellEnd"/>
      <w:r>
        <w:rPr>
          <w:rFonts w:asciiTheme="minorHAnsi" w:hAnsiTheme="minorHAnsi" w:cstheme="minorHAnsi"/>
        </w:rPr>
        <w:t>. 2020;55(5):678-89.</w:t>
      </w:r>
    </w:p>
    <w:p w14:paraId="00000448"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21.</w:t>
      </w:r>
      <w:r>
        <w:rPr>
          <w:rFonts w:asciiTheme="minorHAnsi" w:hAnsiTheme="minorHAnsi" w:cstheme="minorHAnsi"/>
        </w:rPr>
        <w:tab/>
        <w:t xml:space="preserve">Smith M, </w:t>
      </w:r>
      <w:proofErr w:type="spellStart"/>
      <w:r>
        <w:rPr>
          <w:rFonts w:asciiTheme="minorHAnsi" w:hAnsiTheme="minorHAnsi" w:cstheme="minorHAnsi"/>
        </w:rPr>
        <w:t>Manduchi</w:t>
      </w:r>
      <w:proofErr w:type="spellEnd"/>
      <w:r>
        <w:rPr>
          <w:rFonts w:asciiTheme="minorHAnsi" w:hAnsiTheme="minorHAnsi" w:cstheme="minorHAnsi"/>
        </w:rPr>
        <w:t xml:space="preserve"> B, Burke E, Carroll R, McCallion P, McCarron M. Communication difficulties in adults with Intellectual Disability: Results from a national cross-sectional study. Res Dev </w:t>
      </w:r>
      <w:proofErr w:type="spellStart"/>
      <w:r>
        <w:rPr>
          <w:rFonts w:asciiTheme="minorHAnsi" w:hAnsiTheme="minorHAnsi" w:cstheme="minorHAnsi"/>
        </w:rPr>
        <w:t>Disabil</w:t>
      </w:r>
      <w:proofErr w:type="spellEnd"/>
      <w:r>
        <w:rPr>
          <w:rFonts w:asciiTheme="minorHAnsi" w:hAnsiTheme="minorHAnsi" w:cstheme="minorHAnsi"/>
        </w:rPr>
        <w:t xml:space="preserve">. </w:t>
      </w:r>
      <w:proofErr w:type="gramStart"/>
      <w:r>
        <w:rPr>
          <w:rFonts w:asciiTheme="minorHAnsi" w:hAnsiTheme="minorHAnsi" w:cstheme="minorHAnsi"/>
        </w:rPr>
        <w:t>2020;97:103557</w:t>
      </w:r>
      <w:proofErr w:type="gramEnd"/>
      <w:r>
        <w:rPr>
          <w:rFonts w:asciiTheme="minorHAnsi" w:hAnsiTheme="minorHAnsi" w:cstheme="minorHAnsi"/>
        </w:rPr>
        <w:t>.</w:t>
      </w:r>
    </w:p>
    <w:p w14:paraId="00000449"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22.</w:t>
      </w:r>
      <w:r>
        <w:rPr>
          <w:rFonts w:asciiTheme="minorHAnsi" w:hAnsiTheme="minorHAnsi" w:cstheme="minorHAnsi"/>
        </w:rPr>
        <w:tab/>
      </w:r>
      <w:bookmarkStart w:id="338" w:name="_Hlk181023020"/>
      <w:r>
        <w:rPr>
          <w:rFonts w:asciiTheme="minorHAnsi" w:hAnsiTheme="minorHAnsi" w:cstheme="minorHAnsi"/>
        </w:rPr>
        <w:t xml:space="preserve">Murphy J, Cameron L. The effectiveness of Talking </w:t>
      </w:r>
      <w:proofErr w:type="spellStart"/>
      <w:r>
        <w:rPr>
          <w:rFonts w:asciiTheme="minorHAnsi" w:hAnsiTheme="minorHAnsi" w:cstheme="minorHAnsi"/>
        </w:rPr>
        <w:t>Mats®with</w:t>
      </w:r>
      <w:proofErr w:type="spellEnd"/>
      <w:r>
        <w:rPr>
          <w:rFonts w:asciiTheme="minorHAnsi" w:hAnsiTheme="minorHAnsi" w:cstheme="minorHAnsi"/>
        </w:rPr>
        <w:t xml:space="preserve"> people with intellectual disability. British Journal of Learning Disabilities. 2008;36(4):232-41.</w:t>
      </w:r>
    </w:p>
    <w:bookmarkEnd w:id="338"/>
    <w:p w14:paraId="0000044A" w14:textId="77777777" w:rsidR="00D66693" w:rsidRDefault="007A3415" w:rsidP="005E6163">
      <w:pPr>
        <w:spacing w:after="0" w:line="240" w:lineRule="auto"/>
        <w:ind w:left="426" w:right="-330" w:hanging="426"/>
        <w:rPr>
          <w:rFonts w:asciiTheme="minorHAnsi" w:hAnsiTheme="minorHAnsi" w:cstheme="minorHAnsi"/>
        </w:rPr>
      </w:pPr>
      <w:r w:rsidRPr="000F6F8B">
        <w:rPr>
          <w:rFonts w:asciiTheme="minorHAnsi" w:hAnsiTheme="minorHAnsi" w:cstheme="minorHAnsi"/>
          <w:lang w:val="de-DE"/>
        </w:rPr>
        <w:t>23.</w:t>
      </w:r>
      <w:r w:rsidRPr="000F6F8B">
        <w:rPr>
          <w:rFonts w:asciiTheme="minorHAnsi" w:hAnsiTheme="minorHAnsi" w:cstheme="minorHAnsi"/>
          <w:lang w:val="de-DE"/>
        </w:rPr>
        <w:tab/>
      </w:r>
      <w:bookmarkStart w:id="339" w:name="_Hlk181022773"/>
      <w:r w:rsidRPr="000F6F8B">
        <w:rPr>
          <w:rFonts w:asciiTheme="minorHAnsi" w:hAnsiTheme="minorHAnsi" w:cstheme="minorHAnsi"/>
          <w:lang w:val="de-DE"/>
        </w:rPr>
        <w:t xml:space="preserve">Lindgren BM, Lundman B, Graneheim UH. </w:t>
      </w:r>
      <w:r>
        <w:rPr>
          <w:rFonts w:asciiTheme="minorHAnsi" w:hAnsiTheme="minorHAnsi" w:cstheme="minorHAnsi"/>
        </w:rPr>
        <w:t xml:space="preserve">Abstraction and interpretation during the qualitative content analysis process. Int J </w:t>
      </w:r>
      <w:proofErr w:type="spellStart"/>
      <w:r>
        <w:rPr>
          <w:rFonts w:asciiTheme="minorHAnsi" w:hAnsiTheme="minorHAnsi" w:cstheme="minorHAnsi"/>
        </w:rPr>
        <w:t>Nurs</w:t>
      </w:r>
      <w:proofErr w:type="spellEnd"/>
      <w:r>
        <w:rPr>
          <w:rFonts w:asciiTheme="minorHAnsi" w:hAnsiTheme="minorHAnsi" w:cstheme="minorHAnsi"/>
        </w:rPr>
        <w:t xml:space="preserve"> Stud. </w:t>
      </w:r>
      <w:proofErr w:type="gramStart"/>
      <w:r>
        <w:rPr>
          <w:rFonts w:asciiTheme="minorHAnsi" w:hAnsiTheme="minorHAnsi" w:cstheme="minorHAnsi"/>
        </w:rPr>
        <w:t>2020;108:103632</w:t>
      </w:r>
      <w:proofErr w:type="gramEnd"/>
      <w:r>
        <w:rPr>
          <w:rFonts w:asciiTheme="minorHAnsi" w:hAnsiTheme="minorHAnsi" w:cstheme="minorHAnsi"/>
        </w:rPr>
        <w:t>.</w:t>
      </w:r>
    </w:p>
    <w:p w14:paraId="0000044B"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24.</w:t>
      </w:r>
      <w:r>
        <w:rPr>
          <w:rFonts w:asciiTheme="minorHAnsi" w:hAnsiTheme="minorHAnsi" w:cstheme="minorHAnsi"/>
        </w:rPr>
        <w:tab/>
        <w:t>Braun V, Clarke V. Can I use TA? Should I use TA? Should I not use TA? Comparing reflexive thematic analysis and other pattern‐based qualitative analytic approaches. Counselling and Psychotherapy Research. 2020;21(1):37-47.</w:t>
      </w:r>
    </w:p>
    <w:p w14:paraId="0000044C"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25.</w:t>
      </w:r>
      <w:r>
        <w:rPr>
          <w:rFonts w:asciiTheme="minorHAnsi" w:hAnsiTheme="minorHAnsi" w:cstheme="minorHAnsi"/>
        </w:rPr>
        <w:tab/>
        <w:t>Hsieh HF, Shannon SE. Three approaches to qualitative content analysis. Qual Health Res. 2005;15(9):1277-88.</w:t>
      </w:r>
    </w:p>
    <w:bookmarkEnd w:id="339"/>
    <w:p w14:paraId="0000044D"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26.</w:t>
      </w:r>
      <w:r>
        <w:rPr>
          <w:rFonts w:asciiTheme="minorHAnsi" w:hAnsiTheme="minorHAnsi" w:cstheme="minorHAnsi"/>
        </w:rPr>
        <w:tab/>
        <w:t xml:space="preserve">Barnoux M, Gannon TA, Ó Ciardha C. A descriptive model of the offence chain for imprisoned adult male </w:t>
      </w:r>
      <w:proofErr w:type="spellStart"/>
      <w:r>
        <w:rPr>
          <w:rFonts w:asciiTheme="minorHAnsi" w:hAnsiTheme="minorHAnsi" w:cstheme="minorHAnsi"/>
        </w:rPr>
        <w:t>firesetters</w:t>
      </w:r>
      <w:proofErr w:type="spellEnd"/>
      <w:r>
        <w:rPr>
          <w:rFonts w:asciiTheme="minorHAnsi" w:hAnsiTheme="minorHAnsi" w:cstheme="minorHAnsi"/>
        </w:rPr>
        <w:t xml:space="preserve"> (descriptive model of adult male </w:t>
      </w:r>
      <w:proofErr w:type="spellStart"/>
      <w:r>
        <w:rPr>
          <w:rFonts w:asciiTheme="minorHAnsi" w:hAnsiTheme="minorHAnsi" w:cstheme="minorHAnsi"/>
        </w:rPr>
        <w:t>firesetting</w:t>
      </w:r>
      <w:proofErr w:type="spellEnd"/>
      <w:r>
        <w:rPr>
          <w:rFonts w:asciiTheme="minorHAnsi" w:hAnsiTheme="minorHAnsi" w:cstheme="minorHAnsi"/>
        </w:rPr>
        <w:t>). Legal and Criminological Psychology. 2015;20(1):48-67.</w:t>
      </w:r>
    </w:p>
    <w:p w14:paraId="0000044E"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27.</w:t>
      </w:r>
      <w:r>
        <w:rPr>
          <w:rFonts w:asciiTheme="minorHAnsi" w:hAnsiTheme="minorHAnsi" w:cstheme="minorHAnsi"/>
        </w:rPr>
        <w:tab/>
      </w:r>
      <w:proofErr w:type="spellStart"/>
      <w:r>
        <w:rPr>
          <w:rFonts w:asciiTheme="minorHAnsi" w:hAnsiTheme="minorHAnsi" w:cstheme="minorHAnsi"/>
        </w:rPr>
        <w:t>Hennink</w:t>
      </w:r>
      <w:proofErr w:type="spellEnd"/>
      <w:r>
        <w:rPr>
          <w:rFonts w:asciiTheme="minorHAnsi" w:hAnsiTheme="minorHAnsi" w:cstheme="minorHAnsi"/>
        </w:rPr>
        <w:t xml:space="preserve"> M, Kaiser BN. Sample sizes for saturation in qualitative research: A systematic review of empirical tests. Soc Sci Med. </w:t>
      </w:r>
      <w:proofErr w:type="gramStart"/>
      <w:r>
        <w:rPr>
          <w:rFonts w:asciiTheme="minorHAnsi" w:hAnsiTheme="minorHAnsi" w:cstheme="minorHAnsi"/>
        </w:rPr>
        <w:t>2022;292:114523</w:t>
      </w:r>
      <w:proofErr w:type="gramEnd"/>
      <w:r>
        <w:rPr>
          <w:rFonts w:asciiTheme="minorHAnsi" w:hAnsiTheme="minorHAnsi" w:cstheme="minorHAnsi"/>
        </w:rPr>
        <w:t>.</w:t>
      </w:r>
    </w:p>
    <w:p w14:paraId="0000044F"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lastRenderedPageBreak/>
        <w:t>28.</w:t>
      </w:r>
      <w:r>
        <w:rPr>
          <w:rFonts w:asciiTheme="minorHAnsi" w:hAnsiTheme="minorHAnsi" w:cstheme="minorHAnsi"/>
        </w:rPr>
        <w:tab/>
        <w:t xml:space="preserve">Vasileiou K, Barnett J, Thorpe S, Young T. Characterising and justifying sample size sufficiency in interview-based studies: systematic analysis of qualitative health research over a 15-year period. BMC Med Res </w:t>
      </w:r>
      <w:proofErr w:type="spellStart"/>
      <w:r>
        <w:rPr>
          <w:rFonts w:asciiTheme="minorHAnsi" w:hAnsiTheme="minorHAnsi" w:cstheme="minorHAnsi"/>
        </w:rPr>
        <w:t>Methodol</w:t>
      </w:r>
      <w:proofErr w:type="spellEnd"/>
      <w:r>
        <w:rPr>
          <w:rFonts w:asciiTheme="minorHAnsi" w:hAnsiTheme="minorHAnsi" w:cstheme="minorHAnsi"/>
        </w:rPr>
        <w:t>. 2018;18(1):148.</w:t>
      </w:r>
    </w:p>
    <w:p w14:paraId="00000450"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29.</w:t>
      </w:r>
      <w:r>
        <w:rPr>
          <w:rFonts w:asciiTheme="minorHAnsi" w:hAnsiTheme="minorHAnsi" w:cstheme="minorHAnsi"/>
        </w:rPr>
        <w:tab/>
        <w:t xml:space="preserve">Bunning K, Jimoh OF, Heywood R, Killett A, Ryan H, </w:t>
      </w:r>
      <w:proofErr w:type="spellStart"/>
      <w:r>
        <w:rPr>
          <w:rFonts w:asciiTheme="minorHAnsi" w:hAnsiTheme="minorHAnsi" w:cstheme="minorHAnsi"/>
        </w:rPr>
        <w:t>Shiggins</w:t>
      </w:r>
      <w:proofErr w:type="spellEnd"/>
      <w:r>
        <w:rPr>
          <w:rFonts w:asciiTheme="minorHAnsi" w:hAnsiTheme="minorHAnsi" w:cstheme="minorHAnsi"/>
        </w:rPr>
        <w:t xml:space="preserve"> C, et al. How are adults with capacity-affecting conditions and associated communication difficulties included in ethically sound research? A documentary-based survey of ethical review and recruitment processes under the research provisions of the Mental Capacity Act (2005) for England and Wales. BMJ Open. 2022;12(3</w:t>
      </w:r>
      <w:proofErr w:type="gramStart"/>
      <w:r>
        <w:rPr>
          <w:rFonts w:asciiTheme="minorHAnsi" w:hAnsiTheme="minorHAnsi" w:cstheme="minorHAnsi"/>
        </w:rPr>
        <w:t>):e</w:t>
      </w:r>
      <w:proofErr w:type="gramEnd"/>
      <w:r>
        <w:rPr>
          <w:rFonts w:asciiTheme="minorHAnsi" w:hAnsiTheme="minorHAnsi" w:cstheme="minorHAnsi"/>
        </w:rPr>
        <w:t>059036.</w:t>
      </w:r>
    </w:p>
    <w:p w14:paraId="00000451"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30.</w:t>
      </w:r>
      <w:r>
        <w:rPr>
          <w:rFonts w:asciiTheme="minorHAnsi" w:hAnsiTheme="minorHAnsi" w:cstheme="minorHAnsi"/>
        </w:rPr>
        <w:tab/>
      </w:r>
      <w:proofErr w:type="spellStart"/>
      <w:r>
        <w:rPr>
          <w:rFonts w:asciiTheme="minorHAnsi" w:hAnsiTheme="minorHAnsi" w:cstheme="minorHAnsi"/>
        </w:rPr>
        <w:t>Bokaei</w:t>
      </w:r>
      <w:proofErr w:type="spellEnd"/>
      <w:r>
        <w:rPr>
          <w:rFonts w:asciiTheme="minorHAnsi" w:hAnsiTheme="minorHAnsi" w:cstheme="minorHAnsi"/>
        </w:rPr>
        <w:t xml:space="preserve"> MH, </w:t>
      </w:r>
      <w:proofErr w:type="spellStart"/>
      <w:r>
        <w:rPr>
          <w:rFonts w:asciiTheme="minorHAnsi" w:hAnsiTheme="minorHAnsi" w:cstheme="minorHAnsi"/>
        </w:rPr>
        <w:t>Sameti</w:t>
      </w:r>
      <w:proofErr w:type="spellEnd"/>
      <w:r>
        <w:rPr>
          <w:rFonts w:asciiTheme="minorHAnsi" w:hAnsiTheme="minorHAnsi" w:cstheme="minorHAnsi"/>
        </w:rPr>
        <w:t xml:space="preserve"> H, Liu Y. Extractive summarization of multi-party meetings through discourse segmentation. Natural Language Engineering. 2015;22(1):41-72.</w:t>
      </w:r>
    </w:p>
    <w:p w14:paraId="00000452"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31.</w:t>
      </w:r>
      <w:r>
        <w:rPr>
          <w:rFonts w:asciiTheme="minorHAnsi" w:hAnsiTheme="minorHAnsi" w:cstheme="minorHAnsi"/>
        </w:rPr>
        <w:tab/>
        <w:t>McNamara DS, Graesser AC, McCarthy PM, Cai Z. Automated evaluation of text and discourse with Coh-Metrix: Cambridge University Press; 2014.</w:t>
      </w:r>
    </w:p>
    <w:p w14:paraId="00000453"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32.</w:t>
      </w:r>
      <w:r>
        <w:rPr>
          <w:rFonts w:asciiTheme="minorHAnsi" w:hAnsiTheme="minorHAnsi" w:cstheme="minorHAnsi"/>
        </w:rPr>
        <w:tab/>
        <w:t>Carnaby S, Lewis P, Martin D, Naylor J, Stewart D. Participation in transition review meetings: a case study of young people with learning disabilities leaving a special school. British Journal of Special Education. 2004;30(4):187-93.</w:t>
      </w:r>
    </w:p>
    <w:p w14:paraId="00000454" w14:textId="77777777" w:rsidR="00D66693" w:rsidRDefault="007A3415" w:rsidP="005E6163">
      <w:pPr>
        <w:spacing w:after="0" w:line="240" w:lineRule="auto"/>
        <w:ind w:left="426" w:right="-330" w:hanging="426"/>
        <w:rPr>
          <w:rFonts w:asciiTheme="minorHAnsi" w:hAnsiTheme="minorHAnsi" w:cstheme="minorHAnsi"/>
        </w:rPr>
      </w:pPr>
      <w:r w:rsidRPr="000F6F8B">
        <w:rPr>
          <w:rFonts w:asciiTheme="minorHAnsi" w:hAnsiTheme="minorHAnsi" w:cstheme="minorHAnsi"/>
        </w:rPr>
        <w:t>33.</w:t>
      </w:r>
      <w:r w:rsidRPr="000F6F8B">
        <w:rPr>
          <w:rFonts w:asciiTheme="minorHAnsi" w:hAnsiTheme="minorHAnsi" w:cstheme="minorHAnsi"/>
        </w:rPr>
        <w:tab/>
        <w:t xml:space="preserve">Butler LK, La Valle C, Schwartz S, Palana JB, Liu C, Peterman N, et al. </w:t>
      </w:r>
      <w:r>
        <w:rPr>
          <w:rFonts w:asciiTheme="minorHAnsi" w:hAnsiTheme="minorHAnsi" w:cstheme="minorHAnsi"/>
        </w:rPr>
        <w:t xml:space="preserve">Remote Natural Language Sampling of Parents and Children </w:t>
      </w:r>
      <w:proofErr w:type="gramStart"/>
      <w:r>
        <w:rPr>
          <w:rFonts w:asciiTheme="minorHAnsi" w:hAnsiTheme="minorHAnsi" w:cstheme="minorHAnsi"/>
        </w:rPr>
        <w:t>With</w:t>
      </w:r>
      <w:proofErr w:type="gramEnd"/>
      <w:r>
        <w:rPr>
          <w:rFonts w:asciiTheme="minorHAnsi" w:hAnsiTheme="minorHAnsi" w:cstheme="minorHAnsi"/>
        </w:rPr>
        <w:t xml:space="preserve"> Autism Spectrum Disorder: Role of Activity and Language Level. Frontiers in Communication. 2022;7.</w:t>
      </w:r>
    </w:p>
    <w:p w14:paraId="00000455"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34.</w:t>
      </w:r>
      <w:r>
        <w:rPr>
          <w:rFonts w:asciiTheme="minorHAnsi" w:hAnsiTheme="minorHAnsi" w:cstheme="minorHAnsi"/>
        </w:rPr>
        <w:tab/>
        <w:t xml:space="preserve">Jovanovic N, Akker R, </w:t>
      </w:r>
      <w:proofErr w:type="spellStart"/>
      <w:r>
        <w:rPr>
          <w:rFonts w:asciiTheme="minorHAnsi" w:hAnsiTheme="minorHAnsi" w:cstheme="minorHAnsi"/>
        </w:rPr>
        <w:t>Nijholt</w:t>
      </w:r>
      <w:proofErr w:type="spellEnd"/>
      <w:r>
        <w:rPr>
          <w:rFonts w:asciiTheme="minorHAnsi" w:hAnsiTheme="minorHAnsi" w:cstheme="minorHAnsi"/>
        </w:rPr>
        <w:t xml:space="preserve"> A. A corpus for studying addressing behaviour in multi-party dialogues. Language Resources and Evaluation. 2006;40(1):5-23.</w:t>
      </w:r>
    </w:p>
    <w:p w14:paraId="00000456"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35.</w:t>
      </w:r>
      <w:r>
        <w:rPr>
          <w:rFonts w:asciiTheme="minorHAnsi" w:hAnsiTheme="minorHAnsi" w:cstheme="minorHAnsi"/>
        </w:rPr>
        <w:tab/>
        <w:t>Tager-Flusberg H, Rogers S, Cooper J, Landa R, Lord C, Paul R, et al. Defining spoken language benchmarks and selecting measures of expressive language development for young children with autism spectrum disorders. 2009.</w:t>
      </w:r>
    </w:p>
    <w:p w14:paraId="00000457"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36.</w:t>
      </w:r>
      <w:r>
        <w:rPr>
          <w:rFonts w:asciiTheme="minorHAnsi" w:hAnsiTheme="minorHAnsi" w:cstheme="minorHAnsi"/>
        </w:rPr>
        <w:tab/>
        <w:t xml:space="preserve">Kover ST, </w:t>
      </w:r>
      <w:proofErr w:type="spellStart"/>
      <w:r>
        <w:rPr>
          <w:rFonts w:asciiTheme="minorHAnsi" w:hAnsiTheme="minorHAnsi" w:cstheme="minorHAnsi"/>
        </w:rPr>
        <w:t>Abbeduto</w:t>
      </w:r>
      <w:proofErr w:type="spellEnd"/>
      <w:r>
        <w:rPr>
          <w:rFonts w:asciiTheme="minorHAnsi" w:hAnsiTheme="minorHAnsi" w:cstheme="minorHAnsi"/>
        </w:rPr>
        <w:t xml:space="preserve"> L. Expressive language in male adolescents with fragile X syndrome with and without comorbid autism. J Intellect </w:t>
      </w:r>
      <w:proofErr w:type="spellStart"/>
      <w:r>
        <w:rPr>
          <w:rFonts w:asciiTheme="minorHAnsi" w:hAnsiTheme="minorHAnsi" w:cstheme="minorHAnsi"/>
        </w:rPr>
        <w:t>Disabil</w:t>
      </w:r>
      <w:proofErr w:type="spellEnd"/>
      <w:r>
        <w:rPr>
          <w:rFonts w:asciiTheme="minorHAnsi" w:hAnsiTheme="minorHAnsi" w:cstheme="minorHAnsi"/>
        </w:rPr>
        <w:t xml:space="preserve"> Res. 2010;54(3):246-65.</w:t>
      </w:r>
    </w:p>
    <w:p w14:paraId="00000458"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37.</w:t>
      </w:r>
      <w:r>
        <w:rPr>
          <w:rFonts w:asciiTheme="minorHAnsi" w:hAnsiTheme="minorHAnsi" w:cstheme="minorHAnsi"/>
        </w:rPr>
        <w:tab/>
      </w:r>
      <w:proofErr w:type="spellStart"/>
      <w:r>
        <w:rPr>
          <w:rFonts w:asciiTheme="minorHAnsi" w:hAnsiTheme="minorHAnsi" w:cstheme="minorHAnsi"/>
        </w:rPr>
        <w:t>Lefstein</w:t>
      </w:r>
      <w:proofErr w:type="spellEnd"/>
      <w:r>
        <w:rPr>
          <w:rFonts w:asciiTheme="minorHAnsi" w:hAnsiTheme="minorHAnsi" w:cstheme="minorHAnsi"/>
        </w:rPr>
        <w:t xml:space="preserve"> A, Snell J, Israeli M. From moves to sequences: expanding the unit of analysis in the study of classroom discourse. British Educational Research Journal. 2015;41(5):866-85.</w:t>
      </w:r>
    </w:p>
    <w:p w14:paraId="00000459"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38.</w:t>
      </w:r>
      <w:r>
        <w:rPr>
          <w:rFonts w:asciiTheme="minorHAnsi" w:hAnsiTheme="minorHAnsi" w:cstheme="minorHAnsi"/>
        </w:rPr>
        <w:tab/>
        <w:t>Bakeman R, Gottman JM. Observing interaction: An introduction to sequential analysis: Cambridge University Press; 1997.</w:t>
      </w:r>
    </w:p>
    <w:p w14:paraId="0000045A"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39.</w:t>
      </w:r>
      <w:r>
        <w:rPr>
          <w:rFonts w:asciiTheme="minorHAnsi" w:hAnsiTheme="minorHAnsi" w:cstheme="minorHAnsi"/>
        </w:rPr>
        <w:tab/>
        <w:t xml:space="preserve">Bakeman R, Quera V. Sequential analysis and observational methods for the </w:t>
      </w:r>
      <w:proofErr w:type="spellStart"/>
      <w:r>
        <w:rPr>
          <w:rFonts w:asciiTheme="minorHAnsi" w:hAnsiTheme="minorHAnsi" w:cstheme="minorHAnsi"/>
        </w:rPr>
        <w:t>behavioral</w:t>
      </w:r>
      <w:proofErr w:type="spellEnd"/>
      <w:r>
        <w:rPr>
          <w:rFonts w:asciiTheme="minorHAnsi" w:hAnsiTheme="minorHAnsi" w:cstheme="minorHAnsi"/>
        </w:rPr>
        <w:t xml:space="preserve"> sciences: Cambridge University Press; 2011.</w:t>
      </w:r>
    </w:p>
    <w:p w14:paraId="0000045B"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40.</w:t>
      </w:r>
      <w:r>
        <w:rPr>
          <w:rFonts w:asciiTheme="minorHAnsi" w:hAnsiTheme="minorHAnsi" w:cstheme="minorHAnsi"/>
        </w:rPr>
        <w:tab/>
        <w:t>Strauss A, Corbin JM. Grounded theory in practice: Sage; 1997.</w:t>
      </w:r>
    </w:p>
    <w:p w14:paraId="0000045C"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41.</w:t>
      </w:r>
      <w:r>
        <w:rPr>
          <w:rFonts w:asciiTheme="minorHAnsi" w:hAnsiTheme="minorHAnsi" w:cstheme="minorHAnsi"/>
        </w:rPr>
        <w:tab/>
        <w:t>Burke Johnson R, Walsh I. Mixed grounded theory: Merging grounded theory with mixed methods and multimethod research.  The SAGE Handbook of Current Developments in Grounded Theory2019.</w:t>
      </w:r>
    </w:p>
    <w:p w14:paraId="0000045D"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42.</w:t>
      </w:r>
      <w:r>
        <w:rPr>
          <w:rFonts w:asciiTheme="minorHAnsi" w:hAnsiTheme="minorHAnsi" w:cstheme="minorHAnsi"/>
        </w:rPr>
        <w:tab/>
        <w:t xml:space="preserve">Collins J, Barnoux M, Langdon PE. A preliminary </w:t>
      </w:r>
      <w:proofErr w:type="spellStart"/>
      <w:r>
        <w:rPr>
          <w:rFonts w:asciiTheme="minorHAnsi" w:hAnsiTheme="minorHAnsi" w:cstheme="minorHAnsi"/>
        </w:rPr>
        <w:t>firesetting</w:t>
      </w:r>
      <w:proofErr w:type="spellEnd"/>
      <w:r>
        <w:rPr>
          <w:rFonts w:asciiTheme="minorHAnsi" w:hAnsiTheme="minorHAnsi" w:cstheme="minorHAnsi"/>
        </w:rPr>
        <w:t xml:space="preserve"> offence chain for adults with intellectual and other developmental disabilities. Journal of Intellectual &amp; Developmental Disability. 2022;48(2):146-60.</w:t>
      </w:r>
    </w:p>
    <w:p w14:paraId="0000045E"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43.</w:t>
      </w:r>
      <w:r>
        <w:rPr>
          <w:rFonts w:asciiTheme="minorHAnsi" w:hAnsiTheme="minorHAnsi" w:cstheme="minorHAnsi"/>
        </w:rPr>
        <w:tab/>
      </w:r>
      <w:proofErr w:type="spellStart"/>
      <w:r>
        <w:rPr>
          <w:rFonts w:asciiTheme="minorHAnsi" w:hAnsiTheme="minorHAnsi" w:cstheme="minorHAnsi"/>
        </w:rPr>
        <w:t>Bjurling</w:t>
      </w:r>
      <w:proofErr w:type="spellEnd"/>
      <w:r>
        <w:rPr>
          <w:rFonts w:asciiTheme="minorHAnsi" w:hAnsiTheme="minorHAnsi" w:cstheme="minorHAnsi"/>
        </w:rPr>
        <w:t xml:space="preserve">-Sjöberg P. Clinical Pathway Implementation and Teamwork in Swedish Intensive Care: Challenges in Evidence-Based Practice and Interprofessional Collaboration: Acta Universitatis </w:t>
      </w:r>
      <w:proofErr w:type="spellStart"/>
      <w:r>
        <w:rPr>
          <w:rFonts w:asciiTheme="minorHAnsi" w:hAnsiTheme="minorHAnsi" w:cstheme="minorHAnsi"/>
        </w:rPr>
        <w:t>Upsaliensis</w:t>
      </w:r>
      <w:proofErr w:type="spellEnd"/>
      <w:r>
        <w:rPr>
          <w:rFonts w:asciiTheme="minorHAnsi" w:hAnsiTheme="minorHAnsi" w:cstheme="minorHAnsi"/>
        </w:rPr>
        <w:t>; 2018.</w:t>
      </w:r>
    </w:p>
    <w:p w14:paraId="0000045F"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44.</w:t>
      </w:r>
      <w:r>
        <w:rPr>
          <w:rFonts w:asciiTheme="minorHAnsi" w:hAnsiTheme="minorHAnsi" w:cstheme="minorHAnsi"/>
        </w:rPr>
        <w:tab/>
        <w:t>Braun V, Clarke V. Using thematic analysis in psychology. Qualitative research in psychology. 2006;3(2):77-101.</w:t>
      </w:r>
    </w:p>
    <w:p w14:paraId="00000460"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45.</w:t>
      </w:r>
      <w:r>
        <w:rPr>
          <w:rFonts w:asciiTheme="minorHAnsi" w:hAnsiTheme="minorHAnsi" w:cstheme="minorHAnsi"/>
        </w:rPr>
        <w:tab/>
        <w:t>Whiteside M, Mills J, McCalman J. Using Secondary Data for Grounded Theory Analysis. Australian Social Work. 2012;65(4):504-16.</w:t>
      </w:r>
    </w:p>
    <w:p w14:paraId="00000461"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46.</w:t>
      </w:r>
      <w:r>
        <w:rPr>
          <w:rFonts w:asciiTheme="minorHAnsi" w:hAnsiTheme="minorHAnsi" w:cstheme="minorHAnsi"/>
        </w:rPr>
        <w:tab/>
        <w:t>Beard E, Marsden J, Brown J, Tombor I, Stapleton J, Michie S, et al. Understanding and using time series analyses in addiction research. Addiction. 2019;114(10):1866-84.</w:t>
      </w:r>
    </w:p>
    <w:p w14:paraId="00000462"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47.</w:t>
      </w:r>
      <w:r>
        <w:rPr>
          <w:rFonts w:asciiTheme="minorHAnsi" w:hAnsiTheme="minorHAnsi" w:cstheme="minorHAnsi"/>
        </w:rPr>
        <w:tab/>
        <w:t>Hyndman RJ, Kostenko AV. Minimum sample size requirements for seasonal forecasting models. foresight. 2007;6(Spring):12-5.</w:t>
      </w:r>
    </w:p>
    <w:p w14:paraId="00000463"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lastRenderedPageBreak/>
        <w:t>48.</w:t>
      </w:r>
      <w:r>
        <w:rPr>
          <w:rFonts w:asciiTheme="minorHAnsi" w:hAnsiTheme="minorHAnsi" w:cstheme="minorHAnsi"/>
        </w:rPr>
        <w:tab/>
        <w:t xml:space="preserve">Harrell FE. Regression </w:t>
      </w:r>
      <w:proofErr w:type="spellStart"/>
      <w:r>
        <w:rPr>
          <w:rFonts w:asciiTheme="minorHAnsi" w:hAnsiTheme="minorHAnsi" w:cstheme="minorHAnsi"/>
        </w:rPr>
        <w:t>Modeling</w:t>
      </w:r>
      <w:proofErr w:type="spellEnd"/>
      <w:r>
        <w:rPr>
          <w:rFonts w:asciiTheme="minorHAnsi" w:hAnsiTheme="minorHAnsi" w:cstheme="minorHAnsi"/>
        </w:rPr>
        <w:t xml:space="preserve"> Strategies </w:t>
      </w:r>
      <w:proofErr w:type="gramStart"/>
      <w:r>
        <w:rPr>
          <w:rFonts w:asciiTheme="minorHAnsi" w:hAnsiTheme="minorHAnsi" w:cstheme="minorHAnsi"/>
        </w:rPr>
        <w:t>With</w:t>
      </w:r>
      <w:proofErr w:type="gramEnd"/>
      <w:r>
        <w:rPr>
          <w:rFonts w:asciiTheme="minorHAnsi" w:hAnsiTheme="minorHAnsi" w:cstheme="minorHAnsi"/>
        </w:rPr>
        <w:t xml:space="preserve"> Applications to Linear Models, Logistic and Ordinal Regression, and Survival Analysis. Switzerland: Springer Cham; 2015.</w:t>
      </w:r>
    </w:p>
    <w:p w14:paraId="00000464"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49.</w:t>
      </w:r>
      <w:r>
        <w:rPr>
          <w:rFonts w:asciiTheme="minorHAnsi" w:hAnsiTheme="minorHAnsi" w:cstheme="minorHAnsi"/>
        </w:rPr>
        <w:tab/>
        <w:t xml:space="preserve">Williams TC, Bach CC, Matthiesen NB, Henriksen TB, Gagliardi L. Directed acyclic graphs: a tool for causal studies in paediatrics. </w:t>
      </w:r>
      <w:proofErr w:type="spellStart"/>
      <w:r>
        <w:rPr>
          <w:rFonts w:asciiTheme="minorHAnsi" w:hAnsiTheme="minorHAnsi" w:cstheme="minorHAnsi"/>
        </w:rPr>
        <w:t>Pediatr</w:t>
      </w:r>
      <w:proofErr w:type="spellEnd"/>
      <w:r>
        <w:rPr>
          <w:rFonts w:asciiTheme="minorHAnsi" w:hAnsiTheme="minorHAnsi" w:cstheme="minorHAnsi"/>
        </w:rPr>
        <w:t xml:space="preserve"> Res. 2018;84(4):487-93.</w:t>
      </w:r>
    </w:p>
    <w:p w14:paraId="00000465"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50.</w:t>
      </w:r>
      <w:r>
        <w:rPr>
          <w:rFonts w:asciiTheme="minorHAnsi" w:hAnsiTheme="minorHAnsi" w:cstheme="minorHAnsi"/>
        </w:rPr>
        <w:tab/>
      </w:r>
      <w:proofErr w:type="spellStart"/>
      <w:r>
        <w:rPr>
          <w:rFonts w:asciiTheme="minorHAnsi" w:hAnsiTheme="minorHAnsi" w:cstheme="minorHAnsi"/>
        </w:rPr>
        <w:t>O'Cathain</w:t>
      </w:r>
      <w:proofErr w:type="spellEnd"/>
      <w:r>
        <w:rPr>
          <w:rFonts w:asciiTheme="minorHAnsi" w:hAnsiTheme="minorHAnsi" w:cstheme="minorHAnsi"/>
        </w:rPr>
        <w:t xml:space="preserve"> A, Croot L, Duncan E, Rousseau N, Sworn K, Turner KM, et al. Guidance on how to develop complex interventions to improve health and healthcare. BMJ Open. 2019;9(8</w:t>
      </w:r>
      <w:proofErr w:type="gramStart"/>
      <w:r>
        <w:rPr>
          <w:rFonts w:asciiTheme="minorHAnsi" w:hAnsiTheme="minorHAnsi" w:cstheme="minorHAnsi"/>
        </w:rPr>
        <w:t>):e</w:t>
      </w:r>
      <w:proofErr w:type="gramEnd"/>
      <w:r>
        <w:rPr>
          <w:rFonts w:asciiTheme="minorHAnsi" w:hAnsiTheme="minorHAnsi" w:cstheme="minorHAnsi"/>
        </w:rPr>
        <w:t>029954.</w:t>
      </w:r>
    </w:p>
    <w:p w14:paraId="00000466"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51.</w:t>
      </w:r>
      <w:r>
        <w:rPr>
          <w:rFonts w:asciiTheme="minorHAnsi" w:hAnsiTheme="minorHAnsi" w:cstheme="minorHAnsi"/>
        </w:rPr>
        <w:tab/>
        <w:t xml:space="preserve">Killett A, Langdon PE, Ryan H, </w:t>
      </w:r>
      <w:proofErr w:type="spellStart"/>
      <w:r>
        <w:rPr>
          <w:rFonts w:asciiTheme="minorHAnsi" w:hAnsiTheme="minorHAnsi" w:cstheme="minorHAnsi"/>
        </w:rPr>
        <w:t>Shiggins</w:t>
      </w:r>
      <w:proofErr w:type="spellEnd"/>
      <w:r>
        <w:rPr>
          <w:rFonts w:asciiTheme="minorHAnsi" w:hAnsiTheme="minorHAnsi" w:cstheme="minorHAnsi"/>
        </w:rPr>
        <w:t xml:space="preserve"> C, Heywood R, Jimoh OF, et al. Inclusion of adults with conditions that have the potential to affect capacity and or communication in research: triangulation from a mixed-methods study of current practice and values across multiple stakeholders. BMJ Open. 2023;13(4</w:t>
      </w:r>
      <w:proofErr w:type="gramStart"/>
      <w:r>
        <w:rPr>
          <w:rFonts w:asciiTheme="minorHAnsi" w:hAnsiTheme="minorHAnsi" w:cstheme="minorHAnsi"/>
        </w:rPr>
        <w:t>):e</w:t>
      </w:r>
      <w:proofErr w:type="gramEnd"/>
      <w:r>
        <w:rPr>
          <w:rFonts w:asciiTheme="minorHAnsi" w:hAnsiTheme="minorHAnsi" w:cstheme="minorHAnsi"/>
        </w:rPr>
        <w:t>068366.</w:t>
      </w:r>
    </w:p>
    <w:p w14:paraId="00000467"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52.</w:t>
      </w:r>
      <w:r>
        <w:rPr>
          <w:rFonts w:asciiTheme="minorHAnsi" w:hAnsiTheme="minorHAnsi" w:cstheme="minorHAnsi"/>
        </w:rPr>
        <w:tab/>
        <w:t xml:space="preserve">Moran-Ellis J, Alexander VD, Cronin A, Dickinson M, Fielding J, </w:t>
      </w:r>
      <w:proofErr w:type="spellStart"/>
      <w:r>
        <w:rPr>
          <w:rFonts w:asciiTheme="minorHAnsi" w:hAnsiTheme="minorHAnsi" w:cstheme="minorHAnsi"/>
        </w:rPr>
        <w:t>Sleney</w:t>
      </w:r>
      <w:proofErr w:type="spellEnd"/>
      <w:r>
        <w:rPr>
          <w:rFonts w:asciiTheme="minorHAnsi" w:hAnsiTheme="minorHAnsi" w:cstheme="minorHAnsi"/>
        </w:rPr>
        <w:t xml:space="preserve"> J, et al. Triangulation and </w:t>
      </w:r>
      <w:proofErr w:type="gramStart"/>
      <w:r>
        <w:rPr>
          <w:rFonts w:asciiTheme="minorHAnsi" w:hAnsiTheme="minorHAnsi" w:cstheme="minorHAnsi"/>
        </w:rPr>
        <w:t>integration:</w:t>
      </w:r>
      <w:proofErr w:type="gramEnd"/>
      <w:r>
        <w:rPr>
          <w:rFonts w:asciiTheme="minorHAnsi" w:hAnsiTheme="minorHAnsi" w:cstheme="minorHAnsi"/>
        </w:rPr>
        <w:t xml:space="preserve"> processes, claims and implications. Qualitative Research. 2016;6(1):45-59.</w:t>
      </w:r>
    </w:p>
    <w:p w14:paraId="00000468"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53.</w:t>
      </w:r>
      <w:r>
        <w:rPr>
          <w:rFonts w:asciiTheme="minorHAnsi" w:hAnsiTheme="minorHAnsi" w:cstheme="minorHAnsi"/>
        </w:rPr>
        <w:tab/>
      </w:r>
      <w:proofErr w:type="spellStart"/>
      <w:r>
        <w:rPr>
          <w:rFonts w:asciiTheme="minorHAnsi" w:hAnsiTheme="minorHAnsi" w:cstheme="minorHAnsi"/>
        </w:rPr>
        <w:t>O’Cathain</w:t>
      </w:r>
      <w:proofErr w:type="spellEnd"/>
      <w:r>
        <w:rPr>
          <w:rFonts w:asciiTheme="minorHAnsi" w:hAnsiTheme="minorHAnsi" w:cstheme="minorHAnsi"/>
        </w:rPr>
        <w:t xml:space="preserve"> A, Murphy E, Nicholl J. Three techniques for integrating data in mixed methods studies. </w:t>
      </w:r>
      <w:proofErr w:type="spellStart"/>
      <w:r>
        <w:rPr>
          <w:rFonts w:asciiTheme="minorHAnsi" w:hAnsiTheme="minorHAnsi" w:cstheme="minorHAnsi"/>
        </w:rPr>
        <w:t>Bmj</w:t>
      </w:r>
      <w:proofErr w:type="spellEnd"/>
      <w:r>
        <w:rPr>
          <w:rFonts w:asciiTheme="minorHAnsi" w:hAnsiTheme="minorHAnsi" w:cstheme="minorHAnsi"/>
        </w:rPr>
        <w:t>. 2010;341.</w:t>
      </w:r>
    </w:p>
    <w:p w14:paraId="00000469"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54.</w:t>
      </w:r>
      <w:r>
        <w:rPr>
          <w:rFonts w:asciiTheme="minorHAnsi" w:hAnsiTheme="minorHAnsi" w:cstheme="minorHAnsi"/>
        </w:rPr>
        <w:tab/>
        <w:t>Johnson RE, Grove AL, Clarke A. Pillar Integration Process: A Joint Display Technique to Integrate Data in Mixed Methods Research. Journal of Mixed Methods Research. 2017;13(3):301-20.</w:t>
      </w:r>
    </w:p>
    <w:p w14:paraId="0000046A"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55.</w:t>
      </w:r>
      <w:r>
        <w:rPr>
          <w:rFonts w:asciiTheme="minorHAnsi" w:hAnsiTheme="minorHAnsi" w:cstheme="minorHAnsi"/>
        </w:rPr>
        <w:tab/>
        <w:t xml:space="preserve">Heywood R, Ryan H, Killett A, Langdon PE, Plenderleith Y, </w:t>
      </w:r>
      <w:proofErr w:type="spellStart"/>
      <w:r>
        <w:rPr>
          <w:rFonts w:asciiTheme="minorHAnsi" w:hAnsiTheme="minorHAnsi" w:cstheme="minorHAnsi"/>
        </w:rPr>
        <w:t>Shiggins</w:t>
      </w:r>
      <w:proofErr w:type="spellEnd"/>
      <w:r>
        <w:rPr>
          <w:rFonts w:asciiTheme="minorHAnsi" w:hAnsiTheme="minorHAnsi" w:cstheme="minorHAnsi"/>
        </w:rPr>
        <w:t xml:space="preserve"> C, et al. Lost voices in research: Exposing the gaps in the Mental Capacity Act 2005. Medical Law International. 2019(1):1-32.</w:t>
      </w:r>
    </w:p>
    <w:p w14:paraId="0000046B"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56.</w:t>
      </w:r>
      <w:r>
        <w:rPr>
          <w:rFonts w:asciiTheme="minorHAnsi" w:hAnsiTheme="minorHAnsi" w:cstheme="minorHAnsi"/>
        </w:rPr>
        <w:tab/>
        <w:t xml:space="preserve">Jimoh OF, Ryan H, Killett A, </w:t>
      </w:r>
      <w:proofErr w:type="spellStart"/>
      <w:r>
        <w:rPr>
          <w:rFonts w:asciiTheme="minorHAnsi" w:hAnsiTheme="minorHAnsi" w:cstheme="minorHAnsi"/>
        </w:rPr>
        <w:t>Shiggins</w:t>
      </w:r>
      <w:proofErr w:type="spellEnd"/>
      <w:r>
        <w:rPr>
          <w:rFonts w:asciiTheme="minorHAnsi" w:hAnsiTheme="minorHAnsi" w:cstheme="minorHAnsi"/>
        </w:rPr>
        <w:t xml:space="preserve"> C, Langdon PE, Heywood R, et al. A systematic review and narrative synthesis of the research provisions under the Mental Capacity Act (2005) in England and Wales: Recruitment of adults with capacity and communication difficulties. </w:t>
      </w:r>
      <w:proofErr w:type="spellStart"/>
      <w:r>
        <w:rPr>
          <w:rFonts w:asciiTheme="minorHAnsi" w:hAnsiTheme="minorHAnsi" w:cstheme="minorHAnsi"/>
        </w:rPr>
        <w:t>PLoS</w:t>
      </w:r>
      <w:proofErr w:type="spellEnd"/>
      <w:r>
        <w:rPr>
          <w:rFonts w:asciiTheme="minorHAnsi" w:hAnsiTheme="minorHAnsi" w:cstheme="minorHAnsi"/>
        </w:rPr>
        <w:t xml:space="preserve"> One. 2021;16(9</w:t>
      </w:r>
      <w:proofErr w:type="gramStart"/>
      <w:r>
        <w:rPr>
          <w:rFonts w:asciiTheme="minorHAnsi" w:hAnsiTheme="minorHAnsi" w:cstheme="minorHAnsi"/>
        </w:rPr>
        <w:t>):e</w:t>
      </w:r>
      <w:proofErr w:type="gramEnd"/>
      <w:r>
        <w:rPr>
          <w:rFonts w:asciiTheme="minorHAnsi" w:hAnsiTheme="minorHAnsi" w:cstheme="minorHAnsi"/>
        </w:rPr>
        <w:t>0256697.</w:t>
      </w:r>
    </w:p>
    <w:p w14:paraId="0000046C" w14:textId="77777777" w:rsidR="00D66693" w:rsidRDefault="007A3415" w:rsidP="005E6163">
      <w:pPr>
        <w:spacing w:after="0" w:line="240" w:lineRule="auto"/>
        <w:ind w:left="426" w:right="-330" w:hanging="426"/>
        <w:rPr>
          <w:rFonts w:asciiTheme="minorHAnsi" w:hAnsiTheme="minorHAnsi" w:cstheme="minorHAnsi"/>
        </w:rPr>
      </w:pPr>
      <w:r>
        <w:rPr>
          <w:rFonts w:asciiTheme="minorHAnsi" w:hAnsiTheme="minorHAnsi" w:cstheme="minorHAnsi"/>
        </w:rPr>
        <w:t>57.</w:t>
      </w:r>
      <w:r>
        <w:rPr>
          <w:rFonts w:asciiTheme="minorHAnsi" w:hAnsiTheme="minorHAnsi" w:cstheme="minorHAnsi"/>
        </w:rPr>
        <w:tab/>
        <w:t xml:space="preserve">Bunning K, Heywood R, Killett A, </w:t>
      </w:r>
      <w:proofErr w:type="spellStart"/>
      <w:r>
        <w:rPr>
          <w:rFonts w:asciiTheme="minorHAnsi" w:hAnsiTheme="minorHAnsi" w:cstheme="minorHAnsi"/>
        </w:rPr>
        <w:t>Shiggins</w:t>
      </w:r>
      <w:proofErr w:type="spellEnd"/>
      <w:r>
        <w:rPr>
          <w:rFonts w:asciiTheme="minorHAnsi" w:hAnsiTheme="minorHAnsi" w:cstheme="minorHAnsi"/>
        </w:rPr>
        <w:t xml:space="preserve"> C, Langdon PE. Including adults with capacity and communication difficulties in ethically-sound </w:t>
      </w:r>
      <w:proofErr w:type="spellStart"/>
      <w:r>
        <w:rPr>
          <w:rFonts w:asciiTheme="minorHAnsi" w:hAnsiTheme="minorHAnsi" w:cstheme="minorHAnsi"/>
        </w:rPr>
        <w:t>reserach</w:t>
      </w:r>
      <w:proofErr w:type="spellEnd"/>
      <w:r>
        <w:rPr>
          <w:rFonts w:asciiTheme="minorHAnsi" w:hAnsiTheme="minorHAnsi" w:cstheme="minorHAnsi"/>
        </w:rPr>
        <w:t xml:space="preserve"> Norwich, UK: University of East Anglia; 2021 [Available from: https://www.nuffieldfoundation.org/wp-content/uploads/2019/11/ASSENT-final-full-report-October-2021.pdf].</w:t>
      </w:r>
    </w:p>
    <w:sectPr w:rsidR="00D66693" w:rsidSect="007B5421">
      <w:pgSz w:w="11906" w:h="16838"/>
      <w:pgMar w:top="1440" w:right="1440" w:bottom="1440" w:left="1440" w:header="1191" w:footer="23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401BB" w14:textId="77777777" w:rsidR="00C0033F" w:rsidRDefault="00C0033F">
      <w:pPr>
        <w:spacing w:after="0" w:line="240" w:lineRule="auto"/>
      </w:pPr>
      <w:r>
        <w:separator/>
      </w:r>
    </w:p>
  </w:endnote>
  <w:endnote w:type="continuationSeparator" w:id="0">
    <w:p w14:paraId="63FB2641" w14:textId="77777777" w:rsidR="00C0033F" w:rsidRDefault="00C0033F">
      <w:pPr>
        <w:spacing w:after="0" w:line="240" w:lineRule="auto"/>
      </w:pPr>
      <w:r>
        <w:continuationSeparator/>
      </w:r>
    </w:p>
  </w:endnote>
  <w:endnote w:type="continuationNotice" w:id="1">
    <w:p w14:paraId="141E0C3E" w14:textId="77777777" w:rsidR="00C0033F" w:rsidRDefault="00C003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Klee One"/>
    <w:panose1 w:val="00000000000000000000"/>
    <w:charset w:val="00"/>
    <w:family w:val="swiss"/>
    <w:notTrueType/>
    <w:pitch w:val="default"/>
    <w:sig w:usb0="00000003" w:usb1="00000000" w:usb2="00000000" w:usb3="00000000" w:csb0="00000001" w:csb1="00000000"/>
  </w:font>
  <w:font w:name="ArialMT_7">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F" w14:textId="7BA1A44A" w:rsidR="00D66693" w:rsidRPr="00645CFA" w:rsidRDefault="00EA3623">
    <w:pPr>
      <w:pStyle w:val="Footer"/>
      <w:jc w:val="right"/>
      <w:rPr>
        <w:rFonts w:asciiTheme="minorHAnsi" w:hAnsiTheme="minorHAnsi"/>
        <w:b/>
        <w:bCs/>
        <w:sz w:val="20"/>
        <w:szCs w:val="20"/>
        <w:lang w:val="pt-PT"/>
      </w:rPr>
    </w:pPr>
    <w:r w:rsidRPr="00EA3623">
      <w:rPr>
        <w:rFonts w:asciiTheme="minorHAnsi" w:hAnsiTheme="minorHAnsi"/>
        <w:noProof/>
        <w:sz w:val="20"/>
        <w:szCs w:val="20"/>
        <w:lang w:val="pt-PT"/>
      </w:rPr>
      <mc:AlternateContent>
        <mc:Choice Requires="wps">
          <w:drawing>
            <wp:anchor distT="45720" distB="45720" distL="114300" distR="114300" simplePos="0" relativeHeight="251670528" behindDoc="0" locked="0" layoutInCell="1" allowOverlap="1" wp14:anchorId="0328A65E" wp14:editId="38BB605A">
              <wp:simplePos x="0" y="0"/>
              <wp:positionH relativeFrom="margin">
                <wp:posOffset>-56515</wp:posOffset>
              </wp:positionH>
              <wp:positionV relativeFrom="paragraph">
                <wp:posOffset>495935</wp:posOffset>
              </wp:positionV>
              <wp:extent cx="1905000" cy="257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7175"/>
                      </a:xfrm>
                      <a:prstGeom prst="rect">
                        <a:avLst/>
                      </a:prstGeom>
                      <a:solidFill>
                        <a:srgbClr val="FFFFFF"/>
                      </a:solidFill>
                      <a:ln w="9525">
                        <a:noFill/>
                        <a:miter lim="800000"/>
                        <a:headEnd/>
                        <a:tailEnd/>
                      </a:ln>
                    </wps:spPr>
                    <wps:txbx>
                      <w:txbxContent>
                        <w:p w14:paraId="1AA48211" w14:textId="67CF44ED" w:rsidR="00EA3623" w:rsidRPr="00645CFA" w:rsidRDefault="00EA3623" w:rsidP="00EA3623">
                          <w:pPr>
                            <w:spacing w:after="120" w:line="360" w:lineRule="auto"/>
                            <w:rPr>
                              <w:sz w:val="20"/>
                              <w:szCs w:val="20"/>
                              <w:lang w:val="pt-PT"/>
                            </w:rPr>
                          </w:pPr>
                          <w:r w:rsidRPr="00645CFA">
                            <w:rPr>
                              <w:rFonts w:asciiTheme="minorHAnsi" w:hAnsiTheme="minorHAnsi"/>
                              <w:color w:val="000000" w:themeColor="text1"/>
                              <w:sz w:val="20"/>
                              <w:szCs w:val="20"/>
                              <w:lang w:val="pt-PT"/>
                            </w:rPr>
                            <w:t>CECILIA protocol v</w:t>
                          </w:r>
                          <w:r w:rsidR="00264BC0">
                            <w:rPr>
                              <w:rFonts w:asciiTheme="minorHAnsi" w:hAnsiTheme="minorHAnsi"/>
                              <w:color w:val="000000" w:themeColor="text1"/>
                              <w:sz w:val="20"/>
                              <w:szCs w:val="20"/>
                              <w:lang w:val="pt-PT"/>
                            </w:rPr>
                            <w:t>3</w:t>
                          </w:r>
                          <w:r w:rsidR="0038778B">
                            <w:rPr>
                              <w:rFonts w:asciiTheme="minorHAnsi" w:hAnsiTheme="minorHAnsi"/>
                              <w:color w:val="000000" w:themeColor="text1"/>
                              <w:sz w:val="20"/>
                              <w:szCs w:val="20"/>
                              <w:lang w:val="pt-PT"/>
                            </w:rPr>
                            <w:t>.0</w:t>
                          </w:r>
                          <w:r w:rsidRPr="00645CFA">
                            <w:rPr>
                              <w:rFonts w:asciiTheme="minorHAnsi" w:hAnsiTheme="minorHAnsi"/>
                              <w:color w:val="000000" w:themeColor="text1"/>
                              <w:sz w:val="20"/>
                              <w:szCs w:val="20"/>
                              <w:lang w:val="pt-PT"/>
                            </w:rPr>
                            <w:t xml:space="preserve"> </w:t>
                          </w:r>
                          <w:r w:rsidR="00264BC0">
                            <w:rPr>
                              <w:rFonts w:asciiTheme="minorHAnsi" w:hAnsiTheme="minorHAnsi"/>
                              <w:color w:val="000000" w:themeColor="text1"/>
                              <w:sz w:val="20"/>
                              <w:szCs w:val="20"/>
                              <w:lang w:val="pt-PT"/>
                            </w:rPr>
                            <w:t>13</w:t>
                          </w:r>
                          <w:r>
                            <w:rPr>
                              <w:rFonts w:asciiTheme="minorHAnsi" w:hAnsiTheme="minorHAnsi"/>
                              <w:color w:val="000000" w:themeColor="text1"/>
                              <w:sz w:val="20"/>
                              <w:szCs w:val="20"/>
                              <w:lang w:val="pt-PT"/>
                            </w:rPr>
                            <w:t>.</w:t>
                          </w:r>
                          <w:r w:rsidR="005A37D3">
                            <w:rPr>
                              <w:rFonts w:asciiTheme="minorHAnsi" w:hAnsiTheme="minorHAnsi"/>
                              <w:color w:val="000000" w:themeColor="text1"/>
                              <w:sz w:val="20"/>
                              <w:szCs w:val="20"/>
                              <w:lang w:val="pt-PT"/>
                            </w:rPr>
                            <w:t>0</w:t>
                          </w:r>
                          <w:r w:rsidR="00264BC0">
                            <w:rPr>
                              <w:rFonts w:asciiTheme="minorHAnsi" w:hAnsiTheme="minorHAnsi"/>
                              <w:color w:val="000000" w:themeColor="text1"/>
                              <w:sz w:val="20"/>
                              <w:szCs w:val="20"/>
                              <w:lang w:val="pt-PT"/>
                            </w:rPr>
                            <w:t>6</w:t>
                          </w:r>
                          <w:r w:rsidRPr="00645CFA">
                            <w:rPr>
                              <w:rFonts w:asciiTheme="minorHAnsi" w:hAnsiTheme="minorHAnsi"/>
                              <w:color w:val="000000" w:themeColor="text1"/>
                              <w:sz w:val="20"/>
                              <w:szCs w:val="20"/>
                              <w:lang w:val="pt-PT"/>
                            </w:rPr>
                            <w:t>.202</w:t>
                          </w:r>
                          <w:r w:rsidR="005A37D3">
                            <w:rPr>
                              <w:rFonts w:asciiTheme="minorHAnsi" w:hAnsiTheme="minorHAnsi"/>
                              <w:color w:val="000000" w:themeColor="text1"/>
                              <w:sz w:val="20"/>
                              <w:szCs w:val="20"/>
                              <w:lang w:val="pt-PT"/>
                            </w:rPr>
                            <w:t>5</w:t>
                          </w:r>
                        </w:p>
                        <w:p w14:paraId="01C8E747" w14:textId="65931583" w:rsidR="00EA3623" w:rsidRDefault="00EA36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8A65E" id="_x0000_t202" coordsize="21600,21600" o:spt="202" path="m,l,21600r21600,l21600,xe">
              <v:stroke joinstyle="miter"/>
              <v:path gradientshapeok="t" o:connecttype="rect"/>
            </v:shapetype>
            <v:shape id="Text Box 2" o:spid="_x0000_s1026" type="#_x0000_t202" style="position:absolute;left:0;text-align:left;margin-left:-4.45pt;margin-top:39.05pt;width:150pt;height:20.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" stroked="f">
              <v:textbox>
                <w:txbxContent>
                  <w:p w14:paraId="1AA48211" w14:textId="67CF44ED" w:rsidR="00EA3623" w:rsidRPr="00645CFA" w:rsidRDefault="00EA3623" w:rsidP="00EA3623">
                    <w:pPr>
                      <w:spacing w:after="120" w:line="360" w:lineRule="auto"/>
                      <w:rPr>
                        <w:sz w:val="20"/>
                        <w:szCs w:val="20"/>
                        <w:lang w:val="pt-PT"/>
                      </w:rPr>
                    </w:pPr>
                    <w:r w:rsidRPr="00645CFA">
                      <w:rPr>
                        <w:rFonts w:asciiTheme="minorHAnsi" w:hAnsiTheme="minorHAnsi"/>
                        <w:color w:val="000000" w:themeColor="text1"/>
                        <w:sz w:val="20"/>
                        <w:szCs w:val="20"/>
                        <w:lang w:val="pt-PT"/>
                      </w:rPr>
                      <w:t>CECILIA protocol v</w:t>
                    </w:r>
                    <w:r w:rsidR="00264BC0">
                      <w:rPr>
                        <w:rFonts w:asciiTheme="minorHAnsi" w:hAnsiTheme="minorHAnsi"/>
                        <w:color w:val="000000" w:themeColor="text1"/>
                        <w:sz w:val="20"/>
                        <w:szCs w:val="20"/>
                        <w:lang w:val="pt-PT"/>
                      </w:rPr>
                      <w:t>3</w:t>
                    </w:r>
                    <w:r w:rsidR="0038778B">
                      <w:rPr>
                        <w:rFonts w:asciiTheme="minorHAnsi" w:hAnsiTheme="minorHAnsi"/>
                        <w:color w:val="000000" w:themeColor="text1"/>
                        <w:sz w:val="20"/>
                        <w:szCs w:val="20"/>
                        <w:lang w:val="pt-PT"/>
                      </w:rPr>
                      <w:t>.0</w:t>
                    </w:r>
                    <w:r w:rsidRPr="00645CFA">
                      <w:rPr>
                        <w:rFonts w:asciiTheme="minorHAnsi" w:hAnsiTheme="minorHAnsi"/>
                        <w:color w:val="000000" w:themeColor="text1"/>
                        <w:sz w:val="20"/>
                        <w:szCs w:val="20"/>
                        <w:lang w:val="pt-PT"/>
                      </w:rPr>
                      <w:t xml:space="preserve"> </w:t>
                    </w:r>
                    <w:r w:rsidR="00264BC0">
                      <w:rPr>
                        <w:rFonts w:asciiTheme="minorHAnsi" w:hAnsiTheme="minorHAnsi"/>
                        <w:color w:val="000000" w:themeColor="text1"/>
                        <w:sz w:val="20"/>
                        <w:szCs w:val="20"/>
                        <w:lang w:val="pt-PT"/>
                      </w:rPr>
                      <w:t>13</w:t>
                    </w:r>
                    <w:r>
                      <w:rPr>
                        <w:rFonts w:asciiTheme="minorHAnsi" w:hAnsiTheme="minorHAnsi"/>
                        <w:color w:val="000000" w:themeColor="text1"/>
                        <w:sz w:val="20"/>
                        <w:szCs w:val="20"/>
                        <w:lang w:val="pt-PT"/>
                      </w:rPr>
                      <w:t>.</w:t>
                    </w:r>
                    <w:r w:rsidR="005A37D3">
                      <w:rPr>
                        <w:rFonts w:asciiTheme="minorHAnsi" w:hAnsiTheme="minorHAnsi"/>
                        <w:color w:val="000000" w:themeColor="text1"/>
                        <w:sz w:val="20"/>
                        <w:szCs w:val="20"/>
                        <w:lang w:val="pt-PT"/>
                      </w:rPr>
                      <w:t>0</w:t>
                    </w:r>
                    <w:r w:rsidR="00264BC0">
                      <w:rPr>
                        <w:rFonts w:asciiTheme="minorHAnsi" w:hAnsiTheme="minorHAnsi"/>
                        <w:color w:val="000000" w:themeColor="text1"/>
                        <w:sz w:val="20"/>
                        <w:szCs w:val="20"/>
                        <w:lang w:val="pt-PT"/>
                      </w:rPr>
                      <w:t>6</w:t>
                    </w:r>
                    <w:r w:rsidRPr="00645CFA">
                      <w:rPr>
                        <w:rFonts w:asciiTheme="minorHAnsi" w:hAnsiTheme="minorHAnsi"/>
                        <w:color w:val="000000" w:themeColor="text1"/>
                        <w:sz w:val="20"/>
                        <w:szCs w:val="20"/>
                        <w:lang w:val="pt-PT"/>
                      </w:rPr>
                      <w:t>.202</w:t>
                    </w:r>
                    <w:r w:rsidR="005A37D3">
                      <w:rPr>
                        <w:rFonts w:asciiTheme="minorHAnsi" w:hAnsiTheme="minorHAnsi"/>
                        <w:color w:val="000000" w:themeColor="text1"/>
                        <w:sz w:val="20"/>
                        <w:szCs w:val="20"/>
                        <w:lang w:val="pt-PT"/>
                      </w:rPr>
                      <w:t>5</w:t>
                    </w:r>
                  </w:p>
                  <w:p w14:paraId="01C8E747" w14:textId="65931583" w:rsidR="00EA3623" w:rsidRDefault="00EA3623"/>
                </w:txbxContent>
              </v:textbox>
              <w10:wrap type="square" anchorx="margin"/>
            </v:shape>
          </w:pict>
        </mc:Fallback>
      </mc:AlternateContent>
    </w:r>
    <w:r>
      <w:rPr>
        <w:rFonts w:asciiTheme="minorHAnsi" w:hAnsiTheme="minorHAnsi"/>
        <w:b/>
        <w:bCs/>
        <w:noProof/>
        <w:sz w:val="20"/>
        <w:szCs w:val="23"/>
      </w:rPr>
      <w:drawing>
        <wp:anchor distT="0" distB="0" distL="114300" distR="114300" simplePos="0" relativeHeight="251668480" behindDoc="0" locked="0" layoutInCell="1" allowOverlap="1" wp14:anchorId="416BC045" wp14:editId="2C012AA3">
          <wp:simplePos x="0" y="0"/>
          <wp:positionH relativeFrom="margin">
            <wp:posOffset>51653</wp:posOffset>
          </wp:positionH>
          <wp:positionV relativeFrom="paragraph">
            <wp:posOffset>125053</wp:posOffset>
          </wp:positionV>
          <wp:extent cx="1672590" cy="299720"/>
          <wp:effectExtent l="0" t="0" r="3810" b="5080"/>
          <wp:wrapTopAndBottom/>
          <wp:docPr id="181484204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42048" name="Picture 1" descr="A close-up of a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2590" cy="299720"/>
                  </a:xfrm>
                  <a:prstGeom prst="rect">
                    <a:avLst/>
                  </a:prstGeom>
                </pic:spPr>
              </pic:pic>
            </a:graphicData>
          </a:graphic>
          <wp14:sizeRelH relativeFrom="page">
            <wp14:pctWidth>0</wp14:pctWidth>
          </wp14:sizeRelH>
          <wp14:sizeRelV relativeFrom="page">
            <wp14:pctHeight>0</wp14:pctHeight>
          </wp14:sizeRelV>
        </wp:anchor>
      </w:drawing>
    </w:r>
    <w:r w:rsidR="007A3415" w:rsidRPr="00645CFA">
      <w:rPr>
        <w:rFonts w:asciiTheme="minorHAnsi" w:hAnsiTheme="minorHAnsi"/>
        <w:sz w:val="20"/>
        <w:szCs w:val="20"/>
        <w:lang w:val="pt-PT"/>
      </w:rPr>
      <w:t xml:space="preserve">Page </w:t>
    </w:r>
    <w:r w:rsidR="007A3415" w:rsidRPr="00645CFA">
      <w:rPr>
        <w:rFonts w:asciiTheme="minorHAnsi" w:hAnsiTheme="minorHAnsi"/>
        <w:b/>
        <w:bCs/>
        <w:sz w:val="20"/>
        <w:szCs w:val="20"/>
        <w:lang w:val="pt-PT"/>
      </w:rPr>
      <w:fldChar w:fldCharType="begin"/>
    </w:r>
    <w:r w:rsidR="007A3415" w:rsidRPr="00645CFA">
      <w:rPr>
        <w:rFonts w:asciiTheme="minorHAnsi" w:hAnsiTheme="minorHAnsi"/>
        <w:b/>
        <w:bCs/>
        <w:sz w:val="20"/>
        <w:szCs w:val="20"/>
        <w:lang w:val="pt-PT"/>
      </w:rPr>
      <w:instrText xml:space="preserve"> PAGE </w:instrText>
    </w:r>
    <w:r w:rsidR="007A3415" w:rsidRPr="00645CFA">
      <w:rPr>
        <w:rFonts w:asciiTheme="minorHAnsi" w:hAnsiTheme="minorHAnsi"/>
        <w:b/>
        <w:bCs/>
        <w:sz w:val="20"/>
        <w:szCs w:val="20"/>
        <w:lang w:val="pt-PT"/>
      </w:rPr>
      <w:fldChar w:fldCharType="separate"/>
    </w:r>
    <w:r w:rsidR="007A3415" w:rsidRPr="00645CFA">
      <w:rPr>
        <w:rFonts w:asciiTheme="minorHAnsi" w:hAnsiTheme="minorHAnsi"/>
        <w:b/>
        <w:bCs/>
        <w:sz w:val="20"/>
        <w:szCs w:val="20"/>
        <w:lang w:val="pt-PT"/>
      </w:rPr>
      <w:t>38</w:t>
    </w:r>
    <w:r w:rsidR="007A3415" w:rsidRPr="00645CFA">
      <w:rPr>
        <w:rFonts w:asciiTheme="minorHAnsi" w:hAnsiTheme="minorHAnsi"/>
        <w:sz w:val="20"/>
        <w:szCs w:val="20"/>
        <w:lang w:val="pt-PT"/>
      </w:rPr>
      <w:fldChar w:fldCharType="end"/>
    </w:r>
    <w:r w:rsidR="007A3415" w:rsidRPr="00645CFA">
      <w:rPr>
        <w:rFonts w:asciiTheme="minorHAnsi" w:hAnsiTheme="minorHAnsi"/>
        <w:sz w:val="20"/>
        <w:szCs w:val="20"/>
        <w:lang w:val="pt-PT"/>
      </w:rPr>
      <w:t xml:space="preserve"> of </w:t>
    </w:r>
    <w:r w:rsidR="007A3415" w:rsidRPr="00645CFA">
      <w:rPr>
        <w:rFonts w:asciiTheme="minorHAnsi" w:hAnsiTheme="minorHAnsi"/>
        <w:b/>
        <w:bCs/>
        <w:sz w:val="20"/>
        <w:szCs w:val="20"/>
        <w:lang w:val="pt-PT"/>
      </w:rPr>
      <w:fldChar w:fldCharType="begin"/>
    </w:r>
    <w:r w:rsidR="007A3415" w:rsidRPr="00645CFA">
      <w:rPr>
        <w:rFonts w:asciiTheme="minorHAnsi" w:hAnsiTheme="minorHAnsi"/>
        <w:b/>
        <w:bCs/>
        <w:sz w:val="20"/>
        <w:szCs w:val="20"/>
        <w:lang w:val="pt-PT"/>
      </w:rPr>
      <w:instrText xml:space="preserve"> NUMPAGES  </w:instrText>
    </w:r>
    <w:r w:rsidR="007A3415" w:rsidRPr="00645CFA">
      <w:rPr>
        <w:rFonts w:asciiTheme="minorHAnsi" w:hAnsiTheme="minorHAnsi"/>
        <w:b/>
        <w:bCs/>
        <w:sz w:val="20"/>
        <w:szCs w:val="20"/>
        <w:lang w:val="pt-PT"/>
      </w:rPr>
      <w:fldChar w:fldCharType="separate"/>
    </w:r>
    <w:r w:rsidR="007A3415" w:rsidRPr="00645CFA">
      <w:rPr>
        <w:rFonts w:asciiTheme="minorHAnsi" w:hAnsiTheme="minorHAnsi"/>
        <w:b/>
        <w:bCs/>
        <w:sz w:val="20"/>
        <w:szCs w:val="20"/>
        <w:lang w:val="pt-PT"/>
      </w:rPr>
      <w:t>53</w:t>
    </w:r>
    <w:r w:rsidR="007A3415" w:rsidRPr="00645CFA">
      <w:rPr>
        <w:rFonts w:asciiTheme="minorHAnsi" w:hAnsiTheme="minorHAnsi"/>
        <w:b/>
        <w:bCs/>
        <w:sz w:val="20"/>
        <w:szCs w:val="20"/>
        <w:lang w:val="pt-PT"/>
      </w:rPr>
      <w:fldChar w:fldCharType="end"/>
    </w:r>
  </w:p>
  <w:p w14:paraId="00000470" w14:textId="712E6DBB" w:rsidR="00D66693" w:rsidRPr="00645CFA" w:rsidRDefault="00EA3623">
    <w:pPr>
      <w:spacing w:after="120" w:line="360" w:lineRule="auto"/>
      <w:rPr>
        <w:sz w:val="20"/>
        <w:szCs w:val="20"/>
        <w:lang w:val="pt-PT"/>
      </w:rPr>
    </w:pPr>
    <w:r w:rsidRPr="00645CFA">
      <w:rPr>
        <w:rFonts w:asciiTheme="minorHAnsi" w:hAnsiTheme="minorHAnsi"/>
        <w:color w:val="000000" w:themeColor="text1"/>
        <w:sz w:val="20"/>
        <w:szCs w:val="20"/>
        <w:lang w:val="pt-PT"/>
      </w:rPr>
      <w:t xml:space="preserve"> </w:t>
    </w:r>
  </w:p>
  <w:p w14:paraId="00000471" w14:textId="77777777" w:rsidR="00D66693" w:rsidRPr="00645CFA" w:rsidRDefault="00D66693">
    <w:pPr>
      <w:pStyle w:val="Footer"/>
      <w:rPr>
        <w:rFonts w:ascii="Tahoma" w:hAnsi="Tahoma" w:cs="Tahoma"/>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68C6F" w14:textId="77777777" w:rsidR="00C0033F" w:rsidRDefault="00C0033F">
      <w:pPr>
        <w:spacing w:after="0" w:line="240" w:lineRule="auto"/>
      </w:pPr>
      <w:r>
        <w:separator/>
      </w:r>
    </w:p>
  </w:footnote>
  <w:footnote w:type="continuationSeparator" w:id="0">
    <w:p w14:paraId="79E5048F" w14:textId="77777777" w:rsidR="00C0033F" w:rsidRDefault="00C0033F">
      <w:pPr>
        <w:spacing w:after="0" w:line="240" w:lineRule="auto"/>
      </w:pPr>
      <w:r>
        <w:continuationSeparator/>
      </w:r>
    </w:p>
  </w:footnote>
  <w:footnote w:type="continuationNotice" w:id="1">
    <w:p w14:paraId="558A9C7C" w14:textId="77777777" w:rsidR="00C0033F" w:rsidRDefault="00C003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6D" w14:textId="7021D8F6" w:rsidR="00D66693" w:rsidRDefault="00AE167F">
    <w:pPr>
      <w:pStyle w:val="Header"/>
      <w:tabs>
        <w:tab w:val="clear" w:pos="4153"/>
        <w:tab w:val="clear" w:pos="8306"/>
        <w:tab w:val="left" w:pos="3380"/>
      </w:tabs>
    </w:pPr>
    <w:r>
      <w:rPr>
        <w:noProof/>
      </w:rPr>
      <w:drawing>
        <wp:anchor distT="0" distB="0" distL="114300" distR="114300" simplePos="0" relativeHeight="251667456" behindDoc="1" locked="0" layoutInCell="1" allowOverlap="1" wp14:anchorId="55B654D4" wp14:editId="5ACDCF0D">
          <wp:simplePos x="0" y="0"/>
          <wp:positionH relativeFrom="margin">
            <wp:posOffset>5459399</wp:posOffset>
          </wp:positionH>
          <wp:positionV relativeFrom="topMargin">
            <wp:posOffset>452120</wp:posOffset>
          </wp:positionV>
          <wp:extent cx="707390" cy="396240"/>
          <wp:effectExtent l="0" t="0" r="0" b="3810"/>
          <wp:wrapNone/>
          <wp:docPr id="1652446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739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EC7">
      <w:rPr>
        <w:noProof/>
      </w:rPr>
      <w:drawing>
        <wp:anchor distT="0" distB="0" distL="114300" distR="114300" simplePos="0" relativeHeight="251664384" behindDoc="1" locked="0" layoutInCell="1" allowOverlap="1" wp14:anchorId="67A9CFDA" wp14:editId="73CEC1EB">
          <wp:simplePos x="0" y="0"/>
          <wp:positionH relativeFrom="margin">
            <wp:posOffset>4393537</wp:posOffset>
          </wp:positionH>
          <wp:positionV relativeFrom="paragraph">
            <wp:posOffset>-294005</wp:posOffset>
          </wp:positionV>
          <wp:extent cx="1033145" cy="359410"/>
          <wp:effectExtent l="0" t="0" r="0" b="2540"/>
          <wp:wrapNone/>
          <wp:docPr id="1344393968" name="Picture 1" descr="A blue ribbon with a face and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93968" name="Picture 1" descr="A blue ribbon with a face and a 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33145" cy="359410"/>
                  </a:xfrm>
                  <a:prstGeom prst="rect">
                    <a:avLst/>
                  </a:prstGeom>
                </pic:spPr>
              </pic:pic>
            </a:graphicData>
          </a:graphic>
          <wp14:sizeRelH relativeFrom="margin">
            <wp14:pctWidth>0</wp14:pctWidth>
          </wp14:sizeRelH>
          <wp14:sizeRelV relativeFrom="margin">
            <wp14:pctHeight>0</wp14:pctHeight>
          </wp14:sizeRelV>
        </wp:anchor>
      </w:drawing>
    </w:r>
    <w:r w:rsidRPr="00AB55D5">
      <w:rPr>
        <w:noProof/>
      </w:rPr>
      <w:drawing>
        <wp:anchor distT="0" distB="0" distL="114300" distR="114300" simplePos="0" relativeHeight="251666432" behindDoc="1" locked="0" layoutInCell="1" allowOverlap="1" wp14:anchorId="5F189356" wp14:editId="30DF8A9E">
          <wp:simplePos x="0" y="0"/>
          <wp:positionH relativeFrom="column">
            <wp:posOffset>3581096</wp:posOffset>
          </wp:positionH>
          <wp:positionV relativeFrom="paragraph">
            <wp:posOffset>-333375</wp:posOffset>
          </wp:positionV>
          <wp:extent cx="802640" cy="403860"/>
          <wp:effectExtent l="0" t="0" r="0" b="0"/>
          <wp:wrapNone/>
          <wp:docPr id="133470920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09208" name="Picture 1" descr="A logo with text on i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02640" cy="403860"/>
                  </a:xfrm>
                  <a:prstGeom prst="rect">
                    <a:avLst/>
                  </a:prstGeom>
                </pic:spPr>
              </pic:pic>
            </a:graphicData>
          </a:graphic>
          <wp14:sizeRelH relativeFrom="margin">
            <wp14:pctWidth>0</wp14:pctWidth>
          </wp14:sizeRelH>
          <wp14:sizeRelV relativeFrom="margin">
            <wp14:pctHeight>0</wp14:pctHeight>
          </wp14:sizeRelV>
        </wp:anchor>
      </w:drawing>
    </w:r>
    <w:r w:rsidRPr="00DE58E3">
      <w:rPr>
        <w:noProof/>
      </w:rPr>
      <w:drawing>
        <wp:anchor distT="0" distB="0" distL="114300" distR="114300" simplePos="0" relativeHeight="251662336" behindDoc="1" locked="0" layoutInCell="1" allowOverlap="1" wp14:anchorId="23569536" wp14:editId="252D7AD6">
          <wp:simplePos x="0" y="0"/>
          <wp:positionH relativeFrom="margin">
            <wp:posOffset>2600932</wp:posOffset>
          </wp:positionH>
          <wp:positionV relativeFrom="paragraph">
            <wp:posOffset>-310515</wp:posOffset>
          </wp:positionV>
          <wp:extent cx="985520" cy="323850"/>
          <wp:effectExtent l="0" t="0" r="5080" b="0"/>
          <wp:wrapNone/>
          <wp:docPr id="6" name="Picture 5" descr="A logo with blue letters&#10;&#10;Description automatically generated">
            <a:extLst xmlns:a="http://schemas.openxmlformats.org/drawingml/2006/main">
              <a:ext uri="{FF2B5EF4-FFF2-40B4-BE49-F238E27FC236}">
                <a16:creationId xmlns:a16="http://schemas.microsoft.com/office/drawing/2014/main" id="{B1ACA4D2-73F1-52AC-EBFF-2D4B3155C4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ogo with blue letters&#10;&#10;Description automatically generated">
                    <a:extLst>
                      <a:ext uri="{FF2B5EF4-FFF2-40B4-BE49-F238E27FC236}">
                        <a16:creationId xmlns:a16="http://schemas.microsoft.com/office/drawing/2014/main" id="{B1ACA4D2-73F1-52AC-EBFF-2D4B3155C42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85520" cy="323850"/>
                  </a:xfrm>
                  <a:prstGeom prst="rect">
                    <a:avLst/>
                  </a:prstGeom>
                </pic:spPr>
              </pic:pic>
            </a:graphicData>
          </a:graphic>
          <wp14:sizeRelH relativeFrom="margin">
            <wp14:pctWidth>0</wp14:pctWidth>
          </wp14:sizeRelH>
          <wp14:sizeRelV relativeFrom="margin">
            <wp14:pctHeight>0</wp14:pctHeight>
          </wp14:sizeRelV>
        </wp:anchor>
      </w:drawing>
    </w:r>
    <w:r w:rsidRPr="00DE58E3">
      <w:rPr>
        <w:noProof/>
      </w:rPr>
      <w:drawing>
        <wp:anchor distT="0" distB="0" distL="114300" distR="114300" simplePos="0" relativeHeight="251661312" behindDoc="1" locked="0" layoutInCell="1" allowOverlap="1" wp14:anchorId="165EB177" wp14:editId="5F4DABC0">
          <wp:simplePos x="0" y="0"/>
          <wp:positionH relativeFrom="margin">
            <wp:posOffset>1880566</wp:posOffset>
          </wp:positionH>
          <wp:positionV relativeFrom="page">
            <wp:posOffset>443865</wp:posOffset>
          </wp:positionV>
          <wp:extent cx="635635" cy="377825"/>
          <wp:effectExtent l="0" t="0" r="0" b="3175"/>
          <wp:wrapNone/>
          <wp:docPr id="5" name="Picture 4">
            <a:extLst xmlns:a="http://schemas.openxmlformats.org/drawingml/2006/main">
              <a:ext uri="{FF2B5EF4-FFF2-40B4-BE49-F238E27FC236}">
                <a16:creationId xmlns:a16="http://schemas.microsoft.com/office/drawing/2014/main" id="{11E218B0-D975-5044-5173-167232487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1E218B0-D975-5044-5173-16723248768B}"/>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35635" cy="377825"/>
                  </a:xfrm>
                  <a:prstGeom prst="rect">
                    <a:avLst/>
                  </a:prstGeom>
                </pic:spPr>
              </pic:pic>
            </a:graphicData>
          </a:graphic>
          <wp14:sizeRelH relativeFrom="margin">
            <wp14:pctWidth>0</wp14:pctWidth>
          </wp14:sizeRelH>
          <wp14:sizeRelV relativeFrom="margin">
            <wp14:pctHeight>0</wp14:pctHeight>
          </wp14:sizeRelV>
        </wp:anchor>
      </w:drawing>
    </w:r>
    <w:r w:rsidRPr="00C42A9D">
      <w:rPr>
        <w:noProof/>
      </w:rPr>
      <w:drawing>
        <wp:anchor distT="0" distB="0" distL="114300" distR="114300" simplePos="0" relativeHeight="251660288" behindDoc="1" locked="0" layoutInCell="1" allowOverlap="1" wp14:anchorId="090CA868" wp14:editId="378898E9">
          <wp:simplePos x="0" y="0"/>
          <wp:positionH relativeFrom="column">
            <wp:posOffset>549606</wp:posOffset>
          </wp:positionH>
          <wp:positionV relativeFrom="page">
            <wp:posOffset>506730</wp:posOffset>
          </wp:positionV>
          <wp:extent cx="1227455" cy="304165"/>
          <wp:effectExtent l="0" t="0" r="0" b="635"/>
          <wp:wrapNone/>
          <wp:docPr id="7" name="Picture 6" descr="A close up of a sign&#10;&#10;Description automatically generated">
            <a:extLst xmlns:a="http://schemas.openxmlformats.org/drawingml/2006/main">
              <a:ext uri="{FF2B5EF4-FFF2-40B4-BE49-F238E27FC236}">
                <a16:creationId xmlns:a16="http://schemas.microsoft.com/office/drawing/2014/main" id="{EF2D054B-A5A8-5B4D-8AD5-E85C568F6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automatically generated">
                    <a:extLst>
                      <a:ext uri="{FF2B5EF4-FFF2-40B4-BE49-F238E27FC236}">
                        <a16:creationId xmlns:a16="http://schemas.microsoft.com/office/drawing/2014/main" id="{EF2D054B-A5A8-5B4D-8AD5-E85C568F6C5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27455" cy="304165"/>
                  </a:xfrm>
                  <a:prstGeom prst="rect">
                    <a:avLst/>
                  </a:prstGeom>
                </pic:spPr>
              </pic:pic>
            </a:graphicData>
          </a:graphic>
          <wp14:sizeRelH relativeFrom="margin">
            <wp14:pctWidth>0</wp14:pctWidth>
          </wp14:sizeRelH>
          <wp14:sizeRelV relativeFrom="margin">
            <wp14:pctHeight>0</wp14:pctHeight>
          </wp14:sizeRelV>
        </wp:anchor>
      </w:drawing>
    </w:r>
    <w:r w:rsidRPr="00C42A9D">
      <w:rPr>
        <w:noProof/>
      </w:rPr>
      <w:drawing>
        <wp:anchor distT="0" distB="0" distL="114300" distR="114300" simplePos="0" relativeHeight="251659264" behindDoc="1" locked="0" layoutInCell="1" allowOverlap="1" wp14:anchorId="0274ACA4" wp14:editId="700FF8AD">
          <wp:simplePos x="0" y="0"/>
          <wp:positionH relativeFrom="column">
            <wp:posOffset>-416891</wp:posOffset>
          </wp:positionH>
          <wp:positionV relativeFrom="page">
            <wp:posOffset>497840</wp:posOffset>
          </wp:positionV>
          <wp:extent cx="858520" cy="312420"/>
          <wp:effectExtent l="0" t="0" r="0" b="0"/>
          <wp:wrapNone/>
          <wp:docPr id="3" name="Picture 2" descr="A black text on a white background&#10;&#10;Description automatically generated">
            <a:extLst xmlns:a="http://schemas.openxmlformats.org/drawingml/2006/main">
              <a:ext uri="{FF2B5EF4-FFF2-40B4-BE49-F238E27FC236}">
                <a16:creationId xmlns:a16="http://schemas.microsoft.com/office/drawing/2014/main" id="{09C2242C-2E67-9999-1F1C-1C5B289B0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text on a white background&#10;&#10;Description automatically generated">
                    <a:extLst>
                      <a:ext uri="{FF2B5EF4-FFF2-40B4-BE49-F238E27FC236}">
                        <a16:creationId xmlns:a16="http://schemas.microsoft.com/office/drawing/2014/main" id="{09C2242C-2E67-9999-1F1C-1C5B289B072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58520" cy="312420"/>
                  </a:xfrm>
                  <a:prstGeom prst="rect">
                    <a:avLst/>
                  </a:prstGeom>
                </pic:spPr>
              </pic:pic>
            </a:graphicData>
          </a:graphic>
        </wp:anchor>
      </w:drawing>
    </w:r>
  </w:p>
  <w:p w14:paraId="0000046E" w14:textId="2E8A2B18" w:rsidR="00D66693" w:rsidRDefault="00D666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16F9"/>
    <w:multiLevelType w:val="hybridMultilevel"/>
    <w:tmpl w:val="077459CA"/>
    <w:lvl w:ilvl="0" w:tplc="FE20DC4E">
      <w:start w:val="1"/>
      <w:numFmt w:val="lowerLetter"/>
      <w:lvlText w:val="(%1)"/>
      <w:lvlJc w:val="left"/>
      <w:pPr>
        <w:ind w:left="720" w:hanging="360"/>
      </w:pPr>
      <w:rPr>
        <w:rFonts w:hint="default"/>
      </w:rPr>
    </w:lvl>
    <w:lvl w:ilvl="1" w:tplc="1604D64C" w:tentative="1">
      <w:start w:val="1"/>
      <w:numFmt w:val="lowerLetter"/>
      <w:lvlText w:val="%2."/>
      <w:lvlJc w:val="left"/>
      <w:pPr>
        <w:ind w:left="1440" w:hanging="360"/>
      </w:pPr>
    </w:lvl>
    <w:lvl w:ilvl="2" w:tplc="A8CAEEE4" w:tentative="1">
      <w:start w:val="1"/>
      <w:numFmt w:val="lowerRoman"/>
      <w:lvlText w:val="%3."/>
      <w:lvlJc w:val="right"/>
      <w:pPr>
        <w:ind w:left="2160" w:hanging="180"/>
      </w:pPr>
    </w:lvl>
    <w:lvl w:ilvl="3" w:tplc="459E258A" w:tentative="1">
      <w:start w:val="1"/>
      <w:numFmt w:val="decimal"/>
      <w:lvlText w:val="%4."/>
      <w:lvlJc w:val="left"/>
      <w:pPr>
        <w:ind w:left="2880" w:hanging="360"/>
      </w:pPr>
    </w:lvl>
    <w:lvl w:ilvl="4" w:tplc="8D824C16" w:tentative="1">
      <w:start w:val="1"/>
      <w:numFmt w:val="lowerLetter"/>
      <w:lvlText w:val="%5."/>
      <w:lvlJc w:val="left"/>
      <w:pPr>
        <w:ind w:left="3600" w:hanging="360"/>
      </w:pPr>
    </w:lvl>
    <w:lvl w:ilvl="5" w:tplc="535EAF78" w:tentative="1">
      <w:start w:val="1"/>
      <w:numFmt w:val="lowerRoman"/>
      <w:lvlText w:val="%6."/>
      <w:lvlJc w:val="right"/>
      <w:pPr>
        <w:ind w:left="4320" w:hanging="180"/>
      </w:pPr>
    </w:lvl>
    <w:lvl w:ilvl="6" w:tplc="16DE8F2E" w:tentative="1">
      <w:start w:val="1"/>
      <w:numFmt w:val="decimal"/>
      <w:lvlText w:val="%7."/>
      <w:lvlJc w:val="left"/>
      <w:pPr>
        <w:ind w:left="5040" w:hanging="360"/>
      </w:pPr>
    </w:lvl>
    <w:lvl w:ilvl="7" w:tplc="6AFC9CF6" w:tentative="1">
      <w:start w:val="1"/>
      <w:numFmt w:val="lowerLetter"/>
      <w:lvlText w:val="%8."/>
      <w:lvlJc w:val="left"/>
      <w:pPr>
        <w:ind w:left="5760" w:hanging="360"/>
      </w:pPr>
    </w:lvl>
    <w:lvl w:ilvl="8" w:tplc="33F21BC2" w:tentative="1">
      <w:start w:val="1"/>
      <w:numFmt w:val="lowerRoman"/>
      <w:lvlText w:val="%9."/>
      <w:lvlJc w:val="right"/>
      <w:pPr>
        <w:ind w:left="6480" w:hanging="180"/>
      </w:pPr>
    </w:lvl>
  </w:abstractNum>
  <w:abstractNum w:abstractNumId="1" w15:restartNumberingAfterBreak="0">
    <w:nsid w:val="09D42AEA"/>
    <w:multiLevelType w:val="multilevel"/>
    <w:tmpl w:val="1D98C598"/>
    <w:lvl w:ilvl="0">
      <w:start w:val="1"/>
      <w:numFmt w:val="decimal"/>
      <w:lvlText w:val="%1."/>
      <w:lvlJc w:val="left"/>
      <w:pPr>
        <w:tabs>
          <w:tab w:val="num" w:pos="1003"/>
        </w:tabs>
        <w:ind w:left="1003" w:hanging="720"/>
      </w:pPr>
      <w:rPr>
        <w:rFonts w:hint="default"/>
      </w:rPr>
    </w:lvl>
    <w:lvl w:ilvl="1">
      <w:start w:val="1"/>
      <w:numFmt w:val="decimal"/>
      <w:lvlText w:val="%1.%2"/>
      <w:lvlJc w:val="left"/>
      <w:pPr>
        <w:tabs>
          <w:tab w:val="num" w:pos="1003"/>
        </w:tabs>
        <w:ind w:left="1003" w:hanging="720"/>
      </w:pPr>
      <w:rPr>
        <w:rFonts w:hint="default"/>
      </w:rPr>
    </w:lvl>
    <w:lvl w:ilvl="2">
      <w:start w:val="1"/>
      <w:numFmt w:val="decimal"/>
      <w:lvlText w:val="%1.%2.%3"/>
      <w:lvlJc w:val="left"/>
      <w:pPr>
        <w:tabs>
          <w:tab w:val="num" w:pos="1003"/>
        </w:tabs>
        <w:ind w:left="1003" w:hanging="720"/>
      </w:pPr>
      <w:rPr>
        <w:rFonts w:hint="default"/>
      </w:rPr>
    </w:lvl>
    <w:lvl w:ilvl="3">
      <w:start w:val="1"/>
      <w:numFmt w:val="decimal"/>
      <w:lvlText w:val="%1.%2.%3.%4"/>
      <w:lvlJc w:val="left"/>
      <w:pPr>
        <w:tabs>
          <w:tab w:val="num" w:pos="1363"/>
        </w:tabs>
        <w:ind w:left="1363" w:hanging="1080"/>
      </w:pPr>
      <w:rPr>
        <w:rFonts w:hint="default"/>
      </w:rPr>
    </w:lvl>
    <w:lvl w:ilvl="4">
      <w:start w:val="1"/>
      <w:numFmt w:val="decimal"/>
      <w:lvlText w:val="%1.%2.%3.%4.%5"/>
      <w:lvlJc w:val="left"/>
      <w:pPr>
        <w:tabs>
          <w:tab w:val="num" w:pos="1363"/>
        </w:tabs>
        <w:ind w:left="1363" w:hanging="1080"/>
      </w:pPr>
      <w:rPr>
        <w:rFonts w:hint="default"/>
      </w:rPr>
    </w:lvl>
    <w:lvl w:ilvl="5">
      <w:start w:val="1"/>
      <w:numFmt w:val="decimal"/>
      <w:lvlText w:val="%1.%2.%3.%4.%5.%6"/>
      <w:lvlJc w:val="left"/>
      <w:pPr>
        <w:tabs>
          <w:tab w:val="num" w:pos="1723"/>
        </w:tabs>
        <w:ind w:left="1723" w:hanging="1440"/>
      </w:pPr>
      <w:rPr>
        <w:rFonts w:hint="default"/>
      </w:rPr>
    </w:lvl>
    <w:lvl w:ilvl="6">
      <w:start w:val="1"/>
      <w:numFmt w:val="decimal"/>
      <w:lvlText w:val="%1.%2.%3.%4.%5.%6.%7"/>
      <w:lvlJc w:val="left"/>
      <w:pPr>
        <w:tabs>
          <w:tab w:val="num" w:pos="1723"/>
        </w:tabs>
        <w:ind w:left="1723" w:hanging="1440"/>
      </w:pPr>
      <w:rPr>
        <w:rFonts w:hint="default"/>
      </w:rPr>
    </w:lvl>
    <w:lvl w:ilvl="7">
      <w:start w:val="1"/>
      <w:numFmt w:val="decimal"/>
      <w:lvlText w:val="%1.%2.%3.%4.%5.%6.%7.%8"/>
      <w:lvlJc w:val="left"/>
      <w:pPr>
        <w:tabs>
          <w:tab w:val="num" w:pos="2083"/>
        </w:tabs>
        <w:ind w:left="2083" w:hanging="1800"/>
      </w:pPr>
      <w:rPr>
        <w:rFonts w:hint="default"/>
      </w:rPr>
    </w:lvl>
    <w:lvl w:ilvl="8">
      <w:start w:val="1"/>
      <w:numFmt w:val="decimal"/>
      <w:lvlText w:val="%1.%2.%3.%4.%5.%6.%7.%8.%9"/>
      <w:lvlJc w:val="left"/>
      <w:pPr>
        <w:tabs>
          <w:tab w:val="num" w:pos="2083"/>
        </w:tabs>
        <w:ind w:left="2083" w:hanging="1800"/>
      </w:pPr>
      <w:rPr>
        <w:rFonts w:hint="default"/>
      </w:rPr>
    </w:lvl>
  </w:abstractNum>
  <w:abstractNum w:abstractNumId="2" w15:restartNumberingAfterBreak="0">
    <w:nsid w:val="0A7B466E"/>
    <w:multiLevelType w:val="hybridMultilevel"/>
    <w:tmpl w:val="9A2AA6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193D80"/>
    <w:multiLevelType w:val="hybridMultilevel"/>
    <w:tmpl w:val="48148E2E"/>
    <w:lvl w:ilvl="0" w:tplc="EABCC770">
      <w:start w:val="1"/>
      <w:numFmt w:val="lowerLetter"/>
      <w:lvlText w:val="(%1)"/>
      <w:lvlJc w:val="left"/>
      <w:pPr>
        <w:ind w:left="720" w:hanging="360"/>
      </w:pPr>
      <w:rPr>
        <w:rFonts w:hint="default"/>
      </w:rPr>
    </w:lvl>
    <w:lvl w:ilvl="1" w:tplc="BB5EA400" w:tentative="1">
      <w:start w:val="1"/>
      <w:numFmt w:val="lowerLetter"/>
      <w:lvlText w:val="%2."/>
      <w:lvlJc w:val="left"/>
      <w:pPr>
        <w:ind w:left="1440" w:hanging="360"/>
      </w:pPr>
    </w:lvl>
    <w:lvl w:ilvl="2" w:tplc="15C800DE" w:tentative="1">
      <w:start w:val="1"/>
      <w:numFmt w:val="lowerRoman"/>
      <w:lvlText w:val="%3."/>
      <w:lvlJc w:val="right"/>
      <w:pPr>
        <w:ind w:left="2160" w:hanging="180"/>
      </w:pPr>
    </w:lvl>
    <w:lvl w:ilvl="3" w:tplc="B776C10C" w:tentative="1">
      <w:start w:val="1"/>
      <w:numFmt w:val="decimal"/>
      <w:lvlText w:val="%4."/>
      <w:lvlJc w:val="left"/>
      <w:pPr>
        <w:ind w:left="2880" w:hanging="360"/>
      </w:pPr>
    </w:lvl>
    <w:lvl w:ilvl="4" w:tplc="902ECCF0" w:tentative="1">
      <w:start w:val="1"/>
      <w:numFmt w:val="lowerLetter"/>
      <w:lvlText w:val="%5."/>
      <w:lvlJc w:val="left"/>
      <w:pPr>
        <w:ind w:left="3600" w:hanging="360"/>
      </w:pPr>
    </w:lvl>
    <w:lvl w:ilvl="5" w:tplc="9F3644CA" w:tentative="1">
      <w:start w:val="1"/>
      <w:numFmt w:val="lowerRoman"/>
      <w:lvlText w:val="%6."/>
      <w:lvlJc w:val="right"/>
      <w:pPr>
        <w:ind w:left="4320" w:hanging="180"/>
      </w:pPr>
    </w:lvl>
    <w:lvl w:ilvl="6" w:tplc="819007E4" w:tentative="1">
      <w:start w:val="1"/>
      <w:numFmt w:val="decimal"/>
      <w:lvlText w:val="%7."/>
      <w:lvlJc w:val="left"/>
      <w:pPr>
        <w:ind w:left="5040" w:hanging="360"/>
      </w:pPr>
    </w:lvl>
    <w:lvl w:ilvl="7" w:tplc="39781112" w:tentative="1">
      <w:start w:val="1"/>
      <w:numFmt w:val="lowerLetter"/>
      <w:lvlText w:val="%8."/>
      <w:lvlJc w:val="left"/>
      <w:pPr>
        <w:ind w:left="5760" w:hanging="360"/>
      </w:pPr>
    </w:lvl>
    <w:lvl w:ilvl="8" w:tplc="518E4800" w:tentative="1">
      <w:start w:val="1"/>
      <w:numFmt w:val="lowerRoman"/>
      <w:lvlText w:val="%9."/>
      <w:lvlJc w:val="right"/>
      <w:pPr>
        <w:ind w:left="6480" w:hanging="180"/>
      </w:pPr>
    </w:lvl>
  </w:abstractNum>
  <w:abstractNum w:abstractNumId="4" w15:restartNumberingAfterBreak="0">
    <w:nsid w:val="1B1F2554"/>
    <w:multiLevelType w:val="hybridMultilevel"/>
    <w:tmpl w:val="C6A42B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3D2D7C"/>
    <w:multiLevelType w:val="hybridMultilevel"/>
    <w:tmpl w:val="5094CB64"/>
    <w:lvl w:ilvl="0" w:tplc="6062026A">
      <w:start w:val="1"/>
      <w:numFmt w:val="lowerLetter"/>
      <w:lvlText w:val="(%1)"/>
      <w:lvlJc w:val="left"/>
      <w:pPr>
        <w:ind w:left="720" w:hanging="360"/>
      </w:pPr>
      <w:rPr>
        <w:rFonts w:hint="default"/>
      </w:rPr>
    </w:lvl>
    <w:lvl w:ilvl="1" w:tplc="E8989E34" w:tentative="1">
      <w:start w:val="1"/>
      <w:numFmt w:val="lowerLetter"/>
      <w:lvlText w:val="%2."/>
      <w:lvlJc w:val="left"/>
      <w:pPr>
        <w:ind w:left="1440" w:hanging="360"/>
      </w:pPr>
    </w:lvl>
    <w:lvl w:ilvl="2" w:tplc="B69605C0" w:tentative="1">
      <w:start w:val="1"/>
      <w:numFmt w:val="lowerRoman"/>
      <w:lvlText w:val="%3."/>
      <w:lvlJc w:val="right"/>
      <w:pPr>
        <w:ind w:left="2160" w:hanging="180"/>
      </w:pPr>
    </w:lvl>
    <w:lvl w:ilvl="3" w:tplc="0128A770" w:tentative="1">
      <w:start w:val="1"/>
      <w:numFmt w:val="decimal"/>
      <w:lvlText w:val="%4."/>
      <w:lvlJc w:val="left"/>
      <w:pPr>
        <w:ind w:left="2880" w:hanging="360"/>
      </w:pPr>
    </w:lvl>
    <w:lvl w:ilvl="4" w:tplc="FCEA55E4" w:tentative="1">
      <w:start w:val="1"/>
      <w:numFmt w:val="lowerLetter"/>
      <w:lvlText w:val="%5."/>
      <w:lvlJc w:val="left"/>
      <w:pPr>
        <w:ind w:left="3600" w:hanging="360"/>
      </w:pPr>
    </w:lvl>
    <w:lvl w:ilvl="5" w:tplc="7A047338" w:tentative="1">
      <w:start w:val="1"/>
      <w:numFmt w:val="lowerRoman"/>
      <w:lvlText w:val="%6."/>
      <w:lvlJc w:val="right"/>
      <w:pPr>
        <w:ind w:left="4320" w:hanging="180"/>
      </w:pPr>
    </w:lvl>
    <w:lvl w:ilvl="6" w:tplc="A3101A78" w:tentative="1">
      <w:start w:val="1"/>
      <w:numFmt w:val="decimal"/>
      <w:lvlText w:val="%7."/>
      <w:lvlJc w:val="left"/>
      <w:pPr>
        <w:ind w:left="5040" w:hanging="360"/>
      </w:pPr>
    </w:lvl>
    <w:lvl w:ilvl="7" w:tplc="ACC81592" w:tentative="1">
      <w:start w:val="1"/>
      <w:numFmt w:val="lowerLetter"/>
      <w:lvlText w:val="%8."/>
      <w:lvlJc w:val="left"/>
      <w:pPr>
        <w:ind w:left="5760" w:hanging="360"/>
      </w:pPr>
    </w:lvl>
    <w:lvl w:ilvl="8" w:tplc="D51891E6" w:tentative="1">
      <w:start w:val="1"/>
      <w:numFmt w:val="lowerRoman"/>
      <w:lvlText w:val="%9."/>
      <w:lvlJc w:val="right"/>
      <w:pPr>
        <w:ind w:left="6480" w:hanging="180"/>
      </w:pPr>
    </w:lvl>
  </w:abstractNum>
  <w:abstractNum w:abstractNumId="6" w15:restartNumberingAfterBreak="0">
    <w:nsid w:val="1D711EAF"/>
    <w:multiLevelType w:val="hybridMultilevel"/>
    <w:tmpl w:val="58CC0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1070E9"/>
    <w:multiLevelType w:val="multilevel"/>
    <w:tmpl w:val="E70A194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EEA3458"/>
    <w:multiLevelType w:val="hybridMultilevel"/>
    <w:tmpl w:val="A1B4FB7C"/>
    <w:lvl w:ilvl="0" w:tplc="76121628">
      <w:start w:val="1"/>
      <w:numFmt w:val="lowerLetter"/>
      <w:lvlText w:val="(%1)"/>
      <w:lvlJc w:val="left"/>
      <w:pPr>
        <w:ind w:left="720" w:hanging="360"/>
      </w:pPr>
      <w:rPr>
        <w:rFonts w:hint="default"/>
      </w:rPr>
    </w:lvl>
    <w:lvl w:ilvl="1" w:tplc="5606B174" w:tentative="1">
      <w:start w:val="1"/>
      <w:numFmt w:val="lowerLetter"/>
      <w:lvlText w:val="%2."/>
      <w:lvlJc w:val="left"/>
      <w:pPr>
        <w:ind w:left="1440" w:hanging="360"/>
      </w:pPr>
    </w:lvl>
    <w:lvl w:ilvl="2" w:tplc="33580F9A" w:tentative="1">
      <w:start w:val="1"/>
      <w:numFmt w:val="lowerRoman"/>
      <w:lvlText w:val="%3."/>
      <w:lvlJc w:val="right"/>
      <w:pPr>
        <w:ind w:left="2160" w:hanging="180"/>
      </w:pPr>
    </w:lvl>
    <w:lvl w:ilvl="3" w:tplc="04D81020" w:tentative="1">
      <w:start w:val="1"/>
      <w:numFmt w:val="decimal"/>
      <w:lvlText w:val="%4."/>
      <w:lvlJc w:val="left"/>
      <w:pPr>
        <w:ind w:left="2880" w:hanging="360"/>
      </w:pPr>
    </w:lvl>
    <w:lvl w:ilvl="4" w:tplc="DED63CE4" w:tentative="1">
      <w:start w:val="1"/>
      <w:numFmt w:val="lowerLetter"/>
      <w:lvlText w:val="%5."/>
      <w:lvlJc w:val="left"/>
      <w:pPr>
        <w:ind w:left="3600" w:hanging="360"/>
      </w:pPr>
    </w:lvl>
    <w:lvl w:ilvl="5" w:tplc="7FBA7D62" w:tentative="1">
      <w:start w:val="1"/>
      <w:numFmt w:val="lowerRoman"/>
      <w:lvlText w:val="%6."/>
      <w:lvlJc w:val="right"/>
      <w:pPr>
        <w:ind w:left="4320" w:hanging="180"/>
      </w:pPr>
    </w:lvl>
    <w:lvl w:ilvl="6" w:tplc="BF604E66" w:tentative="1">
      <w:start w:val="1"/>
      <w:numFmt w:val="decimal"/>
      <w:lvlText w:val="%7."/>
      <w:lvlJc w:val="left"/>
      <w:pPr>
        <w:ind w:left="5040" w:hanging="360"/>
      </w:pPr>
    </w:lvl>
    <w:lvl w:ilvl="7" w:tplc="0B2E6836" w:tentative="1">
      <w:start w:val="1"/>
      <w:numFmt w:val="lowerLetter"/>
      <w:lvlText w:val="%8."/>
      <w:lvlJc w:val="left"/>
      <w:pPr>
        <w:ind w:left="5760" w:hanging="360"/>
      </w:pPr>
    </w:lvl>
    <w:lvl w:ilvl="8" w:tplc="431AB40C" w:tentative="1">
      <w:start w:val="1"/>
      <w:numFmt w:val="lowerRoman"/>
      <w:lvlText w:val="%9."/>
      <w:lvlJc w:val="right"/>
      <w:pPr>
        <w:ind w:left="6480" w:hanging="180"/>
      </w:pPr>
    </w:lvl>
  </w:abstractNum>
  <w:abstractNum w:abstractNumId="9" w15:restartNumberingAfterBreak="0">
    <w:nsid w:val="1F9E19A5"/>
    <w:multiLevelType w:val="hybridMultilevel"/>
    <w:tmpl w:val="58CC0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7F20E0"/>
    <w:multiLevelType w:val="hybridMultilevel"/>
    <w:tmpl w:val="78FCCD72"/>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932936"/>
    <w:multiLevelType w:val="multilevel"/>
    <w:tmpl w:val="739EF70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8766DBD"/>
    <w:multiLevelType w:val="hybridMultilevel"/>
    <w:tmpl w:val="78FCCD72"/>
    <w:lvl w:ilvl="0" w:tplc="1256E418">
      <w:start w:val="1"/>
      <w:numFmt w:val="decimal"/>
      <w:lvlText w:val="%1."/>
      <w:lvlJc w:val="left"/>
      <w:pPr>
        <w:ind w:left="720" w:hanging="360"/>
      </w:pPr>
    </w:lvl>
    <w:lvl w:ilvl="1" w:tplc="E73C93DA">
      <w:start w:val="1"/>
      <w:numFmt w:val="lowerLetter"/>
      <w:lvlText w:val="(%2)"/>
      <w:lvlJc w:val="left"/>
      <w:pPr>
        <w:ind w:left="1440" w:hanging="360"/>
      </w:pPr>
      <w:rPr>
        <w:rFonts w:hint="default"/>
      </w:rPr>
    </w:lvl>
    <w:lvl w:ilvl="2" w:tplc="C0782BFE" w:tentative="1">
      <w:start w:val="1"/>
      <w:numFmt w:val="lowerRoman"/>
      <w:lvlText w:val="%3."/>
      <w:lvlJc w:val="right"/>
      <w:pPr>
        <w:ind w:left="2160" w:hanging="180"/>
      </w:pPr>
    </w:lvl>
    <w:lvl w:ilvl="3" w:tplc="0EEA7DD0" w:tentative="1">
      <w:start w:val="1"/>
      <w:numFmt w:val="decimal"/>
      <w:lvlText w:val="%4."/>
      <w:lvlJc w:val="left"/>
      <w:pPr>
        <w:ind w:left="2880" w:hanging="360"/>
      </w:pPr>
    </w:lvl>
    <w:lvl w:ilvl="4" w:tplc="1826D7C8" w:tentative="1">
      <w:start w:val="1"/>
      <w:numFmt w:val="lowerLetter"/>
      <w:lvlText w:val="%5."/>
      <w:lvlJc w:val="left"/>
      <w:pPr>
        <w:ind w:left="3600" w:hanging="360"/>
      </w:pPr>
    </w:lvl>
    <w:lvl w:ilvl="5" w:tplc="916EC354" w:tentative="1">
      <w:start w:val="1"/>
      <w:numFmt w:val="lowerRoman"/>
      <w:lvlText w:val="%6."/>
      <w:lvlJc w:val="right"/>
      <w:pPr>
        <w:ind w:left="4320" w:hanging="180"/>
      </w:pPr>
    </w:lvl>
    <w:lvl w:ilvl="6" w:tplc="E306E0F4" w:tentative="1">
      <w:start w:val="1"/>
      <w:numFmt w:val="decimal"/>
      <w:lvlText w:val="%7."/>
      <w:lvlJc w:val="left"/>
      <w:pPr>
        <w:ind w:left="5040" w:hanging="360"/>
      </w:pPr>
    </w:lvl>
    <w:lvl w:ilvl="7" w:tplc="9E9C4EF4" w:tentative="1">
      <w:start w:val="1"/>
      <w:numFmt w:val="lowerLetter"/>
      <w:lvlText w:val="%8."/>
      <w:lvlJc w:val="left"/>
      <w:pPr>
        <w:ind w:left="5760" w:hanging="360"/>
      </w:pPr>
    </w:lvl>
    <w:lvl w:ilvl="8" w:tplc="352ADACE" w:tentative="1">
      <w:start w:val="1"/>
      <w:numFmt w:val="lowerRoman"/>
      <w:lvlText w:val="%9."/>
      <w:lvlJc w:val="right"/>
      <w:pPr>
        <w:ind w:left="6480" w:hanging="180"/>
      </w:pPr>
    </w:lvl>
  </w:abstractNum>
  <w:abstractNum w:abstractNumId="13" w15:restartNumberingAfterBreak="0">
    <w:nsid w:val="28964D11"/>
    <w:multiLevelType w:val="hybridMultilevel"/>
    <w:tmpl w:val="58CC0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421410"/>
    <w:multiLevelType w:val="hybridMultilevel"/>
    <w:tmpl w:val="DB6A2E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AA7178"/>
    <w:multiLevelType w:val="hybridMultilevel"/>
    <w:tmpl w:val="ACDC0302"/>
    <w:lvl w:ilvl="0" w:tplc="B2726678">
      <w:start w:val="1"/>
      <w:numFmt w:val="lowerLetter"/>
      <w:lvlText w:val="%1)"/>
      <w:lvlJc w:val="left"/>
      <w:pPr>
        <w:ind w:left="720" w:hanging="360"/>
      </w:pPr>
    </w:lvl>
    <w:lvl w:ilvl="1" w:tplc="6CA08F40" w:tentative="1">
      <w:start w:val="1"/>
      <w:numFmt w:val="lowerLetter"/>
      <w:lvlText w:val="%2."/>
      <w:lvlJc w:val="left"/>
      <w:pPr>
        <w:ind w:left="1440" w:hanging="360"/>
      </w:pPr>
    </w:lvl>
    <w:lvl w:ilvl="2" w:tplc="29E6DD90" w:tentative="1">
      <w:start w:val="1"/>
      <w:numFmt w:val="lowerRoman"/>
      <w:lvlText w:val="%3."/>
      <w:lvlJc w:val="right"/>
      <w:pPr>
        <w:ind w:left="2160" w:hanging="180"/>
      </w:pPr>
    </w:lvl>
    <w:lvl w:ilvl="3" w:tplc="71DA2964" w:tentative="1">
      <w:start w:val="1"/>
      <w:numFmt w:val="decimal"/>
      <w:lvlText w:val="%4."/>
      <w:lvlJc w:val="left"/>
      <w:pPr>
        <w:ind w:left="2880" w:hanging="360"/>
      </w:pPr>
    </w:lvl>
    <w:lvl w:ilvl="4" w:tplc="4D506390" w:tentative="1">
      <w:start w:val="1"/>
      <w:numFmt w:val="lowerLetter"/>
      <w:lvlText w:val="%5."/>
      <w:lvlJc w:val="left"/>
      <w:pPr>
        <w:ind w:left="3600" w:hanging="360"/>
      </w:pPr>
    </w:lvl>
    <w:lvl w:ilvl="5" w:tplc="EBC0B15A" w:tentative="1">
      <w:start w:val="1"/>
      <w:numFmt w:val="lowerRoman"/>
      <w:lvlText w:val="%6."/>
      <w:lvlJc w:val="right"/>
      <w:pPr>
        <w:ind w:left="4320" w:hanging="180"/>
      </w:pPr>
    </w:lvl>
    <w:lvl w:ilvl="6" w:tplc="7C54192E" w:tentative="1">
      <w:start w:val="1"/>
      <w:numFmt w:val="decimal"/>
      <w:lvlText w:val="%7."/>
      <w:lvlJc w:val="left"/>
      <w:pPr>
        <w:ind w:left="5040" w:hanging="360"/>
      </w:pPr>
    </w:lvl>
    <w:lvl w:ilvl="7" w:tplc="59A2F24E" w:tentative="1">
      <w:start w:val="1"/>
      <w:numFmt w:val="lowerLetter"/>
      <w:lvlText w:val="%8."/>
      <w:lvlJc w:val="left"/>
      <w:pPr>
        <w:ind w:left="5760" w:hanging="360"/>
      </w:pPr>
    </w:lvl>
    <w:lvl w:ilvl="8" w:tplc="274A998A" w:tentative="1">
      <w:start w:val="1"/>
      <w:numFmt w:val="lowerRoman"/>
      <w:lvlText w:val="%9."/>
      <w:lvlJc w:val="right"/>
      <w:pPr>
        <w:ind w:left="6480" w:hanging="180"/>
      </w:pPr>
    </w:lvl>
  </w:abstractNum>
  <w:abstractNum w:abstractNumId="16" w15:restartNumberingAfterBreak="0">
    <w:nsid w:val="341546A2"/>
    <w:multiLevelType w:val="hybridMultilevel"/>
    <w:tmpl w:val="6CA442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757F49"/>
    <w:multiLevelType w:val="multilevel"/>
    <w:tmpl w:val="C232A94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6947931"/>
    <w:multiLevelType w:val="hybridMultilevel"/>
    <w:tmpl w:val="BE6E1AD0"/>
    <w:lvl w:ilvl="0" w:tplc="1770A712">
      <w:start w:val="1"/>
      <w:numFmt w:val="lowerLetter"/>
      <w:lvlText w:val="(%1)"/>
      <w:lvlJc w:val="left"/>
      <w:pPr>
        <w:ind w:left="1440" w:hanging="360"/>
      </w:pPr>
      <w:rPr>
        <w:rFonts w:ascii="Calibri" w:eastAsia="Calibri" w:hAnsi="Calibri" w:cs="Times New Roman"/>
      </w:rPr>
    </w:lvl>
    <w:lvl w:ilvl="1" w:tplc="B1F6E056" w:tentative="1">
      <w:start w:val="1"/>
      <w:numFmt w:val="lowerLetter"/>
      <w:lvlText w:val="%2."/>
      <w:lvlJc w:val="left"/>
      <w:pPr>
        <w:ind w:left="2160" w:hanging="360"/>
      </w:pPr>
    </w:lvl>
    <w:lvl w:ilvl="2" w:tplc="047A2B64" w:tentative="1">
      <w:start w:val="1"/>
      <w:numFmt w:val="lowerRoman"/>
      <w:lvlText w:val="%3."/>
      <w:lvlJc w:val="right"/>
      <w:pPr>
        <w:ind w:left="2880" w:hanging="180"/>
      </w:pPr>
    </w:lvl>
    <w:lvl w:ilvl="3" w:tplc="112E6BF0" w:tentative="1">
      <w:start w:val="1"/>
      <w:numFmt w:val="decimal"/>
      <w:lvlText w:val="%4."/>
      <w:lvlJc w:val="left"/>
      <w:pPr>
        <w:ind w:left="3600" w:hanging="360"/>
      </w:pPr>
    </w:lvl>
    <w:lvl w:ilvl="4" w:tplc="3DA2FC4A" w:tentative="1">
      <w:start w:val="1"/>
      <w:numFmt w:val="lowerLetter"/>
      <w:lvlText w:val="%5."/>
      <w:lvlJc w:val="left"/>
      <w:pPr>
        <w:ind w:left="4320" w:hanging="360"/>
      </w:pPr>
    </w:lvl>
    <w:lvl w:ilvl="5" w:tplc="2854662A" w:tentative="1">
      <w:start w:val="1"/>
      <w:numFmt w:val="lowerRoman"/>
      <w:lvlText w:val="%6."/>
      <w:lvlJc w:val="right"/>
      <w:pPr>
        <w:ind w:left="5040" w:hanging="180"/>
      </w:pPr>
    </w:lvl>
    <w:lvl w:ilvl="6" w:tplc="B67AF470" w:tentative="1">
      <w:start w:val="1"/>
      <w:numFmt w:val="decimal"/>
      <w:lvlText w:val="%7."/>
      <w:lvlJc w:val="left"/>
      <w:pPr>
        <w:ind w:left="5760" w:hanging="360"/>
      </w:pPr>
    </w:lvl>
    <w:lvl w:ilvl="7" w:tplc="FECA1FD8" w:tentative="1">
      <w:start w:val="1"/>
      <w:numFmt w:val="lowerLetter"/>
      <w:lvlText w:val="%8."/>
      <w:lvlJc w:val="left"/>
      <w:pPr>
        <w:ind w:left="6480" w:hanging="360"/>
      </w:pPr>
    </w:lvl>
    <w:lvl w:ilvl="8" w:tplc="015457D2" w:tentative="1">
      <w:start w:val="1"/>
      <w:numFmt w:val="lowerRoman"/>
      <w:lvlText w:val="%9."/>
      <w:lvlJc w:val="right"/>
      <w:pPr>
        <w:ind w:left="7200" w:hanging="180"/>
      </w:pPr>
    </w:lvl>
  </w:abstractNum>
  <w:abstractNum w:abstractNumId="19" w15:restartNumberingAfterBreak="0">
    <w:nsid w:val="37DA601F"/>
    <w:multiLevelType w:val="hybridMultilevel"/>
    <w:tmpl w:val="58CC0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530B7C"/>
    <w:multiLevelType w:val="hybridMultilevel"/>
    <w:tmpl w:val="AE684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765060"/>
    <w:multiLevelType w:val="hybridMultilevel"/>
    <w:tmpl w:val="506A48AE"/>
    <w:lvl w:ilvl="0" w:tplc="D2BABC8A">
      <w:start w:val="1"/>
      <w:numFmt w:val="decimal"/>
      <w:lvlText w:val="%1."/>
      <w:lvlJc w:val="left"/>
      <w:pPr>
        <w:ind w:left="1020" w:hanging="360"/>
      </w:pPr>
    </w:lvl>
    <w:lvl w:ilvl="1" w:tplc="B3A6907E">
      <w:start w:val="1"/>
      <w:numFmt w:val="decimal"/>
      <w:lvlText w:val="%2."/>
      <w:lvlJc w:val="left"/>
      <w:pPr>
        <w:ind w:left="1020" w:hanging="360"/>
      </w:pPr>
    </w:lvl>
    <w:lvl w:ilvl="2" w:tplc="D5B4DD9A">
      <w:start w:val="1"/>
      <w:numFmt w:val="decimal"/>
      <w:lvlText w:val="%3."/>
      <w:lvlJc w:val="left"/>
      <w:pPr>
        <w:ind w:left="1020" w:hanging="360"/>
      </w:pPr>
    </w:lvl>
    <w:lvl w:ilvl="3" w:tplc="DCC4FE6C">
      <w:start w:val="1"/>
      <w:numFmt w:val="decimal"/>
      <w:lvlText w:val="%4."/>
      <w:lvlJc w:val="left"/>
      <w:pPr>
        <w:ind w:left="1020" w:hanging="360"/>
      </w:pPr>
    </w:lvl>
    <w:lvl w:ilvl="4" w:tplc="FC666918">
      <w:start w:val="1"/>
      <w:numFmt w:val="decimal"/>
      <w:lvlText w:val="%5."/>
      <w:lvlJc w:val="left"/>
      <w:pPr>
        <w:ind w:left="1020" w:hanging="360"/>
      </w:pPr>
    </w:lvl>
    <w:lvl w:ilvl="5" w:tplc="5946659A">
      <w:start w:val="1"/>
      <w:numFmt w:val="decimal"/>
      <w:lvlText w:val="%6."/>
      <w:lvlJc w:val="left"/>
      <w:pPr>
        <w:ind w:left="1020" w:hanging="360"/>
      </w:pPr>
    </w:lvl>
    <w:lvl w:ilvl="6" w:tplc="20F2351A">
      <w:start w:val="1"/>
      <w:numFmt w:val="decimal"/>
      <w:lvlText w:val="%7."/>
      <w:lvlJc w:val="left"/>
      <w:pPr>
        <w:ind w:left="1020" w:hanging="360"/>
      </w:pPr>
    </w:lvl>
    <w:lvl w:ilvl="7" w:tplc="92429770">
      <w:start w:val="1"/>
      <w:numFmt w:val="decimal"/>
      <w:lvlText w:val="%8."/>
      <w:lvlJc w:val="left"/>
      <w:pPr>
        <w:ind w:left="1020" w:hanging="360"/>
      </w:pPr>
    </w:lvl>
    <w:lvl w:ilvl="8" w:tplc="2A568B98">
      <w:start w:val="1"/>
      <w:numFmt w:val="decimal"/>
      <w:lvlText w:val="%9."/>
      <w:lvlJc w:val="left"/>
      <w:pPr>
        <w:ind w:left="1020" w:hanging="360"/>
      </w:pPr>
    </w:lvl>
  </w:abstractNum>
  <w:abstractNum w:abstractNumId="22" w15:restartNumberingAfterBreak="0">
    <w:nsid w:val="3EDA7276"/>
    <w:multiLevelType w:val="hybridMultilevel"/>
    <w:tmpl w:val="3EC6C0AA"/>
    <w:lvl w:ilvl="0" w:tplc="BD3A08E4">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EEA4FB9"/>
    <w:multiLevelType w:val="hybridMultilevel"/>
    <w:tmpl w:val="6CA4420E"/>
    <w:lvl w:ilvl="0" w:tplc="764CDFC0">
      <w:start w:val="1"/>
      <w:numFmt w:val="lowerLetter"/>
      <w:lvlText w:val="(%1)"/>
      <w:lvlJc w:val="left"/>
      <w:pPr>
        <w:ind w:left="720" w:hanging="360"/>
      </w:pPr>
      <w:rPr>
        <w:rFonts w:hint="default"/>
      </w:rPr>
    </w:lvl>
    <w:lvl w:ilvl="1" w:tplc="5EC8718A" w:tentative="1">
      <w:start w:val="1"/>
      <w:numFmt w:val="lowerLetter"/>
      <w:lvlText w:val="%2."/>
      <w:lvlJc w:val="left"/>
      <w:pPr>
        <w:ind w:left="1440" w:hanging="360"/>
      </w:pPr>
    </w:lvl>
    <w:lvl w:ilvl="2" w:tplc="4532F7B0" w:tentative="1">
      <w:start w:val="1"/>
      <w:numFmt w:val="lowerRoman"/>
      <w:lvlText w:val="%3."/>
      <w:lvlJc w:val="right"/>
      <w:pPr>
        <w:ind w:left="2160" w:hanging="180"/>
      </w:pPr>
    </w:lvl>
    <w:lvl w:ilvl="3" w:tplc="B73614B8" w:tentative="1">
      <w:start w:val="1"/>
      <w:numFmt w:val="decimal"/>
      <w:lvlText w:val="%4."/>
      <w:lvlJc w:val="left"/>
      <w:pPr>
        <w:ind w:left="2880" w:hanging="360"/>
      </w:pPr>
    </w:lvl>
    <w:lvl w:ilvl="4" w:tplc="1D2A4516" w:tentative="1">
      <w:start w:val="1"/>
      <w:numFmt w:val="lowerLetter"/>
      <w:lvlText w:val="%5."/>
      <w:lvlJc w:val="left"/>
      <w:pPr>
        <w:ind w:left="3600" w:hanging="360"/>
      </w:pPr>
    </w:lvl>
    <w:lvl w:ilvl="5" w:tplc="CCA8063C" w:tentative="1">
      <w:start w:val="1"/>
      <w:numFmt w:val="lowerRoman"/>
      <w:lvlText w:val="%6."/>
      <w:lvlJc w:val="right"/>
      <w:pPr>
        <w:ind w:left="4320" w:hanging="180"/>
      </w:pPr>
    </w:lvl>
    <w:lvl w:ilvl="6" w:tplc="A06E2414" w:tentative="1">
      <w:start w:val="1"/>
      <w:numFmt w:val="decimal"/>
      <w:lvlText w:val="%7."/>
      <w:lvlJc w:val="left"/>
      <w:pPr>
        <w:ind w:left="5040" w:hanging="360"/>
      </w:pPr>
    </w:lvl>
    <w:lvl w:ilvl="7" w:tplc="981A87EA" w:tentative="1">
      <w:start w:val="1"/>
      <w:numFmt w:val="lowerLetter"/>
      <w:lvlText w:val="%8."/>
      <w:lvlJc w:val="left"/>
      <w:pPr>
        <w:ind w:left="5760" w:hanging="360"/>
      </w:pPr>
    </w:lvl>
    <w:lvl w:ilvl="8" w:tplc="B9FA32D4" w:tentative="1">
      <w:start w:val="1"/>
      <w:numFmt w:val="lowerRoman"/>
      <w:lvlText w:val="%9."/>
      <w:lvlJc w:val="right"/>
      <w:pPr>
        <w:ind w:left="6480" w:hanging="180"/>
      </w:pPr>
    </w:lvl>
  </w:abstractNum>
  <w:abstractNum w:abstractNumId="24" w15:restartNumberingAfterBreak="0">
    <w:nsid w:val="3F921846"/>
    <w:multiLevelType w:val="hybridMultilevel"/>
    <w:tmpl w:val="EBB081EA"/>
    <w:lvl w:ilvl="0" w:tplc="57C80760">
      <w:start w:val="1"/>
      <w:numFmt w:val="decimal"/>
      <w:lvlText w:val="%1."/>
      <w:lvlJc w:val="left"/>
      <w:pPr>
        <w:ind w:left="720" w:hanging="360"/>
      </w:pPr>
    </w:lvl>
    <w:lvl w:ilvl="1" w:tplc="49DA89A4" w:tentative="1">
      <w:start w:val="1"/>
      <w:numFmt w:val="lowerLetter"/>
      <w:lvlText w:val="%2."/>
      <w:lvlJc w:val="left"/>
      <w:pPr>
        <w:ind w:left="1440" w:hanging="360"/>
      </w:pPr>
    </w:lvl>
    <w:lvl w:ilvl="2" w:tplc="D6FAB476" w:tentative="1">
      <w:start w:val="1"/>
      <w:numFmt w:val="lowerRoman"/>
      <w:lvlText w:val="%3."/>
      <w:lvlJc w:val="right"/>
      <w:pPr>
        <w:ind w:left="2160" w:hanging="180"/>
      </w:pPr>
    </w:lvl>
    <w:lvl w:ilvl="3" w:tplc="9D30C114" w:tentative="1">
      <w:start w:val="1"/>
      <w:numFmt w:val="decimal"/>
      <w:lvlText w:val="%4."/>
      <w:lvlJc w:val="left"/>
      <w:pPr>
        <w:ind w:left="2880" w:hanging="360"/>
      </w:pPr>
    </w:lvl>
    <w:lvl w:ilvl="4" w:tplc="CAEC54FA" w:tentative="1">
      <w:start w:val="1"/>
      <w:numFmt w:val="lowerLetter"/>
      <w:lvlText w:val="%5."/>
      <w:lvlJc w:val="left"/>
      <w:pPr>
        <w:ind w:left="3600" w:hanging="360"/>
      </w:pPr>
    </w:lvl>
    <w:lvl w:ilvl="5" w:tplc="4EC0A9C0" w:tentative="1">
      <w:start w:val="1"/>
      <w:numFmt w:val="lowerRoman"/>
      <w:lvlText w:val="%6."/>
      <w:lvlJc w:val="right"/>
      <w:pPr>
        <w:ind w:left="4320" w:hanging="180"/>
      </w:pPr>
    </w:lvl>
    <w:lvl w:ilvl="6" w:tplc="C374D686" w:tentative="1">
      <w:start w:val="1"/>
      <w:numFmt w:val="decimal"/>
      <w:lvlText w:val="%7."/>
      <w:lvlJc w:val="left"/>
      <w:pPr>
        <w:ind w:left="5040" w:hanging="360"/>
      </w:pPr>
    </w:lvl>
    <w:lvl w:ilvl="7" w:tplc="8F3A17F4" w:tentative="1">
      <w:start w:val="1"/>
      <w:numFmt w:val="lowerLetter"/>
      <w:lvlText w:val="%8."/>
      <w:lvlJc w:val="left"/>
      <w:pPr>
        <w:ind w:left="5760" w:hanging="360"/>
      </w:pPr>
    </w:lvl>
    <w:lvl w:ilvl="8" w:tplc="4D76277E" w:tentative="1">
      <w:start w:val="1"/>
      <w:numFmt w:val="lowerRoman"/>
      <w:lvlText w:val="%9."/>
      <w:lvlJc w:val="right"/>
      <w:pPr>
        <w:ind w:left="6480" w:hanging="180"/>
      </w:pPr>
    </w:lvl>
  </w:abstractNum>
  <w:abstractNum w:abstractNumId="25" w15:restartNumberingAfterBreak="0">
    <w:nsid w:val="413D10A0"/>
    <w:multiLevelType w:val="hybridMultilevel"/>
    <w:tmpl w:val="FDB48F96"/>
    <w:lvl w:ilvl="0" w:tplc="F752CD2E">
      <w:start w:val="1"/>
      <w:numFmt w:val="lowerLetter"/>
      <w:lvlText w:val="(%1)"/>
      <w:lvlJc w:val="left"/>
      <w:pPr>
        <w:ind w:left="770" w:hanging="360"/>
      </w:pPr>
      <w:rPr>
        <w:rFonts w:hint="default"/>
      </w:rPr>
    </w:lvl>
    <w:lvl w:ilvl="1" w:tplc="0D086E9E" w:tentative="1">
      <w:start w:val="1"/>
      <w:numFmt w:val="lowerLetter"/>
      <w:lvlText w:val="%2."/>
      <w:lvlJc w:val="left"/>
      <w:pPr>
        <w:ind w:left="1490" w:hanging="360"/>
      </w:pPr>
    </w:lvl>
    <w:lvl w:ilvl="2" w:tplc="1A6A9774" w:tentative="1">
      <w:start w:val="1"/>
      <w:numFmt w:val="lowerRoman"/>
      <w:lvlText w:val="%3."/>
      <w:lvlJc w:val="right"/>
      <w:pPr>
        <w:ind w:left="2210" w:hanging="180"/>
      </w:pPr>
    </w:lvl>
    <w:lvl w:ilvl="3" w:tplc="D5560034" w:tentative="1">
      <w:start w:val="1"/>
      <w:numFmt w:val="decimal"/>
      <w:lvlText w:val="%4."/>
      <w:lvlJc w:val="left"/>
      <w:pPr>
        <w:ind w:left="2930" w:hanging="360"/>
      </w:pPr>
    </w:lvl>
    <w:lvl w:ilvl="4" w:tplc="0156785C" w:tentative="1">
      <w:start w:val="1"/>
      <w:numFmt w:val="lowerLetter"/>
      <w:lvlText w:val="%5."/>
      <w:lvlJc w:val="left"/>
      <w:pPr>
        <w:ind w:left="3650" w:hanging="360"/>
      </w:pPr>
    </w:lvl>
    <w:lvl w:ilvl="5" w:tplc="00E81680" w:tentative="1">
      <w:start w:val="1"/>
      <w:numFmt w:val="lowerRoman"/>
      <w:lvlText w:val="%6."/>
      <w:lvlJc w:val="right"/>
      <w:pPr>
        <w:ind w:left="4370" w:hanging="180"/>
      </w:pPr>
    </w:lvl>
    <w:lvl w:ilvl="6" w:tplc="B2061A36" w:tentative="1">
      <w:start w:val="1"/>
      <w:numFmt w:val="decimal"/>
      <w:lvlText w:val="%7."/>
      <w:lvlJc w:val="left"/>
      <w:pPr>
        <w:ind w:left="5090" w:hanging="360"/>
      </w:pPr>
    </w:lvl>
    <w:lvl w:ilvl="7" w:tplc="EA02F672" w:tentative="1">
      <w:start w:val="1"/>
      <w:numFmt w:val="lowerLetter"/>
      <w:lvlText w:val="%8."/>
      <w:lvlJc w:val="left"/>
      <w:pPr>
        <w:ind w:left="5810" w:hanging="360"/>
      </w:pPr>
    </w:lvl>
    <w:lvl w:ilvl="8" w:tplc="38EAEADA" w:tentative="1">
      <w:start w:val="1"/>
      <w:numFmt w:val="lowerRoman"/>
      <w:lvlText w:val="%9."/>
      <w:lvlJc w:val="right"/>
      <w:pPr>
        <w:ind w:left="6530" w:hanging="180"/>
      </w:pPr>
    </w:lvl>
  </w:abstractNum>
  <w:abstractNum w:abstractNumId="26" w15:restartNumberingAfterBreak="0">
    <w:nsid w:val="41D847B3"/>
    <w:multiLevelType w:val="hybridMultilevel"/>
    <w:tmpl w:val="C0E45F1E"/>
    <w:lvl w:ilvl="0" w:tplc="5EFA1150">
      <w:start w:val="1"/>
      <w:numFmt w:val="lowerLetter"/>
      <w:lvlText w:val="%1)"/>
      <w:lvlJc w:val="left"/>
      <w:pPr>
        <w:ind w:left="720" w:hanging="360"/>
      </w:pPr>
    </w:lvl>
    <w:lvl w:ilvl="1" w:tplc="A0E2893A" w:tentative="1">
      <w:start w:val="1"/>
      <w:numFmt w:val="lowerLetter"/>
      <w:lvlText w:val="%2."/>
      <w:lvlJc w:val="left"/>
      <w:pPr>
        <w:ind w:left="1440" w:hanging="360"/>
      </w:pPr>
    </w:lvl>
    <w:lvl w:ilvl="2" w:tplc="F3826B7A" w:tentative="1">
      <w:start w:val="1"/>
      <w:numFmt w:val="lowerRoman"/>
      <w:lvlText w:val="%3."/>
      <w:lvlJc w:val="right"/>
      <w:pPr>
        <w:ind w:left="2160" w:hanging="180"/>
      </w:pPr>
    </w:lvl>
    <w:lvl w:ilvl="3" w:tplc="B0986402" w:tentative="1">
      <w:start w:val="1"/>
      <w:numFmt w:val="decimal"/>
      <w:lvlText w:val="%4."/>
      <w:lvlJc w:val="left"/>
      <w:pPr>
        <w:ind w:left="2880" w:hanging="360"/>
      </w:pPr>
    </w:lvl>
    <w:lvl w:ilvl="4" w:tplc="101EA204" w:tentative="1">
      <w:start w:val="1"/>
      <w:numFmt w:val="lowerLetter"/>
      <w:lvlText w:val="%5."/>
      <w:lvlJc w:val="left"/>
      <w:pPr>
        <w:ind w:left="3600" w:hanging="360"/>
      </w:pPr>
    </w:lvl>
    <w:lvl w:ilvl="5" w:tplc="E20C7268" w:tentative="1">
      <w:start w:val="1"/>
      <w:numFmt w:val="lowerRoman"/>
      <w:lvlText w:val="%6."/>
      <w:lvlJc w:val="right"/>
      <w:pPr>
        <w:ind w:left="4320" w:hanging="180"/>
      </w:pPr>
    </w:lvl>
    <w:lvl w:ilvl="6" w:tplc="9656C8B6" w:tentative="1">
      <w:start w:val="1"/>
      <w:numFmt w:val="decimal"/>
      <w:lvlText w:val="%7."/>
      <w:lvlJc w:val="left"/>
      <w:pPr>
        <w:ind w:left="5040" w:hanging="360"/>
      </w:pPr>
    </w:lvl>
    <w:lvl w:ilvl="7" w:tplc="8CDC6F3E" w:tentative="1">
      <w:start w:val="1"/>
      <w:numFmt w:val="lowerLetter"/>
      <w:lvlText w:val="%8."/>
      <w:lvlJc w:val="left"/>
      <w:pPr>
        <w:ind w:left="5760" w:hanging="360"/>
      </w:pPr>
    </w:lvl>
    <w:lvl w:ilvl="8" w:tplc="285CDADC" w:tentative="1">
      <w:start w:val="1"/>
      <w:numFmt w:val="lowerRoman"/>
      <w:lvlText w:val="%9."/>
      <w:lvlJc w:val="right"/>
      <w:pPr>
        <w:ind w:left="6480" w:hanging="180"/>
      </w:pPr>
    </w:lvl>
  </w:abstractNum>
  <w:abstractNum w:abstractNumId="27" w15:restartNumberingAfterBreak="0">
    <w:nsid w:val="43821AF5"/>
    <w:multiLevelType w:val="hybridMultilevel"/>
    <w:tmpl w:val="9A2AA68E"/>
    <w:lvl w:ilvl="0" w:tplc="437079F8">
      <w:start w:val="1"/>
      <w:numFmt w:val="decimal"/>
      <w:lvlText w:val="%1."/>
      <w:lvlJc w:val="left"/>
      <w:pPr>
        <w:ind w:left="720" w:hanging="360"/>
      </w:pPr>
      <w:rPr>
        <w:rFonts w:hint="default"/>
      </w:rPr>
    </w:lvl>
    <w:lvl w:ilvl="1" w:tplc="BE1E0172">
      <w:start w:val="1"/>
      <w:numFmt w:val="lowerLetter"/>
      <w:lvlText w:val="(%2)"/>
      <w:lvlJc w:val="left"/>
      <w:pPr>
        <w:ind w:left="1440" w:hanging="360"/>
      </w:pPr>
      <w:rPr>
        <w:rFonts w:hint="default"/>
      </w:rPr>
    </w:lvl>
    <w:lvl w:ilvl="2" w:tplc="BE740378">
      <w:start w:val="1"/>
      <w:numFmt w:val="lowerRoman"/>
      <w:lvlText w:val="%3."/>
      <w:lvlJc w:val="right"/>
      <w:pPr>
        <w:ind w:left="2160" w:hanging="180"/>
      </w:pPr>
    </w:lvl>
    <w:lvl w:ilvl="3" w:tplc="8B1E6918" w:tentative="1">
      <w:start w:val="1"/>
      <w:numFmt w:val="decimal"/>
      <w:lvlText w:val="%4."/>
      <w:lvlJc w:val="left"/>
      <w:pPr>
        <w:ind w:left="2880" w:hanging="360"/>
      </w:pPr>
    </w:lvl>
    <w:lvl w:ilvl="4" w:tplc="2DD6E688" w:tentative="1">
      <w:start w:val="1"/>
      <w:numFmt w:val="lowerLetter"/>
      <w:lvlText w:val="%5."/>
      <w:lvlJc w:val="left"/>
      <w:pPr>
        <w:ind w:left="3600" w:hanging="360"/>
      </w:pPr>
    </w:lvl>
    <w:lvl w:ilvl="5" w:tplc="6CC43B4C" w:tentative="1">
      <w:start w:val="1"/>
      <w:numFmt w:val="lowerRoman"/>
      <w:lvlText w:val="%6."/>
      <w:lvlJc w:val="right"/>
      <w:pPr>
        <w:ind w:left="4320" w:hanging="180"/>
      </w:pPr>
    </w:lvl>
    <w:lvl w:ilvl="6" w:tplc="1FBE19BC" w:tentative="1">
      <w:start w:val="1"/>
      <w:numFmt w:val="decimal"/>
      <w:lvlText w:val="%7."/>
      <w:lvlJc w:val="left"/>
      <w:pPr>
        <w:ind w:left="5040" w:hanging="360"/>
      </w:pPr>
    </w:lvl>
    <w:lvl w:ilvl="7" w:tplc="8008524A" w:tentative="1">
      <w:start w:val="1"/>
      <w:numFmt w:val="lowerLetter"/>
      <w:lvlText w:val="%8."/>
      <w:lvlJc w:val="left"/>
      <w:pPr>
        <w:ind w:left="5760" w:hanging="360"/>
      </w:pPr>
    </w:lvl>
    <w:lvl w:ilvl="8" w:tplc="3542A192" w:tentative="1">
      <w:start w:val="1"/>
      <w:numFmt w:val="lowerRoman"/>
      <w:lvlText w:val="%9."/>
      <w:lvlJc w:val="right"/>
      <w:pPr>
        <w:ind w:left="6480" w:hanging="180"/>
      </w:pPr>
    </w:lvl>
  </w:abstractNum>
  <w:abstractNum w:abstractNumId="28" w15:restartNumberingAfterBreak="0">
    <w:nsid w:val="4767089A"/>
    <w:multiLevelType w:val="hybridMultilevel"/>
    <w:tmpl w:val="58CC0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D01AE4"/>
    <w:multiLevelType w:val="hybridMultilevel"/>
    <w:tmpl w:val="C6A42B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9CE15FB"/>
    <w:multiLevelType w:val="hybridMultilevel"/>
    <w:tmpl w:val="F96419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E4D2A89"/>
    <w:multiLevelType w:val="hybridMultilevel"/>
    <w:tmpl w:val="F752B21E"/>
    <w:lvl w:ilvl="0" w:tplc="A4E471B2">
      <w:start w:val="1"/>
      <w:numFmt w:val="lowerLetter"/>
      <w:lvlText w:val="%1)"/>
      <w:lvlJc w:val="left"/>
      <w:pPr>
        <w:ind w:left="720" w:hanging="360"/>
      </w:pPr>
    </w:lvl>
    <w:lvl w:ilvl="1" w:tplc="1A1E5816">
      <w:start w:val="1"/>
      <w:numFmt w:val="lowerLetter"/>
      <w:lvlText w:val="(%2)"/>
      <w:lvlJc w:val="left"/>
      <w:pPr>
        <w:ind w:left="1440" w:hanging="360"/>
      </w:pPr>
      <w:rPr>
        <w:rFonts w:hint="default"/>
      </w:rPr>
    </w:lvl>
    <w:lvl w:ilvl="2" w:tplc="D1647376" w:tentative="1">
      <w:start w:val="1"/>
      <w:numFmt w:val="lowerRoman"/>
      <w:lvlText w:val="%3."/>
      <w:lvlJc w:val="right"/>
      <w:pPr>
        <w:ind w:left="2160" w:hanging="180"/>
      </w:pPr>
    </w:lvl>
    <w:lvl w:ilvl="3" w:tplc="1B447D08" w:tentative="1">
      <w:start w:val="1"/>
      <w:numFmt w:val="decimal"/>
      <w:lvlText w:val="%4."/>
      <w:lvlJc w:val="left"/>
      <w:pPr>
        <w:ind w:left="2880" w:hanging="360"/>
      </w:pPr>
    </w:lvl>
    <w:lvl w:ilvl="4" w:tplc="30769EE6" w:tentative="1">
      <w:start w:val="1"/>
      <w:numFmt w:val="lowerLetter"/>
      <w:lvlText w:val="%5."/>
      <w:lvlJc w:val="left"/>
      <w:pPr>
        <w:ind w:left="3600" w:hanging="360"/>
      </w:pPr>
    </w:lvl>
    <w:lvl w:ilvl="5" w:tplc="6D2217E2" w:tentative="1">
      <w:start w:val="1"/>
      <w:numFmt w:val="lowerRoman"/>
      <w:lvlText w:val="%6."/>
      <w:lvlJc w:val="right"/>
      <w:pPr>
        <w:ind w:left="4320" w:hanging="180"/>
      </w:pPr>
    </w:lvl>
    <w:lvl w:ilvl="6" w:tplc="B80079E6" w:tentative="1">
      <w:start w:val="1"/>
      <w:numFmt w:val="decimal"/>
      <w:lvlText w:val="%7."/>
      <w:lvlJc w:val="left"/>
      <w:pPr>
        <w:ind w:left="5040" w:hanging="360"/>
      </w:pPr>
    </w:lvl>
    <w:lvl w:ilvl="7" w:tplc="0B424736" w:tentative="1">
      <w:start w:val="1"/>
      <w:numFmt w:val="lowerLetter"/>
      <w:lvlText w:val="%8."/>
      <w:lvlJc w:val="left"/>
      <w:pPr>
        <w:ind w:left="5760" w:hanging="360"/>
      </w:pPr>
    </w:lvl>
    <w:lvl w:ilvl="8" w:tplc="636A73BC" w:tentative="1">
      <w:start w:val="1"/>
      <w:numFmt w:val="lowerRoman"/>
      <w:lvlText w:val="%9."/>
      <w:lvlJc w:val="right"/>
      <w:pPr>
        <w:ind w:left="6480" w:hanging="180"/>
      </w:pPr>
    </w:lvl>
  </w:abstractNum>
  <w:abstractNum w:abstractNumId="32" w15:restartNumberingAfterBreak="0">
    <w:nsid w:val="51783CB2"/>
    <w:multiLevelType w:val="hybridMultilevel"/>
    <w:tmpl w:val="6C661CF2"/>
    <w:lvl w:ilvl="0" w:tplc="E5684BC8">
      <w:start w:val="1"/>
      <w:numFmt w:val="lowerLetter"/>
      <w:lvlText w:val="(%1)"/>
      <w:lvlJc w:val="left"/>
      <w:pPr>
        <w:ind w:left="720" w:hanging="360"/>
      </w:pPr>
      <w:rPr>
        <w:rFonts w:hint="default"/>
      </w:rPr>
    </w:lvl>
    <w:lvl w:ilvl="1" w:tplc="89865F4C">
      <w:start w:val="1"/>
      <w:numFmt w:val="lowerLetter"/>
      <w:lvlText w:val="%2."/>
      <w:lvlJc w:val="left"/>
      <w:pPr>
        <w:ind w:left="1440" w:hanging="360"/>
      </w:pPr>
    </w:lvl>
    <w:lvl w:ilvl="2" w:tplc="4D8EC03C" w:tentative="1">
      <w:start w:val="1"/>
      <w:numFmt w:val="lowerRoman"/>
      <w:lvlText w:val="%3."/>
      <w:lvlJc w:val="right"/>
      <w:pPr>
        <w:ind w:left="2160" w:hanging="180"/>
      </w:pPr>
    </w:lvl>
    <w:lvl w:ilvl="3" w:tplc="302A46AE" w:tentative="1">
      <w:start w:val="1"/>
      <w:numFmt w:val="decimal"/>
      <w:lvlText w:val="%4."/>
      <w:lvlJc w:val="left"/>
      <w:pPr>
        <w:ind w:left="2880" w:hanging="360"/>
      </w:pPr>
    </w:lvl>
    <w:lvl w:ilvl="4" w:tplc="F9B66FBE" w:tentative="1">
      <w:start w:val="1"/>
      <w:numFmt w:val="lowerLetter"/>
      <w:lvlText w:val="%5."/>
      <w:lvlJc w:val="left"/>
      <w:pPr>
        <w:ind w:left="3600" w:hanging="360"/>
      </w:pPr>
    </w:lvl>
    <w:lvl w:ilvl="5" w:tplc="3E269F44" w:tentative="1">
      <w:start w:val="1"/>
      <w:numFmt w:val="lowerRoman"/>
      <w:lvlText w:val="%6."/>
      <w:lvlJc w:val="right"/>
      <w:pPr>
        <w:ind w:left="4320" w:hanging="180"/>
      </w:pPr>
    </w:lvl>
    <w:lvl w:ilvl="6" w:tplc="5E00BA18" w:tentative="1">
      <w:start w:val="1"/>
      <w:numFmt w:val="decimal"/>
      <w:lvlText w:val="%7."/>
      <w:lvlJc w:val="left"/>
      <w:pPr>
        <w:ind w:left="5040" w:hanging="360"/>
      </w:pPr>
    </w:lvl>
    <w:lvl w:ilvl="7" w:tplc="A3D81A9E" w:tentative="1">
      <w:start w:val="1"/>
      <w:numFmt w:val="lowerLetter"/>
      <w:lvlText w:val="%8."/>
      <w:lvlJc w:val="left"/>
      <w:pPr>
        <w:ind w:left="5760" w:hanging="360"/>
      </w:pPr>
    </w:lvl>
    <w:lvl w:ilvl="8" w:tplc="A3CEB3F0" w:tentative="1">
      <w:start w:val="1"/>
      <w:numFmt w:val="lowerRoman"/>
      <w:lvlText w:val="%9."/>
      <w:lvlJc w:val="right"/>
      <w:pPr>
        <w:ind w:left="6480" w:hanging="180"/>
      </w:pPr>
    </w:lvl>
  </w:abstractNum>
  <w:abstractNum w:abstractNumId="33" w15:restartNumberingAfterBreak="0">
    <w:nsid w:val="55D753B3"/>
    <w:multiLevelType w:val="hybridMultilevel"/>
    <w:tmpl w:val="8DAC9C26"/>
    <w:lvl w:ilvl="0" w:tplc="E68C0C9E">
      <w:start w:val="1"/>
      <w:numFmt w:val="bullet"/>
      <w:lvlText w:val=""/>
      <w:lvlJc w:val="left"/>
      <w:pPr>
        <w:ind w:left="720" w:hanging="360"/>
      </w:pPr>
      <w:rPr>
        <w:rFonts w:ascii="Symbol" w:hAnsi="Symbol" w:hint="default"/>
      </w:rPr>
    </w:lvl>
    <w:lvl w:ilvl="1" w:tplc="68BA3732" w:tentative="1">
      <w:start w:val="1"/>
      <w:numFmt w:val="bullet"/>
      <w:lvlText w:val="o"/>
      <w:lvlJc w:val="left"/>
      <w:pPr>
        <w:ind w:left="1440" w:hanging="360"/>
      </w:pPr>
      <w:rPr>
        <w:rFonts w:ascii="Courier New" w:hAnsi="Courier New" w:cs="Courier New" w:hint="default"/>
      </w:rPr>
    </w:lvl>
    <w:lvl w:ilvl="2" w:tplc="D748740A" w:tentative="1">
      <w:start w:val="1"/>
      <w:numFmt w:val="bullet"/>
      <w:lvlText w:val=""/>
      <w:lvlJc w:val="left"/>
      <w:pPr>
        <w:ind w:left="2160" w:hanging="360"/>
      </w:pPr>
      <w:rPr>
        <w:rFonts w:ascii="Wingdings" w:hAnsi="Wingdings" w:hint="default"/>
      </w:rPr>
    </w:lvl>
    <w:lvl w:ilvl="3" w:tplc="1876B90A" w:tentative="1">
      <w:start w:val="1"/>
      <w:numFmt w:val="bullet"/>
      <w:lvlText w:val=""/>
      <w:lvlJc w:val="left"/>
      <w:pPr>
        <w:ind w:left="2880" w:hanging="360"/>
      </w:pPr>
      <w:rPr>
        <w:rFonts w:ascii="Symbol" w:hAnsi="Symbol" w:hint="default"/>
      </w:rPr>
    </w:lvl>
    <w:lvl w:ilvl="4" w:tplc="5B1EFA5A" w:tentative="1">
      <w:start w:val="1"/>
      <w:numFmt w:val="bullet"/>
      <w:lvlText w:val="o"/>
      <w:lvlJc w:val="left"/>
      <w:pPr>
        <w:ind w:left="3600" w:hanging="360"/>
      </w:pPr>
      <w:rPr>
        <w:rFonts w:ascii="Courier New" w:hAnsi="Courier New" w:cs="Courier New" w:hint="default"/>
      </w:rPr>
    </w:lvl>
    <w:lvl w:ilvl="5" w:tplc="E0A84366" w:tentative="1">
      <w:start w:val="1"/>
      <w:numFmt w:val="bullet"/>
      <w:lvlText w:val=""/>
      <w:lvlJc w:val="left"/>
      <w:pPr>
        <w:ind w:left="4320" w:hanging="360"/>
      </w:pPr>
      <w:rPr>
        <w:rFonts w:ascii="Wingdings" w:hAnsi="Wingdings" w:hint="default"/>
      </w:rPr>
    </w:lvl>
    <w:lvl w:ilvl="6" w:tplc="FA927B1C" w:tentative="1">
      <w:start w:val="1"/>
      <w:numFmt w:val="bullet"/>
      <w:lvlText w:val=""/>
      <w:lvlJc w:val="left"/>
      <w:pPr>
        <w:ind w:left="5040" w:hanging="360"/>
      </w:pPr>
      <w:rPr>
        <w:rFonts w:ascii="Symbol" w:hAnsi="Symbol" w:hint="default"/>
      </w:rPr>
    </w:lvl>
    <w:lvl w:ilvl="7" w:tplc="87A8CB3E" w:tentative="1">
      <w:start w:val="1"/>
      <w:numFmt w:val="bullet"/>
      <w:lvlText w:val="o"/>
      <w:lvlJc w:val="left"/>
      <w:pPr>
        <w:ind w:left="5760" w:hanging="360"/>
      </w:pPr>
      <w:rPr>
        <w:rFonts w:ascii="Courier New" w:hAnsi="Courier New" w:cs="Courier New" w:hint="default"/>
      </w:rPr>
    </w:lvl>
    <w:lvl w:ilvl="8" w:tplc="B87E6B20" w:tentative="1">
      <w:start w:val="1"/>
      <w:numFmt w:val="bullet"/>
      <w:lvlText w:val=""/>
      <w:lvlJc w:val="left"/>
      <w:pPr>
        <w:ind w:left="6480" w:hanging="360"/>
      </w:pPr>
      <w:rPr>
        <w:rFonts w:ascii="Wingdings" w:hAnsi="Wingdings" w:hint="default"/>
      </w:rPr>
    </w:lvl>
  </w:abstractNum>
  <w:abstractNum w:abstractNumId="34" w15:restartNumberingAfterBreak="0">
    <w:nsid w:val="58922C10"/>
    <w:multiLevelType w:val="hybridMultilevel"/>
    <w:tmpl w:val="167A8A2A"/>
    <w:lvl w:ilvl="0" w:tplc="047AFE1A">
      <w:start w:val="1"/>
      <w:numFmt w:val="decimal"/>
      <w:lvlText w:val="%1."/>
      <w:lvlJc w:val="left"/>
      <w:pPr>
        <w:ind w:left="1440" w:hanging="360"/>
      </w:pPr>
    </w:lvl>
    <w:lvl w:ilvl="1" w:tplc="F18E7E8C">
      <w:start w:val="1"/>
      <w:numFmt w:val="decimal"/>
      <w:lvlText w:val="%2."/>
      <w:lvlJc w:val="left"/>
      <w:pPr>
        <w:ind w:left="1440" w:hanging="360"/>
      </w:pPr>
    </w:lvl>
    <w:lvl w:ilvl="2" w:tplc="3FD687EA">
      <w:start w:val="1"/>
      <w:numFmt w:val="decimal"/>
      <w:lvlText w:val="%3."/>
      <w:lvlJc w:val="left"/>
      <w:pPr>
        <w:ind w:left="1440" w:hanging="360"/>
      </w:pPr>
    </w:lvl>
    <w:lvl w:ilvl="3" w:tplc="86A4EC94">
      <w:start w:val="1"/>
      <w:numFmt w:val="decimal"/>
      <w:lvlText w:val="%4."/>
      <w:lvlJc w:val="left"/>
      <w:pPr>
        <w:ind w:left="1440" w:hanging="360"/>
      </w:pPr>
    </w:lvl>
    <w:lvl w:ilvl="4" w:tplc="8A8C8E0A">
      <w:start w:val="1"/>
      <w:numFmt w:val="decimal"/>
      <w:lvlText w:val="%5."/>
      <w:lvlJc w:val="left"/>
      <w:pPr>
        <w:ind w:left="1440" w:hanging="360"/>
      </w:pPr>
    </w:lvl>
    <w:lvl w:ilvl="5" w:tplc="7750B3A8">
      <w:start w:val="1"/>
      <w:numFmt w:val="decimal"/>
      <w:lvlText w:val="%6."/>
      <w:lvlJc w:val="left"/>
      <w:pPr>
        <w:ind w:left="1440" w:hanging="360"/>
      </w:pPr>
    </w:lvl>
    <w:lvl w:ilvl="6" w:tplc="CF98AB38">
      <w:start w:val="1"/>
      <w:numFmt w:val="decimal"/>
      <w:lvlText w:val="%7."/>
      <w:lvlJc w:val="left"/>
      <w:pPr>
        <w:ind w:left="1440" w:hanging="360"/>
      </w:pPr>
    </w:lvl>
    <w:lvl w:ilvl="7" w:tplc="0404479E">
      <w:start w:val="1"/>
      <w:numFmt w:val="decimal"/>
      <w:lvlText w:val="%8."/>
      <w:lvlJc w:val="left"/>
      <w:pPr>
        <w:ind w:left="1440" w:hanging="360"/>
      </w:pPr>
    </w:lvl>
    <w:lvl w:ilvl="8" w:tplc="1004BE5C">
      <w:start w:val="1"/>
      <w:numFmt w:val="decimal"/>
      <w:lvlText w:val="%9."/>
      <w:lvlJc w:val="left"/>
      <w:pPr>
        <w:ind w:left="1440" w:hanging="360"/>
      </w:pPr>
    </w:lvl>
  </w:abstractNum>
  <w:abstractNum w:abstractNumId="35" w15:restartNumberingAfterBreak="0">
    <w:nsid w:val="5B1D2981"/>
    <w:multiLevelType w:val="hybridMultilevel"/>
    <w:tmpl w:val="F9641918"/>
    <w:lvl w:ilvl="0" w:tplc="2872251A">
      <w:start w:val="1"/>
      <w:numFmt w:val="decimal"/>
      <w:lvlText w:val="%1."/>
      <w:lvlJc w:val="left"/>
      <w:pPr>
        <w:ind w:left="720" w:hanging="360"/>
      </w:pPr>
      <w:rPr>
        <w:rFonts w:hint="default"/>
      </w:rPr>
    </w:lvl>
    <w:lvl w:ilvl="1" w:tplc="BD3A08E4">
      <w:start w:val="1"/>
      <w:numFmt w:val="lowerLetter"/>
      <w:lvlText w:val="(%2)"/>
      <w:lvlJc w:val="left"/>
      <w:pPr>
        <w:ind w:left="1440" w:hanging="360"/>
      </w:pPr>
      <w:rPr>
        <w:rFonts w:hint="default"/>
      </w:rPr>
    </w:lvl>
    <w:lvl w:ilvl="2" w:tplc="935E11E4" w:tentative="1">
      <w:start w:val="1"/>
      <w:numFmt w:val="lowerRoman"/>
      <w:lvlText w:val="%3."/>
      <w:lvlJc w:val="right"/>
      <w:pPr>
        <w:ind w:left="2160" w:hanging="180"/>
      </w:pPr>
    </w:lvl>
    <w:lvl w:ilvl="3" w:tplc="C3AAC5E6" w:tentative="1">
      <w:start w:val="1"/>
      <w:numFmt w:val="decimal"/>
      <w:lvlText w:val="%4."/>
      <w:lvlJc w:val="left"/>
      <w:pPr>
        <w:ind w:left="2880" w:hanging="360"/>
      </w:pPr>
    </w:lvl>
    <w:lvl w:ilvl="4" w:tplc="8F202466" w:tentative="1">
      <w:start w:val="1"/>
      <w:numFmt w:val="lowerLetter"/>
      <w:lvlText w:val="%5."/>
      <w:lvlJc w:val="left"/>
      <w:pPr>
        <w:ind w:left="3600" w:hanging="360"/>
      </w:pPr>
    </w:lvl>
    <w:lvl w:ilvl="5" w:tplc="CFA8D798" w:tentative="1">
      <w:start w:val="1"/>
      <w:numFmt w:val="lowerRoman"/>
      <w:lvlText w:val="%6."/>
      <w:lvlJc w:val="right"/>
      <w:pPr>
        <w:ind w:left="4320" w:hanging="180"/>
      </w:pPr>
    </w:lvl>
    <w:lvl w:ilvl="6" w:tplc="A110560E" w:tentative="1">
      <w:start w:val="1"/>
      <w:numFmt w:val="decimal"/>
      <w:lvlText w:val="%7."/>
      <w:lvlJc w:val="left"/>
      <w:pPr>
        <w:ind w:left="5040" w:hanging="360"/>
      </w:pPr>
    </w:lvl>
    <w:lvl w:ilvl="7" w:tplc="BE6A610C" w:tentative="1">
      <w:start w:val="1"/>
      <w:numFmt w:val="lowerLetter"/>
      <w:lvlText w:val="%8."/>
      <w:lvlJc w:val="left"/>
      <w:pPr>
        <w:ind w:left="5760" w:hanging="360"/>
      </w:pPr>
    </w:lvl>
    <w:lvl w:ilvl="8" w:tplc="9F1A45E4" w:tentative="1">
      <w:start w:val="1"/>
      <w:numFmt w:val="lowerRoman"/>
      <w:lvlText w:val="%9."/>
      <w:lvlJc w:val="right"/>
      <w:pPr>
        <w:ind w:left="6480" w:hanging="180"/>
      </w:pPr>
    </w:lvl>
  </w:abstractNum>
  <w:abstractNum w:abstractNumId="36" w15:restartNumberingAfterBreak="0">
    <w:nsid w:val="6094633C"/>
    <w:multiLevelType w:val="hybridMultilevel"/>
    <w:tmpl w:val="73760972"/>
    <w:lvl w:ilvl="0" w:tplc="CB10BBB6">
      <w:start w:val="1"/>
      <w:numFmt w:val="decimal"/>
      <w:lvlText w:val="%1."/>
      <w:lvlJc w:val="left"/>
      <w:pPr>
        <w:ind w:left="720" w:hanging="360"/>
      </w:pPr>
    </w:lvl>
    <w:lvl w:ilvl="1" w:tplc="B434BC5E" w:tentative="1">
      <w:start w:val="1"/>
      <w:numFmt w:val="lowerLetter"/>
      <w:lvlText w:val="%2."/>
      <w:lvlJc w:val="left"/>
      <w:pPr>
        <w:ind w:left="1440" w:hanging="360"/>
      </w:pPr>
    </w:lvl>
    <w:lvl w:ilvl="2" w:tplc="F9FAB25A" w:tentative="1">
      <w:start w:val="1"/>
      <w:numFmt w:val="lowerRoman"/>
      <w:lvlText w:val="%3."/>
      <w:lvlJc w:val="right"/>
      <w:pPr>
        <w:ind w:left="2160" w:hanging="180"/>
      </w:pPr>
    </w:lvl>
    <w:lvl w:ilvl="3" w:tplc="D0E452D4" w:tentative="1">
      <w:start w:val="1"/>
      <w:numFmt w:val="decimal"/>
      <w:lvlText w:val="%4."/>
      <w:lvlJc w:val="left"/>
      <w:pPr>
        <w:ind w:left="2880" w:hanging="360"/>
      </w:pPr>
    </w:lvl>
    <w:lvl w:ilvl="4" w:tplc="E182D9DE" w:tentative="1">
      <w:start w:val="1"/>
      <w:numFmt w:val="lowerLetter"/>
      <w:lvlText w:val="%5."/>
      <w:lvlJc w:val="left"/>
      <w:pPr>
        <w:ind w:left="3600" w:hanging="360"/>
      </w:pPr>
    </w:lvl>
    <w:lvl w:ilvl="5" w:tplc="96D62AA0" w:tentative="1">
      <w:start w:val="1"/>
      <w:numFmt w:val="lowerRoman"/>
      <w:lvlText w:val="%6."/>
      <w:lvlJc w:val="right"/>
      <w:pPr>
        <w:ind w:left="4320" w:hanging="180"/>
      </w:pPr>
    </w:lvl>
    <w:lvl w:ilvl="6" w:tplc="C00E83FA" w:tentative="1">
      <w:start w:val="1"/>
      <w:numFmt w:val="decimal"/>
      <w:lvlText w:val="%7."/>
      <w:lvlJc w:val="left"/>
      <w:pPr>
        <w:ind w:left="5040" w:hanging="360"/>
      </w:pPr>
    </w:lvl>
    <w:lvl w:ilvl="7" w:tplc="A372E702" w:tentative="1">
      <w:start w:val="1"/>
      <w:numFmt w:val="lowerLetter"/>
      <w:lvlText w:val="%8."/>
      <w:lvlJc w:val="left"/>
      <w:pPr>
        <w:ind w:left="5760" w:hanging="360"/>
      </w:pPr>
    </w:lvl>
    <w:lvl w:ilvl="8" w:tplc="B932315A" w:tentative="1">
      <w:start w:val="1"/>
      <w:numFmt w:val="lowerRoman"/>
      <w:lvlText w:val="%9."/>
      <w:lvlJc w:val="right"/>
      <w:pPr>
        <w:ind w:left="6480" w:hanging="180"/>
      </w:pPr>
    </w:lvl>
  </w:abstractNum>
  <w:abstractNum w:abstractNumId="37" w15:restartNumberingAfterBreak="0">
    <w:nsid w:val="6156776E"/>
    <w:multiLevelType w:val="hybridMultilevel"/>
    <w:tmpl w:val="1F56971A"/>
    <w:lvl w:ilvl="0" w:tplc="3DFC72D0">
      <w:start w:val="1"/>
      <w:numFmt w:val="lowerLetter"/>
      <w:lvlText w:val="(%1)"/>
      <w:lvlJc w:val="left"/>
      <w:pPr>
        <w:ind w:left="720" w:hanging="360"/>
      </w:pPr>
      <w:rPr>
        <w:rFonts w:hint="default"/>
      </w:rPr>
    </w:lvl>
    <w:lvl w:ilvl="1" w:tplc="267023B2" w:tentative="1">
      <w:start w:val="1"/>
      <w:numFmt w:val="lowerLetter"/>
      <w:lvlText w:val="%2."/>
      <w:lvlJc w:val="left"/>
      <w:pPr>
        <w:ind w:left="1440" w:hanging="360"/>
      </w:pPr>
    </w:lvl>
    <w:lvl w:ilvl="2" w:tplc="E21E5646" w:tentative="1">
      <w:start w:val="1"/>
      <w:numFmt w:val="lowerRoman"/>
      <w:lvlText w:val="%3."/>
      <w:lvlJc w:val="right"/>
      <w:pPr>
        <w:ind w:left="2160" w:hanging="180"/>
      </w:pPr>
    </w:lvl>
    <w:lvl w:ilvl="3" w:tplc="180E381A" w:tentative="1">
      <w:start w:val="1"/>
      <w:numFmt w:val="decimal"/>
      <w:lvlText w:val="%4."/>
      <w:lvlJc w:val="left"/>
      <w:pPr>
        <w:ind w:left="2880" w:hanging="360"/>
      </w:pPr>
    </w:lvl>
    <w:lvl w:ilvl="4" w:tplc="A3D800DE" w:tentative="1">
      <w:start w:val="1"/>
      <w:numFmt w:val="lowerLetter"/>
      <w:lvlText w:val="%5."/>
      <w:lvlJc w:val="left"/>
      <w:pPr>
        <w:ind w:left="3600" w:hanging="360"/>
      </w:pPr>
    </w:lvl>
    <w:lvl w:ilvl="5" w:tplc="7F6A9348" w:tentative="1">
      <w:start w:val="1"/>
      <w:numFmt w:val="lowerRoman"/>
      <w:lvlText w:val="%6."/>
      <w:lvlJc w:val="right"/>
      <w:pPr>
        <w:ind w:left="4320" w:hanging="180"/>
      </w:pPr>
    </w:lvl>
    <w:lvl w:ilvl="6" w:tplc="9E98D020" w:tentative="1">
      <w:start w:val="1"/>
      <w:numFmt w:val="decimal"/>
      <w:lvlText w:val="%7."/>
      <w:lvlJc w:val="left"/>
      <w:pPr>
        <w:ind w:left="5040" w:hanging="360"/>
      </w:pPr>
    </w:lvl>
    <w:lvl w:ilvl="7" w:tplc="E37462AC" w:tentative="1">
      <w:start w:val="1"/>
      <w:numFmt w:val="lowerLetter"/>
      <w:lvlText w:val="%8."/>
      <w:lvlJc w:val="left"/>
      <w:pPr>
        <w:ind w:left="5760" w:hanging="360"/>
      </w:pPr>
    </w:lvl>
    <w:lvl w:ilvl="8" w:tplc="E14EF250" w:tentative="1">
      <w:start w:val="1"/>
      <w:numFmt w:val="lowerRoman"/>
      <w:lvlText w:val="%9."/>
      <w:lvlJc w:val="right"/>
      <w:pPr>
        <w:ind w:left="6480" w:hanging="180"/>
      </w:pPr>
    </w:lvl>
  </w:abstractNum>
  <w:abstractNum w:abstractNumId="38" w15:restartNumberingAfterBreak="0">
    <w:nsid w:val="61FF394E"/>
    <w:multiLevelType w:val="hybridMultilevel"/>
    <w:tmpl w:val="351CFBDC"/>
    <w:lvl w:ilvl="0" w:tplc="B81C9226">
      <w:start w:val="1"/>
      <w:numFmt w:val="lowerLetter"/>
      <w:lvlText w:val="%1)"/>
      <w:lvlJc w:val="left"/>
      <w:pPr>
        <w:ind w:left="720" w:hanging="360"/>
      </w:pPr>
      <w:rPr>
        <w:rFonts w:hint="default"/>
      </w:rPr>
    </w:lvl>
    <w:lvl w:ilvl="1" w:tplc="3FF0575E" w:tentative="1">
      <w:start w:val="1"/>
      <w:numFmt w:val="bullet"/>
      <w:lvlText w:val="o"/>
      <w:lvlJc w:val="left"/>
      <w:pPr>
        <w:ind w:left="1440" w:hanging="360"/>
      </w:pPr>
      <w:rPr>
        <w:rFonts w:ascii="Courier New" w:hAnsi="Courier New" w:cs="Courier New" w:hint="default"/>
      </w:rPr>
    </w:lvl>
    <w:lvl w:ilvl="2" w:tplc="2C1EC0F8" w:tentative="1">
      <w:start w:val="1"/>
      <w:numFmt w:val="bullet"/>
      <w:lvlText w:val=""/>
      <w:lvlJc w:val="left"/>
      <w:pPr>
        <w:ind w:left="2160" w:hanging="360"/>
      </w:pPr>
      <w:rPr>
        <w:rFonts w:ascii="Wingdings" w:hAnsi="Wingdings" w:hint="default"/>
      </w:rPr>
    </w:lvl>
    <w:lvl w:ilvl="3" w:tplc="91B8CC38" w:tentative="1">
      <w:start w:val="1"/>
      <w:numFmt w:val="bullet"/>
      <w:lvlText w:val=""/>
      <w:lvlJc w:val="left"/>
      <w:pPr>
        <w:ind w:left="2880" w:hanging="360"/>
      </w:pPr>
      <w:rPr>
        <w:rFonts w:ascii="Symbol" w:hAnsi="Symbol" w:hint="default"/>
      </w:rPr>
    </w:lvl>
    <w:lvl w:ilvl="4" w:tplc="F8580192" w:tentative="1">
      <w:start w:val="1"/>
      <w:numFmt w:val="bullet"/>
      <w:lvlText w:val="o"/>
      <w:lvlJc w:val="left"/>
      <w:pPr>
        <w:ind w:left="3600" w:hanging="360"/>
      </w:pPr>
      <w:rPr>
        <w:rFonts w:ascii="Courier New" w:hAnsi="Courier New" w:cs="Courier New" w:hint="default"/>
      </w:rPr>
    </w:lvl>
    <w:lvl w:ilvl="5" w:tplc="8806BAF2" w:tentative="1">
      <w:start w:val="1"/>
      <w:numFmt w:val="bullet"/>
      <w:lvlText w:val=""/>
      <w:lvlJc w:val="left"/>
      <w:pPr>
        <w:ind w:left="4320" w:hanging="360"/>
      </w:pPr>
      <w:rPr>
        <w:rFonts w:ascii="Wingdings" w:hAnsi="Wingdings" w:hint="default"/>
      </w:rPr>
    </w:lvl>
    <w:lvl w:ilvl="6" w:tplc="90582A6A" w:tentative="1">
      <w:start w:val="1"/>
      <w:numFmt w:val="bullet"/>
      <w:lvlText w:val=""/>
      <w:lvlJc w:val="left"/>
      <w:pPr>
        <w:ind w:left="5040" w:hanging="360"/>
      </w:pPr>
      <w:rPr>
        <w:rFonts w:ascii="Symbol" w:hAnsi="Symbol" w:hint="default"/>
      </w:rPr>
    </w:lvl>
    <w:lvl w:ilvl="7" w:tplc="913AC31C" w:tentative="1">
      <w:start w:val="1"/>
      <w:numFmt w:val="bullet"/>
      <w:lvlText w:val="o"/>
      <w:lvlJc w:val="left"/>
      <w:pPr>
        <w:ind w:left="5760" w:hanging="360"/>
      </w:pPr>
      <w:rPr>
        <w:rFonts w:ascii="Courier New" w:hAnsi="Courier New" w:cs="Courier New" w:hint="default"/>
      </w:rPr>
    </w:lvl>
    <w:lvl w:ilvl="8" w:tplc="B23E63E8" w:tentative="1">
      <w:start w:val="1"/>
      <w:numFmt w:val="bullet"/>
      <w:lvlText w:val=""/>
      <w:lvlJc w:val="left"/>
      <w:pPr>
        <w:ind w:left="6480" w:hanging="360"/>
      </w:pPr>
      <w:rPr>
        <w:rFonts w:ascii="Wingdings" w:hAnsi="Wingdings" w:hint="default"/>
      </w:rPr>
    </w:lvl>
  </w:abstractNum>
  <w:abstractNum w:abstractNumId="39" w15:restartNumberingAfterBreak="0">
    <w:nsid w:val="62314016"/>
    <w:multiLevelType w:val="hybridMultilevel"/>
    <w:tmpl w:val="8D7C5CEA"/>
    <w:lvl w:ilvl="0" w:tplc="D2DE1296">
      <w:start w:val="1"/>
      <w:numFmt w:val="decimal"/>
      <w:lvlText w:val="%1."/>
      <w:lvlJc w:val="left"/>
      <w:pPr>
        <w:ind w:left="720" w:hanging="360"/>
      </w:pPr>
    </w:lvl>
    <w:lvl w:ilvl="1" w:tplc="6F989984">
      <w:start w:val="1"/>
      <w:numFmt w:val="lowerLetter"/>
      <w:lvlText w:val="%2."/>
      <w:lvlJc w:val="left"/>
      <w:pPr>
        <w:ind w:left="1440" w:hanging="360"/>
      </w:pPr>
    </w:lvl>
    <w:lvl w:ilvl="2" w:tplc="0B0AD660" w:tentative="1">
      <w:start w:val="1"/>
      <w:numFmt w:val="lowerRoman"/>
      <w:lvlText w:val="%3."/>
      <w:lvlJc w:val="right"/>
      <w:pPr>
        <w:ind w:left="2160" w:hanging="180"/>
      </w:pPr>
    </w:lvl>
    <w:lvl w:ilvl="3" w:tplc="CB946DF8" w:tentative="1">
      <w:start w:val="1"/>
      <w:numFmt w:val="decimal"/>
      <w:lvlText w:val="%4."/>
      <w:lvlJc w:val="left"/>
      <w:pPr>
        <w:ind w:left="2880" w:hanging="360"/>
      </w:pPr>
    </w:lvl>
    <w:lvl w:ilvl="4" w:tplc="2E668F24" w:tentative="1">
      <w:start w:val="1"/>
      <w:numFmt w:val="lowerLetter"/>
      <w:lvlText w:val="%5."/>
      <w:lvlJc w:val="left"/>
      <w:pPr>
        <w:ind w:left="3600" w:hanging="360"/>
      </w:pPr>
    </w:lvl>
    <w:lvl w:ilvl="5" w:tplc="D5F0002C" w:tentative="1">
      <w:start w:val="1"/>
      <w:numFmt w:val="lowerRoman"/>
      <w:lvlText w:val="%6."/>
      <w:lvlJc w:val="right"/>
      <w:pPr>
        <w:ind w:left="4320" w:hanging="180"/>
      </w:pPr>
    </w:lvl>
    <w:lvl w:ilvl="6" w:tplc="13D2B8BA" w:tentative="1">
      <w:start w:val="1"/>
      <w:numFmt w:val="decimal"/>
      <w:lvlText w:val="%7."/>
      <w:lvlJc w:val="left"/>
      <w:pPr>
        <w:ind w:left="5040" w:hanging="360"/>
      </w:pPr>
    </w:lvl>
    <w:lvl w:ilvl="7" w:tplc="53FC722E" w:tentative="1">
      <w:start w:val="1"/>
      <w:numFmt w:val="lowerLetter"/>
      <w:lvlText w:val="%8."/>
      <w:lvlJc w:val="left"/>
      <w:pPr>
        <w:ind w:left="5760" w:hanging="360"/>
      </w:pPr>
    </w:lvl>
    <w:lvl w:ilvl="8" w:tplc="B3D0E0FA" w:tentative="1">
      <w:start w:val="1"/>
      <w:numFmt w:val="lowerRoman"/>
      <w:lvlText w:val="%9."/>
      <w:lvlJc w:val="right"/>
      <w:pPr>
        <w:ind w:left="6480" w:hanging="180"/>
      </w:pPr>
    </w:lvl>
  </w:abstractNum>
  <w:abstractNum w:abstractNumId="40" w15:restartNumberingAfterBreak="0">
    <w:nsid w:val="64E60E06"/>
    <w:multiLevelType w:val="hybridMultilevel"/>
    <w:tmpl w:val="58CC0E36"/>
    <w:lvl w:ilvl="0" w:tplc="7242D66E">
      <w:start w:val="1"/>
      <w:numFmt w:val="lowerLetter"/>
      <w:lvlText w:val="(%1)"/>
      <w:lvlJc w:val="left"/>
      <w:pPr>
        <w:ind w:left="720" w:hanging="360"/>
      </w:pPr>
      <w:rPr>
        <w:rFonts w:hint="default"/>
      </w:rPr>
    </w:lvl>
    <w:lvl w:ilvl="1" w:tplc="B7A25108">
      <w:start w:val="1"/>
      <w:numFmt w:val="lowerLetter"/>
      <w:lvlText w:val="%2."/>
      <w:lvlJc w:val="left"/>
      <w:pPr>
        <w:ind w:left="1440" w:hanging="360"/>
      </w:pPr>
    </w:lvl>
    <w:lvl w:ilvl="2" w:tplc="10C84ADE" w:tentative="1">
      <w:start w:val="1"/>
      <w:numFmt w:val="lowerRoman"/>
      <w:lvlText w:val="%3."/>
      <w:lvlJc w:val="right"/>
      <w:pPr>
        <w:ind w:left="2160" w:hanging="180"/>
      </w:pPr>
    </w:lvl>
    <w:lvl w:ilvl="3" w:tplc="7898C296" w:tentative="1">
      <w:start w:val="1"/>
      <w:numFmt w:val="decimal"/>
      <w:lvlText w:val="%4."/>
      <w:lvlJc w:val="left"/>
      <w:pPr>
        <w:ind w:left="2880" w:hanging="360"/>
      </w:pPr>
    </w:lvl>
    <w:lvl w:ilvl="4" w:tplc="7902E5AE" w:tentative="1">
      <w:start w:val="1"/>
      <w:numFmt w:val="lowerLetter"/>
      <w:lvlText w:val="%5."/>
      <w:lvlJc w:val="left"/>
      <w:pPr>
        <w:ind w:left="3600" w:hanging="360"/>
      </w:pPr>
    </w:lvl>
    <w:lvl w:ilvl="5" w:tplc="C3507D46" w:tentative="1">
      <w:start w:val="1"/>
      <w:numFmt w:val="lowerRoman"/>
      <w:lvlText w:val="%6."/>
      <w:lvlJc w:val="right"/>
      <w:pPr>
        <w:ind w:left="4320" w:hanging="180"/>
      </w:pPr>
    </w:lvl>
    <w:lvl w:ilvl="6" w:tplc="52169FF2" w:tentative="1">
      <w:start w:val="1"/>
      <w:numFmt w:val="decimal"/>
      <w:lvlText w:val="%7."/>
      <w:lvlJc w:val="left"/>
      <w:pPr>
        <w:ind w:left="5040" w:hanging="360"/>
      </w:pPr>
    </w:lvl>
    <w:lvl w:ilvl="7" w:tplc="958459AE" w:tentative="1">
      <w:start w:val="1"/>
      <w:numFmt w:val="lowerLetter"/>
      <w:lvlText w:val="%8."/>
      <w:lvlJc w:val="left"/>
      <w:pPr>
        <w:ind w:left="5760" w:hanging="360"/>
      </w:pPr>
    </w:lvl>
    <w:lvl w:ilvl="8" w:tplc="F23CAC48" w:tentative="1">
      <w:start w:val="1"/>
      <w:numFmt w:val="lowerRoman"/>
      <w:lvlText w:val="%9."/>
      <w:lvlJc w:val="right"/>
      <w:pPr>
        <w:ind w:left="6480" w:hanging="180"/>
      </w:pPr>
    </w:lvl>
  </w:abstractNum>
  <w:abstractNum w:abstractNumId="41" w15:restartNumberingAfterBreak="0">
    <w:nsid w:val="662139BB"/>
    <w:multiLevelType w:val="hybridMultilevel"/>
    <w:tmpl w:val="D52E052C"/>
    <w:lvl w:ilvl="0" w:tplc="DA582478">
      <w:start w:val="1"/>
      <w:numFmt w:val="lowerLetter"/>
      <w:lvlText w:val="%1)"/>
      <w:lvlJc w:val="left"/>
      <w:pPr>
        <w:ind w:left="720" w:hanging="360"/>
      </w:pPr>
    </w:lvl>
    <w:lvl w:ilvl="1" w:tplc="64C42DBA" w:tentative="1">
      <w:start w:val="1"/>
      <w:numFmt w:val="lowerLetter"/>
      <w:lvlText w:val="%2."/>
      <w:lvlJc w:val="left"/>
      <w:pPr>
        <w:ind w:left="1440" w:hanging="360"/>
      </w:pPr>
    </w:lvl>
    <w:lvl w:ilvl="2" w:tplc="AB4AE746" w:tentative="1">
      <w:start w:val="1"/>
      <w:numFmt w:val="lowerRoman"/>
      <w:lvlText w:val="%3."/>
      <w:lvlJc w:val="right"/>
      <w:pPr>
        <w:ind w:left="2160" w:hanging="180"/>
      </w:pPr>
    </w:lvl>
    <w:lvl w:ilvl="3" w:tplc="18A4995E" w:tentative="1">
      <w:start w:val="1"/>
      <w:numFmt w:val="decimal"/>
      <w:lvlText w:val="%4."/>
      <w:lvlJc w:val="left"/>
      <w:pPr>
        <w:ind w:left="2880" w:hanging="360"/>
      </w:pPr>
    </w:lvl>
    <w:lvl w:ilvl="4" w:tplc="42F08326" w:tentative="1">
      <w:start w:val="1"/>
      <w:numFmt w:val="lowerLetter"/>
      <w:lvlText w:val="%5."/>
      <w:lvlJc w:val="left"/>
      <w:pPr>
        <w:ind w:left="3600" w:hanging="360"/>
      </w:pPr>
    </w:lvl>
    <w:lvl w:ilvl="5" w:tplc="E49E4342" w:tentative="1">
      <w:start w:val="1"/>
      <w:numFmt w:val="lowerRoman"/>
      <w:lvlText w:val="%6."/>
      <w:lvlJc w:val="right"/>
      <w:pPr>
        <w:ind w:left="4320" w:hanging="180"/>
      </w:pPr>
    </w:lvl>
    <w:lvl w:ilvl="6" w:tplc="C64CCA22" w:tentative="1">
      <w:start w:val="1"/>
      <w:numFmt w:val="decimal"/>
      <w:lvlText w:val="%7."/>
      <w:lvlJc w:val="left"/>
      <w:pPr>
        <w:ind w:left="5040" w:hanging="360"/>
      </w:pPr>
    </w:lvl>
    <w:lvl w:ilvl="7" w:tplc="FA3A12A0" w:tentative="1">
      <w:start w:val="1"/>
      <w:numFmt w:val="lowerLetter"/>
      <w:lvlText w:val="%8."/>
      <w:lvlJc w:val="left"/>
      <w:pPr>
        <w:ind w:left="5760" w:hanging="360"/>
      </w:pPr>
    </w:lvl>
    <w:lvl w:ilvl="8" w:tplc="F5D0AF74" w:tentative="1">
      <w:start w:val="1"/>
      <w:numFmt w:val="lowerRoman"/>
      <w:lvlText w:val="%9."/>
      <w:lvlJc w:val="right"/>
      <w:pPr>
        <w:ind w:left="6480" w:hanging="180"/>
      </w:pPr>
    </w:lvl>
  </w:abstractNum>
  <w:abstractNum w:abstractNumId="42" w15:restartNumberingAfterBreak="0">
    <w:nsid w:val="6F380284"/>
    <w:multiLevelType w:val="hybridMultilevel"/>
    <w:tmpl w:val="58CC0E3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F70697F"/>
    <w:multiLevelType w:val="hybridMultilevel"/>
    <w:tmpl w:val="08EA5AB6"/>
    <w:lvl w:ilvl="0" w:tplc="7AF43DB4">
      <w:start w:val="1"/>
      <w:numFmt w:val="decimal"/>
      <w:lvlText w:val="%1."/>
      <w:lvlJc w:val="left"/>
      <w:pPr>
        <w:ind w:left="720" w:hanging="360"/>
      </w:pPr>
      <w:rPr>
        <w:rFonts w:hint="default"/>
      </w:rPr>
    </w:lvl>
    <w:lvl w:ilvl="1" w:tplc="8318B9DE" w:tentative="1">
      <w:start w:val="1"/>
      <w:numFmt w:val="lowerLetter"/>
      <w:lvlText w:val="%2."/>
      <w:lvlJc w:val="left"/>
      <w:pPr>
        <w:ind w:left="1440" w:hanging="360"/>
      </w:pPr>
    </w:lvl>
    <w:lvl w:ilvl="2" w:tplc="05A6FE40" w:tentative="1">
      <w:start w:val="1"/>
      <w:numFmt w:val="lowerRoman"/>
      <w:lvlText w:val="%3."/>
      <w:lvlJc w:val="right"/>
      <w:pPr>
        <w:ind w:left="2160" w:hanging="180"/>
      </w:pPr>
    </w:lvl>
    <w:lvl w:ilvl="3" w:tplc="9BEE9784" w:tentative="1">
      <w:start w:val="1"/>
      <w:numFmt w:val="decimal"/>
      <w:lvlText w:val="%4."/>
      <w:lvlJc w:val="left"/>
      <w:pPr>
        <w:ind w:left="2880" w:hanging="360"/>
      </w:pPr>
    </w:lvl>
    <w:lvl w:ilvl="4" w:tplc="3A0894E8" w:tentative="1">
      <w:start w:val="1"/>
      <w:numFmt w:val="lowerLetter"/>
      <w:lvlText w:val="%5."/>
      <w:lvlJc w:val="left"/>
      <w:pPr>
        <w:ind w:left="3600" w:hanging="360"/>
      </w:pPr>
    </w:lvl>
    <w:lvl w:ilvl="5" w:tplc="018A4EDC" w:tentative="1">
      <w:start w:val="1"/>
      <w:numFmt w:val="lowerRoman"/>
      <w:lvlText w:val="%6."/>
      <w:lvlJc w:val="right"/>
      <w:pPr>
        <w:ind w:left="4320" w:hanging="180"/>
      </w:pPr>
    </w:lvl>
    <w:lvl w:ilvl="6" w:tplc="D2B28960" w:tentative="1">
      <w:start w:val="1"/>
      <w:numFmt w:val="decimal"/>
      <w:lvlText w:val="%7."/>
      <w:lvlJc w:val="left"/>
      <w:pPr>
        <w:ind w:left="5040" w:hanging="360"/>
      </w:pPr>
    </w:lvl>
    <w:lvl w:ilvl="7" w:tplc="A50EBD14" w:tentative="1">
      <w:start w:val="1"/>
      <w:numFmt w:val="lowerLetter"/>
      <w:lvlText w:val="%8."/>
      <w:lvlJc w:val="left"/>
      <w:pPr>
        <w:ind w:left="5760" w:hanging="360"/>
      </w:pPr>
    </w:lvl>
    <w:lvl w:ilvl="8" w:tplc="30AEDFAA" w:tentative="1">
      <w:start w:val="1"/>
      <w:numFmt w:val="lowerRoman"/>
      <w:lvlText w:val="%9."/>
      <w:lvlJc w:val="right"/>
      <w:pPr>
        <w:ind w:left="6480" w:hanging="180"/>
      </w:pPr>
    </w:lvl>
  </w:abstractNum>
  <w:abstractNum w:abstractNumId="44" w15:restartNumberingAfterBreak="0">
    <w:nsid w:val="703D1306"/>
    <w:multiLevelType w:val="hybridMultilevel"/>
    <w:tmpl w:val="8808FE1E"/>
    <w:lvl w:ilvl="0" w:tplc="4D2CECDA">
      <w:start w:val="1"/>
      <w:numFmt w:val="decimal"/>
      <w:lvlText w:val="%1."/>
      <w:lvlJc w:val="left"/>
      <w:pPr>
        <w:ind w:left="720" w:hanging="360"/>
      </w:pPr>
      <w:rPr>
        <w:rFonts w:asciiTheme="minorHAnsi" w:eastAsia="Calibri" w:hAnsiTheme="minorHAnsi" w:cs="Arial"/>
      </w:rPr>
    </w:lvl>
    <w:lvl w:ilvl="1" w:tplc="CEE0F9CC" w:tentative="1">
      <w:start w:val="1"/>
      <w:numFmt w:val="lowerLetter"/>
      <w:lvlText w:val="%2."/>
      <w:lvlJc w:val="left"/>
      <w:pPr>
        <w:ind w:left="1440" w:hanging="360"/>
      </w:pPr>
    </w:lvl>
    <w:lvl w:ilvl="2" w:tplc="C2723138" w:tentative="1">
      <w:start w:val="1"/>
      <w:numFmt w:val="lowerRoman"/>
      <w:lvlText w:val="%3."/>
      <w:lvlJc w:val="right"/>
      <w:pPr>
        <w:ind w:left="2160" w:hanging="180"/>
      </w:pPr>
    </w:lvl>
    <w:lvl w:ilvl="3" w:tplc="B93A9EB6" w:tentative="1">
      <w:start w:val="1"/>
      <w:numFmt w:val="decimal"/>
      <w:lvlText w:val="%4."/>
      <w:lvlJc w:val="left"/>
      <w:pPr>
        <w:ind w:left="2880" w:hanging="360"/>
      </w:pPr>
    </w:lvl>
    <w:lvl w:ilvl="4" w:tplc="35402860" w:tentative="1">
      <w:start w:val="1"/>
      <w:numFmt w:val="lowerLetter"/>
      <w:lvlText w:val="%5."/>
      <w:lvlJc w:val="left"/>
      <w:pPr>
        <w:ind w:left="3600" w:hanging="360"/>
      </w:pPr>
    </w:lvl>
    <w:lvl w:ilvl="5" w:tplc="6F8CAE88" w:tentative="1">
      <w:start w:val="1"/>
      <w:numFmt w:val="lowerRoman"/>
      <w:lvlText w:val="%6."/>
      <w:lvlJc w:val="right"/>
      <w:pPr>
        <w:ind w:left="4320" w:hanging="180"/>
      </w:pPr>
    </w:lvl>
    <w:lvl w:ilvl="6" w:tplc="1606565A" w:tentative="1">
      <w:start w:val="1"/>
      <w:numFmt w:val="decimal"/>
      <w:lvlText w:val="%7."/>
      <w:lvlJc w:val="left"/>
      <w:pPr>
        <w:ind w:left="5040" w:hanging="360"/>
      </w:pPr>
    </w:lvl>
    <w:lvl w:ilvl="7" w:tplc="398616B4" w:tentative="1">
      <w:start w:val="1"/>
      <w:numFmt w:val="lowerLetter"/>
      <w:lvlText w:val="%8."/>
      <w:lvlJc w:val="left"/>
      <w:pPr>
        <w:ind w:left="5760" w:hanging="360"/>
      </w:pPr>
    </w:lvl>
    <w:lvl w:ilvl="8" w:tplc="74F8DF12" w:tentative="1">
      <w:start w:val="1"/>
      <w:numFmt w:val="lowerRoman"/>
      <w:lvlText w:val="%9."/>
      <w:lvlJc w:val="right"/>
      <w:pPr>
        <w:ind w:left="6480" w:hanging="180"/>
      </w:pPr>
    </w:lvl>
  </w:abstractNum>
  <w:abstractNum w:abstractNumId="45" w15:restartNumberingAfterBreak="0">
    <w:nsid w:val="71743263"/>
    <w:multiLevelType w:val="hybridMultilevel"/>
    <w:tmpl w:val="6CA442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3606C5C"/>
    <w:multiLevelType w:val="hybridMultilevel"/>
    <w:tmpl w:val="8C9A5522"/>
    <w:lvl w:ilvl="0" w:tplc="56FA4324">
      <w:start w:val="1"/>
      <w:numFmt w:val="lowerLetter"/>
      <w:lvlText w:val="(%1)"/>
      <w:lvlJc w:val="left"/>
      <w:pPr>
        <w:ind w:left="720" w:hanging="360"/>
      </w:pPr>
      <w:rPr>
        <w:rFonts w:hint="default"/>
      </w:rPr>
    </w:lvl>
    <w:lvl w:ilvl="1" w:tplc="142AF7EC" w:tentative="1">
      <w:start w:val="1"/>
      <w:numFmt w:val="lowerLetter"/>
      <w:lvlText w:val="%2."/>
      <w:lvlJc w:val="left"/>
      <w:pPr>
        <w:ind w:left="1440" w:hanging="360"/>
      </w:pPr>
    </w:lvl>
    <w:lvl w:ilvl="2" w:tplc="D6AC272C" w:tentative="1">
      <w:start w:val="1"/>
      <w:numFmt w:val="lowerRoman"/>
      <w:lvlText w:val="%3."/>
      <w:lvlJc w:val="right"/>
      <w:pPr>
        <w:ind w:left="2160" w:hanging="180"/>
      </w:pPr>
    </w:lvl>
    <w:lvl w:ilvl="3" w:tplc="18F0FB5A" w:tentative="1">
      <w:start w:val="1"/>
      <w:numFmt w:val="decimal"/>
      <w:lvlText w:val="%4."/>
      <w:lvlJc w:val="left"/>
      <w:pPr>
        <w:ind w:left="2880" w:hanging="360"/>
      </w:pPr>
    </w:lvl>
    <w:lvl w:ilvl="4" w:tplc="66CAB28C" w:tentative="1">
      <w:start w:val="1"/>
      <w:numFmt w:val="lowerLetter"/>
      <w:lvlText w:val="%5."/>
      <w:lvlJc w:val="left"/>
      <w:pPr>
        <w:ind w:left="3600" w:hanging="360"/>
      </w:pPr>
    </w:lvl>
    <w:lvl w:ilvl="5" w:tplc="40508674" w:tentative="1">
      <w:start w:val="1"/>
      <w:numFmt w:val="lowerRoman"/>
      <w:lvlText w:val="%6."/>
      <w:lvlJc w:val="right"/>
      <w:pPr>
        <w:ind w:left="4320" w:hanging="180"/>
      </w:pPr>
    </w:lvl>
    <w:lvl w:ilvl="6" w:tplc="A392C394" w:tentative="1">
      <w:start w:val="1"/>
      <w:numFmt w:val="decimal"/>
      <w:lvlText w:val="%7."/>
      <w:lvlJc w:val="left"/>
      <w:pPr>
        <w:ind w:left="5040" w:hanging="360"/>
      </w:pPr>
    </w:lvl>
    <w:lvl w:ilvl="7" w:tplc="A2E256A2" w:tentative="1">
      <w:start w:val="1"/>
      <w:numFmt w:val="lowerLetter"/>
      <w:lvlText w:val="%8."/>
      <w:lvlJc w:val="left"/>
      <w:pPr>
        <w:ind w:left="5760" w:hanging="360"/>
      </w:pPr>
    </w:lvl>
    <w:lvl w:ilvl="8" w:tplc="19D8FDDC" w:tentative="1">
      <w:start w:val="1"/>
      <w:numFmt w:val="lowerRoman"/>
      <w:lvlText w:val="%9."/>
      <w:lvlJc w:val="right"/>
      <w:pPr>
        <w:ind w:left="6480" w:hanging="180"/>
      </w:pPr>
    </w:lvl>
  </w:abstractNum>
  <w:abstractNum w:abstractNumId="47" w15:restartNumberingAfterBreak="0">
    <w:nsid w:val="78163A99"/>
    <w:multiLevelType w:val="hybridMultilevel"/>
    <w:tmpl w:val="97144154"/>
    <w:lvl w:ilvl="0" w:tplc="80A255BE">
      <w:start w:val="1"/>
      <w:numFmt w:val="lowerLetter"/>
      <w:lvlText w:val="%1)"/>
      <w:lvlJc w:val="left"/>
      <w:pPr>
        <w:ind w:left="720" w:hanging="360"/>
      </w:pPr>
    </w:lvl>
    <w:lvl w:ilvl="1" w:tplc="D00CD4AA" w:tentative="1">
      <w:start w:val="1"/>
      <w:numFmt w:val="lowerLetter"/>
      <w:lvlText w:val="%2."/>
      <w:lvlJc w:val="left"/>
      <w:pPr>
        <w:ind w:left="1440" w:hanging="360"/>
      </w:pPr>
    </w:lvl>
    <w:lvl w:ilvl="2" w:tplc="3C668AFA" w:tentative="1">
      <w:start w:val="1"/>
      <w:numFmt w:val="lowerRoman"/>
      <w:lvlText w:val="%3."/>
      <w:lvlJc w:val="right"/>
      <w:pPr>
        <w:ind w:left="2160" w:hanging="180"/>
      </w:pPr>
    </w:lvl>
    <w:lvl w:ilvl="3" w:tplc="3EB29450" w:tentative="1">
      <w:start w:val="1"/>
      <w:numFmt w:val="decimal"/>
      <w:lvlText w:val="%4."/>
      <w:lvlJc w:val="left"/>
      <w:pPr>
        <w:ind w:left="2880" w:hanging="360"/>
      </w:pPr>
    </w:lvl>
    <w:lvl w:ilvl="4" w:tplc="491C35E2" w:tentative="1">
      <w:start w:val="1"/>
      <w:numFmt w:val="lowerLetter"/>
      <w:lvlText w:val="%5."/>
      <w:lvlJc w:val="left"/>
      <w:pPr>
        <w:ind w:left="3600" w:hanging="360"/>
      </w:pPr>
    </w:lvl>
    <w:lvl w:ilvl="5" w:tplc="A308F35C" w:tentative="1">
      <w:start w:val="1"/>
      <w:numFmt w:val="lowerRoman"/>
      <w:lvlText w:val="%6."/>
      <w:lvlJc w:val="right"/>
      <w:pPr>
        <w:ind w:left="4320" w:hanging="180"/>
      </w:pPr>
    </w:lvl>
    <w:lvl w:ilvl="6" w:tplc="9CA04828" w:tentative="1">
      <w:start w:val="1"/>
      <w:numFmt w:val="decimal"/>
      <w:lvlText w:val="%7."/>
      <w:lvlJc w:val="left"/>
      <w:pPr>
        <w:ind w:left="5040" w:hanging="360"/>
      </w:pPr>
    </w:lvl>
    <w:lvl w:ilvl="7" w:tplc="824891C2" w:tentative="1">
      <w:start w:val="1"/>
      <w:numFmt w:val="lowerLetter"/>
      <w:lvlText w:val="%8."/>
      <w:lvlJc w:val="left"/>
      <w:pPr>
        <w:ind w:left="5760" w:hanging="360"/>
      </w:pPr>
    </w:lvl>
    <w:lvl w:ilvl="8" w:tplc="2B20EE42" w:tentative="1">
      <w:start w:val="1"/>
      <w:numFmt w:val="lowerRoman"/>
      <w:lvlText w:val="%9."/>
      <w:lvlJc w:val="right"/>
      <w:pPr>
        <w:ind w:left="6480" w:hanging="180"/>
      </w:pPr>
    </w:lvl>
  </w:abstractNum>
  <w:abstractNum w:abstractNumId="48" w15:restartNumberingAfterBreak="0">
    <w:nsid w:val="786B6A60"/>
    <w:multiLevelType w:val="hybridMultilevel"/>
    <w:tmpl w:val="738882E8"/>
    <w:lvl w:ilvl="0" w:tplc="A606A54A">
      <w:start w:val="1"/>
      <w:numFmt w:val="lowerLetter"/>
      <w:lvlText w:val="%1)"/>
      <w:lvlJc w:val="left"/>
      <w:pPr>
        <w:ind w:left="720" w:hanging="360"/>
      </w:pPr>
      <w:rPr>
        <w:rFonts w:hint="default"/>
      </w:rPr>
    </w:lvl>
    <w:lvl w:ilvl="1" w:tplc="9A9E1F40" w:tentative="1">
      <w:start w:val="1"/>
      <w:numFmt w:val="lowerLetter"/>
      <w:lvlText w:val="%2."/>
      <w:lvlJc w:val="left"/>
      <w:pPr>
        <w:ind w:left="1440" w:hanging="360"/>
      </w:pPr>
    </w:lvl>
    <w:lvl w:ilvl="2" w:tplc="4FD2812C" w:tentative="1">
      <w:start w:val="1"/>
      <w:numFmt w:val="lowerRoman"/>
      <w:lvlText w:val="%3."/>
      <w:lvlJc w:val="right"/>
      <w:pPr>
        <w:ind w:left="2160" w:hanging="180"/>
      </w:pPr>
    </w:lvl>
    <w:lvl w:ilvl="3" w:tplc="DDDCE9D6" w:tentative="1">
      <w:start w:val="1"/>
      <w:numFmt w:val="decimal"/>
      <w:lvlText w:val="%4."/>
      <w:lvlJc w:val="left"/>
      <w:pPr>
        <w:ind w:left="2880" w:hanging="360"/>
      </w:pPr>
    </w:lvl>
    <w:lvl w:ilvl="4" w:tplc="4F88AD8E" w:tentative="1">
      <w:start w:val="1"/>
      <w:numFmt w:val="lowerLetter"/>
      <w:lvlText w:val="%5."/>
      <w:lvlJc w:val="left"/>
      <w:pPr>
        <w:ind w:left="3600" w:hanging="360"/>
      </w:pPr>
    </w:lvl>
    <w:lvl w:ilvl="5" w:tplc="D25CA2AC" w:tentative="1">
      <w:start w:val="1"/>
      <w:numFmt w:val="lowerRoman"/>
      <w:lvlText w:val="%6."/>
      <w:lvlJc w:val="right"/>
      <w:pPr>
        <w:ind w:left="4320" w:hanging="180"/>
      </w:pPr>
    </w:lvl>
    <w:lvl w:ilvl="6" w:tplc="34AE4D0A" w:tentative="1">
      <w:start w:val="1"/>
      <w:numFmt w:val="decimal"/>
      <w:lvlText w:val="%7."/>
      <w:lvlJc w:val="left"/>
      <w:pPr>
        <w:ind w:left="5040" w:hanging="360"/>
      </w:pPr>
    </w:lvl>
    <w:lvl w:ilvl="7" w:tplc="F2BCD7B8" w:tentative="1">
      <w:start w:val="1"/>
      <w:numFmt w:val="lowerLetter"/>
      <w:lvlText w:val="%8."/>
      <w:lvlJc w:val="left"/>
      <w:pPr>
        <w:ind w:left="5760" w:hanging="360"/>
      </w:pPr>
    </w:lvl>
    <w:lvl w:ilvl="8" w:tplc="33C460D0" w:tentative="1">
      <w:start w:val="1"/>
      <w:numFmt w:val="lowerRoman"/>
      <w:lvlText w:val="%9."/>
      <w:lvlJc w:val="right"/>
      <w:pPr>
        <w:ind w:left="6480" w:hanging="180"/>
      </w:pPr>
    </w:lvl>
  </w:abstractNum>
  <w:abstractNum w:abstractNumId="49" w15:restartNumberingAfterBreak="0">
    <w:nsid w:val="7C3005D9"/>
    <w:multiLevelType w:val="hybridMultilevel"/>
    <w:tmpl w:val="9A2AA6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2631063">
    <w:abstractNumId w:val="17"/>
  </w:num>
  <w:num w:numId="2" w16cid:durableId="907036344">
    <w:abstractNumId w:val="7"/>
  </w:num>
  <w:num w:numId="3" w16cid:durableId="191921048">
    <w:abstractNumId w:val="11"/>
  </w:num>
  <w:num w:numId="4" w16cid:durableId="14624748">
    <w:abstractNumId w:val="35"/>
  </w:num>
  <w:num w:numId="5" w16cid:durableId="1197737108">
    <w:abstractNumId w:val="1"/>
  </w:num>
  <w:num w:numId="6" w16cid:durableId="845093541">
    <w:abstractNumId w:val="27"/>
  </w:num>
  <w:num w:numId="7" w16cid:durableId="1432162190">
    <w:abstractNumId w:val="38"/>
  </w:num>
  <w:num w:numId="8" w16cid:durableId="1149907576">
    <w:abstractNumId w:val="15"/>
  </w:num>
  <w:num w:numId="9" w16cid:durableId="963927368">
    <w:abstractNumId w:val="47"/>
  </w:num>
  <w:num w:numId="10" w16cid:durableId="1501501600">
    <w:abstractNumId w:val="31"/>
  </w:num>
  <w:num w:numId="11" w16cid:durableId="1872716965">
    <w:abstractNumId w:val="0"/>
  </w:num>
  <w:num w:numId="12" w16cid:durableId="1153334433">
    <w:abstractNumId w:val="23"/>
  </w:num>
  <w:num w:numId="13" w16cid:durableId="1669289645">
    <w:abstractNumId w:val="3"/>
  </w:num>
  <w:num w:numId="14" w16cid:durableId="395589394">
    <w:abstractNumId w:val="46"/>
  </w:num>
  <w:num w:numId="15" w16cid:durableId="1430347692">
    <w:abstractNumId w:val="36"/>
  </w:num>
  <w:num w:numId="16" w16cid:durableId="1937328734">
    <w:abstractNumId w:val="43"/>
  </w:num>
  <w:num w:numId="17" w16cid:durableId="2055229873">
    <w:abstractNumId w:val="39"/>
  </w:num>
  <w:num w:numId="18" w16cid:durableId="1963801202">
    <w:abstractNumId w:val="48"/>
  </w:num>
  <w:num w:numId="19" w16cid:durableId="1032729881">
    <w:abstractNumId w:val="32"/>
  </w:num>
  <w:num w:numId="20" w16cid:durableId="867332936">
    <w:abstractNumId w:val="40"/>
  </w:num>
  <w:num w:numId="21" w16cid:durableId="217980498">
    <w:abstractNumId w:val="5"/>
  </w:num>
  <w:num w:numId="22" w16cid:durableId="201137576">
    <w:abstractNumId w:val="25"/>
  </w:num>
  <w:num w:numId="23" w16cid:durableId="957764028">
    <w:abstractNumId w:val="37"/>
  </w:num>
  <w:num w:numId="24" w16cid:durableId="278295265">
    <w:abstractNumId w:val="26"/>
  </w:num>
  <w:num w:numId="25" w16cid:durableId="1690063585">
    <w:abstractNumId w:val="41"/>
  </w:num>
  <w:num w:numId="26" w16cid:durableId="1388645722">
    <w:abstractNumId w:val="8"/>
  </w:num>
  <w:num w:numId="27" w16cid:durableId="502404339">
    <w:abstractNumId w:val="12"/>
  </w:num>
  <w:num w:numId="28" w16cid:durableId="362757228">
    <w:abstractNumId w:val="24"/>
  </w:num>
  <w:num w:numId="29" w16cid:durableId="481770892">
    <w:abstractNumId w:val="18"/>
  </w:num>
  <w:num w:numId="30" w16cid:durableId="1421755344">
    <w:abstractNumId w:val="44"/>
  </w:num>
  <w:num w:numId="31" w16cid:durableId="2082873217">
    <w:abstractNumId w:val="33"/>
  </w:num>
  <w:num w:numId="32" w16cid:durableId="1213888588">
    <w:abstractNumId w:val="20"/>
  </w:num>
  <w:num w:numId="33" w16cid:durableId="1912617738">
    <w:abstractNumId w:val="22"/>
  </w:num>
  <w:num w:numId="34" w16cid:durableId="1472019717">
    <w:abstractNumId w:val="14"/>
  </w:num>
  <w:num w:numId="35" w16cid:durableId="1158837666">
    <w:abstractNumId w:val="4"/>
  </w:num>
  <w:num w:numId="36" w16cid:durableId="1705788230">
    <w:abstractNumId w:val="29"/>
  </w:num>
  <w:num w:numId="37" w16cid:durableId="2018195514">
    <w:abstractNumId w:val="21"/>
  </w:num>
  <w:num w:numId="38" w16cid:durableId="857963537">
    <w:abstractNumId w:val="34"/>
  </w:num>
  <w:num w:numId="39" w16cid:durableId="354698879">
    <w:abstractNumId w:val="49"/>
  </w:num>
  <w:num w:numId="40" w16cid:durableId="795945871">
    <w:abstractNumId w:val="2"/>
  </w:num>
  <w:num w:numId="41" w16cid:durableId="1720860307">
    <w:abstractNumId w:val="10"/>
  </w:num>
  <w:num w:numId="42" w16cid:durableId="1982030356">
    <w:abstractNumId w:val="30"/>
  </w:num>
  <w:num w:numId="43" w16cid:durableId="129979416">
    <w:abstractNumId w:val="9"/>
  </w:num>
  <w:num w:numId="44" w16cid:durableId="513148249">
    <w:abstractNumId w:val="42"/>
  </w:num>
  <w:num w:numId="45" w16cid:durableId="1034187880">
    <w:abstractNumId w:val="13"/>
  </w:num>
  <w:num w:numId="46" w16cid:durableId="755369001">
    <w:abstractNumId w:val="28"/>
  </w:num>
  <w:num w:numId="47" w16cid:durableId="1060178157">
    <w:abstractNumId w:val="19"/>
  </w:num>
  <w:num w:numId="48" w16cid:durableId="1262641423">
    <w:abstractNumId w:val="6"/>
  </w:num>
  <w:num w:numId="49" w16cid:durableId="1319767605">
    <w:abstractNumId w:val="45"/>
  </w:num>
  <w:num w:numId="50" w16cid:durableId="38751506">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pt-PT" w:vendorID="64" w:dllVersion="0" w:nlCheck="1" w:checkStyle="0"/>
  <w:activeWritingStyle w:appName="MSWord" w:lang="de-DE" w:vendorID="64" w:dllVersion="0" w:nlCheck="1" w:checkStyle="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58E"/>
    <w:rsid w:val="0000021A"/>
    <w:rsid w:val="0000075C"/>
    <w:rsid w:val="00000AB6"/>
    <w:rsid w:val="000011C2"/>
    <w:rsid w:val="00001DDA"/>
    <w:rsid w:val="0000391D"/>
    <w:rsid w:val="00003CA9"/>
    <w:rsid w:val="00004E02"/>
    <w:rsid w:val="00005C2E"/>
    <w:rsid w:val="00005D00"/>
    <w:rsid w:val="00006851"/>
    <w:rsid w:val="00007EAC"/>
    <w:rsid w:val="0001023A"/>
    <w:rsid w:val="00011098"/>
    <w:rsid w:val="0001269F"/>
    <w:rsid w:val="000128D9"/>
    <w:rsid w:val="00014686"/>
    <w:rsid w:val="00014970"/>
    <w:rsid w:val="0001562A"/>
    <w:rsid w:val="00016BE8"/>
    <w:rsid w:val="000171B3"/>
    <w:rsid w:val="00017476"/>
    <w:rsid w:val="00017C68"/>
    <w:rsid w:val="00017D47"/>
    <w:rsid w:val="0002170B"/>
    <w:rsid w:val="0002176B"/>
    <w:rsid w:val="00022953"/>
    <w:rsid w:val="00022BB9"/>
    <w:rsid w:val="00022C97"/>
    <w:rsid w:val="000246E4"/>
    <w:rsid w:val="00024A25"/>
    <w:rsid w:val="0002513E"/>
    <w:rsid w:val="0002599A"/>
    <w:rsid w:val="000264BF"/>
    <w:rsid w:val="00027ED8"/>
    <w:rsid w:val="00030223"/>
    <w:rsid w:val="0003032F"/>
    <w:rsid w:val="00030A95"/>
    <w:rsid w:val="0003205D"/>
    <w:rsid w:val="00032F19"/>
    <w:rsid w:val="000330B0"/>
    <w:rsid w:val="000335D7"/>
    <w:rsid w:val="0003380E"/>
    <w:rsid w:val="00033815"/>
    <w:rsid w:val="000338FA"/>
    <w:rsid w:val="00033E1A"/>
    <w:rsid w:val="000346C6"/>
    <w:rsid w:val="000358BE"/>
    <w:rsid w:val="000359CD"/>
    <w:rsid w:val="00036000"/>
    <w:rsid w:val="0003626B"/>
    <w:rsid w:val="00036844"/>
    <w:rsid w:val="00036FBD"/>
    <w:rsid w:val="0003777E"/>
    <w:rsid w:val="000379D0"/>
    <w:rsid w:val="00037A67"/>
    <w:rsid w:val="00040CE3"/>
    <w:rsid w:val="000413FF"/>
    <w:rsid w:val="00041759"/>
    <w:rsid w:val="00042C1C"/>
    <w:rsid w:val="00043486"/>
    <w:rsid w:val="000439F3"/>
    <w:rsid w:val="00043DB9"/>
    <w:rsid w:val="0004443C"/>
    <w:rsid w:val="000469E5"/>
    <w:rsid w:val="00047039"/>
    <w:rsid w:val="000501C7"/>
    <w:rsid w:val="0005087F"/>
    <w:rsid w:val="00050884"/>
    <w:rsid w:val="00051297"/>
    <w:rsid w:val="000518AC"/>
    <w:rsid w:val="00052B07"/>
    <w:rsid w:val="00052BE0"/>
    <w:rsid w:val="00052ED4"/>
    <w:rsid w:val="00056841"/>
    <w:rsid w:val="00056B76"/>
    <w:rsid w:val="00056D5B"/>
    <w:rsid w:val="00056E14"/>
    <w:rsid w:val="00056ED7"/>
    <w:rsid w:val="00057D6E"/>
    <w:rsid w:val="00060CA0"/>
    <w:rsid w:val="00060F40"/>
    <w:rsid w:val="00061CEF"/>
    <w:rsid w:val="00062D9A"/>
    <w:rsid w:val="0006467E"/>
    <w:rsid w:val="00064CC0"/>
    <w:rsid w:val="00066276"/>
    <w:rsid w:val="00066A5D"/>
    <w:rsid w:val="00066FB7"/>
    <w:rsid w:val="000673AB"/>
    <w:rsid w:val="00067719"/>
    <w:rsid w:val="00070C01"/>
    <w:rsid w:val="00070C49"/>
    <w:rsid w:val="00070D7A"/>
    <w:rsid w:val="000733F1"/>
    <w:rsid w:val="000740C3"/>
    <w:rsid w:val="00076F52"/>
    <w:rsid w:val="00080A83"/>
    <w:rsid w:val="00082663"/>
    <w:rsid w:val="00083358"/>
    <w:rsid w:val="000833E4"/>
    <w:rsid w:val="00083401"/>
    <w:rsid w:val="00083AAF"/>
    <w:rsid w:val="00084946"/>
    <w:rsid w:val="00084C90"/>
    <w:rsid w:val="0008518A"/>
    <w:rsid w:val="00085568"/>
    <w:rsid w:val="0008620D"/>
    <w:rsid w:val="00086ACD"/>
    <w:rsid w:val="000874BE"/>
    <w:rsid w:val="0009009B"/>
    <w:rsid w:val="000906E0"/>
    <w:rsid w:val="00090DAF"/>
    <w:rsid w:val="00092A3D"/>
    <w:rsid w:val="00093341"/>
    <w:rsid w:val="00095D12"/>
    <w:rsid w:val="00095F75"/>
    <w:rsid w:val="000963ED"/>
    <w:rsid w:val="00097CF8"/>
    <w:rsid w:val="000A0872"/>
    <w:rsid w:val="000A0939"/>
    <w:rsid w:val="000A15A1"/>
    <w:rsid w:val="000A20E5"/>
    <w:rsid w:val="000A37B4"/>
    <w:rsid w:val="000A5A0A"/>
    <w:rsid w:val="000A662C"/>
    <w:rsid w:val="000A6C0B"/>
    <w:rsid w:val="000A73CD"/>
    <w:rsid w:val="000B0554"/>
    <w:rsid w:val="000B1293"/>
    <w:rsid w:val="000B2359"/>
    <w:rsid w:val="000B2907"/>
    <w:rsid w:val="000B369A"/>
    <w:rsid w:val="000B3D2D"/>
    <w:rsid w:val="000B4DE4"/>
    <w:rsid w:val="000B5AC9"/>
    <w:rsid w:val="000B6C4D"/>
    <w:rsid w:val="000B72E7"/>
    <w:rsid w:val="000B762A"/>
    <w:rsid w:val="000B78C9"/>
    <w:rsid w:val="000C00EF"/>
    <w:rsid w:val="000C0676"/>
    <w:rsid w:val="000C0EAF"/>
    <w:rsid w:val="000C11F3"/>
    <w:rsid w:val="000C11F8"/>
    <w:rsid w:val="000C1273"/>
    <w:rsid w:val="000C1F5F"/>
    <w:rsid w:val="000C216F"/>
    <w:rsid w:val="000C21F2"/>
    <w:rsid w:val="000C3147"/>
    <w:rsid w:val="000C39A1"/>
    <w:rsid w:val="000C4BD5"/>
    <w:rsid w:val="000C5595"/>
    <w:rsid w:val="000C55B4"/>
    <w:rsid w:val="000C7611"/>
    <w:rsid w:val="000D0001"/>
    <w:rsid w:val="000D0B14"/>
    <w:rsid w:val="000D2A6F"/>
    <w:rsid w:val="000D497B"/>
    <w:rsid w:val="000D4B82"/>
    <w:rsid w:val="000D5AAE"/>
    <w:rsid w:val="000D78CF"/>
    <w:rsid w:val="000E0046"/>
    <w:rsid w:val="000E2611"/>
    <w:rsid w:val="000E2F33"/>
    <w:rsid w:val="000E3760"/>
    <w:rsid w:val="000E3EAC"/>
    <w:rsid w:val="000E471C"/>
    <w:rsid w:val="000E4DC8"/>
    <w:rsid w:val="000E57C4"/>
    <w:rsid w:val="000E59E9"/>
    <w:rsid w:val="000E5CAD"/>
    <w:rsid w:val="000E5F37"/>
    <w:rsid w:val="000E65D2"/>
    <w:rsid w:val="000E6811"/>
    <w:rsid w:val="000F0320"/>
    <w:rsid w:val="000F0D41"/>
    <w:rsid w:val="000F1186"/>
    <w:rsid w:val="000F1438"/>
    <w:rsid w:val="000F2129"/>
    <w:rsid w:val="000F2CCD"/>
    <w:rsid w:val="000F3899"/>
    <w:rsid w:val="000F3E16"/>
    <w:rsid w:val="000F5464"/>
    <w:rsid w:val="000F5BDC"/>
    <w:rsid w:val="000F5DFD"/>
    <w:rsid w:val="000F60F4"/>
    <w:rsid w:val="000F6EF2"/>
    <w:rsid w:val="000F6F8B"/>
    <w:rsid w:val="000F7669"/>
    <w:rsid w:val="000F7D27"/>
    <w:rsid w:val="0010206F"/>
    <w:rsid w:val="00102481"/>
    <w:rsid w:val="0010318D"/>
    <w:rsid w:val="0010395B"/>
    <w:rsid w:val="00103E23"/>
    <w:rsid w:val="00104417"/>
    <w:rsid w:val="001046BC"/>
    <w:rsid w:val="00106CE5"/>
    <w:rsid w:val="00106EBE"/>
    <w:rsid w:val="001070A5"/>
    <w:rsid w:val="0010715E"/>
    <w:rsid w:val="00107666"/>
    <w:rsid w:val="00107800"/>
    <w:rsid w:val="001112C3"/>
    <w:rsid w:val="0011181F"/>
    <w:rsid w:val="001118A9"/>
    <w:rsid w:val="00113929"/>
    <w:rsid w:val="00113B6A"/>
    <w:rsid w:val="00113FFD"/>
    <w:rsid w:val="001152C6"/>
    <w:rsid w:val="0011666D"/>
    <w:rsid w:val="00116D34"/>
    <w:rsid w:val="00116EE6"/>
    <w:rsid w:val="00116F6B"/>
    <w:rsid w:val="001214B2"/>
    <w:rsid w:val="00121741"/>
    <w:rsid w:val="00121F68"/>
    <w:rsid w:val="00124028"/>
    <w:rsid w:val="00124631"/>
    <w:rsid w:val="00124D1A"/>
    <w:rsid w:val="00125A4E"/>
    <w:rsid w:val="00126622"/>
    <w:rsid w:val="001267A2"/>
    <w:rsid w:val="00127B3E"/>
    <w:rsid w:val="0013317C"/>
    <w:rsid w:val="0013476A"/>
    <w:rsid w:val="0013648A"/>
    <w:rsid w:val="0013725C"/>
    <w:rsid w:val="00137450"/>
    <w:rsid w:val="00137C61"/>
    <w:rsid w:val="00137D7C"/>
    <w:rsid w:val="00137DB7"/>
    <w:rsid w:val="00137E01"/>
    <w:rsid w:val="00137F1A"/>
    <w:rsid w:val="00137F3D"/>
    <w:rsid w:val="00142113"/>
    <w:rsid w:val="0014260C"/>
    <w:rsid w:val="00146224"/>
    <w:rsid w:val="0014638D"/>
    <w:rsid w:val="001474EA"/>
    <w:rsid w:val="001509BF"/>
    <w:rsid w:val="00151994"/>
    <w:rsid w:val="00152C2B"/>
    <w:rsid w:val="00153239"/>
    <w:rsid w:val="00154F52"/>
    <w:rsid w:val="00157085"/>
    <w:rsid w:val="00160A2D"/>
    <w:rsid w:val="00161146"/>
    <w:rsid w:val="001612E4"/>
    <w:rsid w:val="00161B89"/>
    <w:rsid w:val="00162B4D"/>
    <w:rsid w:val="00162D66"/>
    <w:rsid w:val="00163AD6"/>
    <w:rsid w:val="00164758"/>
    <w:rsid w:val="001648BB"/>
    <w:rsid w:val="00165290"/>
    <w:rsid w:val="001656AE"/>
    <w:rsid w:val="001657EF"/>
    <w:rsid w:val="00165B89"/>
    <w:rsid w:val="00166088"/>
    <w:rsid w:val="001667E7"/>
    <w:rsid w:val="00166C5B"/>
    <w:rsid w:val="00170005"/>
    <w:rsid w:val="00170ACC"/>
    <w:rsid w:val="00170B0A"/>
    <w:rsid w:val="0017201D"/>
    <w:rsid w:val="00172FF4"/>
    <w:rsid w:val="0017467C"/>
    <w:rsid w:val="00174A11"/>
    <w:rsid w:val="00174BD1"/>
    <w:rsid w:val="00174D1E"/>
    <w:rsid w:val="0017609D"/>
    <w:rsid w:val="00176177"/>
    <w:rsid w:val="0017771A"/>
    <w:rsid w:val="00177887"/>
    <w:rsid w:val="001800CC"/>
    <w:rsid w:val="001809D7"/>
    <w:rsid w:val="00181F33"/>
    <w:rsid w:val="001829A2"/>
    <w:rsid w:val="00182EB5"/>
    <w:rsid w:val="00183879"/>
    <w:rsid w:val="0018453B"/>
    <w:rsid w:val="00184C37"/>
    <w:rsid w:val="0018504F"/>
    <w:rsid w:val="00187593"/>
    <w:rsid w:val="00187A05"/>
    <w:rsid w:val="0019225A"/>
    <w:rsid w:val="00193269"/>
    <w:rsid w:val="00193386"/>
    <w:rsid w:val="001934A6"/>
    <w:rsid w:val="00193C3E"/>
    <w:rsid w:val="00194451"/>
    <w:rsid w:val="001945DA"/>
    <w:rsid w:val="00194CA3"/>
    <w:rsid w:val="00195785"/>
    <w:rsid w:val="00195C42"/>
    <w:rsid w:val="001A1E4A"/>
    <w:rsid w:val="001A40EF"/>
    <w:rsid w:val="001A4763"/>
    <w:rsid w:val="001A5364"/>
    <w:rsid w:val="001A5405"/>
    <w:rsid w:val="001A602C"/>
    <w:rsid w:val="001A6402"/>
    <w:rsid w:val="001A78EA"/>
    <w:rsid w:val="001A7F53"/>
    <w:rsid w:val="001B064E"/>
    <w:rsid w:val="001B1378"/>
    <w:rsid w:val="001B1AAB"/>
    <w:rsid w:val="001B1D4C"/>
    <w:rsid w:val="001B244C"/>
    <w:rsid w:val="001B2DA1"/>
    <w:rsid w:val="001B2F51"/>
    <w:rsid w:val="001B4AFD"/>
    <w:rsid w:val="001B4DFE"/>
    <w:rsid w:val="001B5007"/>
    <w:rsid w:val="001B62DD"/>
    <w:rsid w:val="001B64F2"/>
    <w:rsid w:val="001B6D36"/>
    <w:rsid w:val="001B78FC"/>
    <w:rsid w:val="001B7EDE"/>
    <w:rsid w:val="001C028A"/>
    <w:rsid w:val="001C0D8B"/>
    <w:rsid w:val="001C194E"/>
    <w:rsid w:val="001C4445"/>
    <w:rsid w:val="001C46C5"/>
    <w:rsid w:val="001C52EC"/>
    <w:rsid w:val="001C5F98"/>
    <w:rsid w:val="001C7032"/>
    <w:rsid w:val="001C7C8B"/>
    <w:rsid w:val="001D0304"/>
    <w:rsid w:val="001D0471"/>
    <w:rsid w:val="001D049C"/>
    <w:rsid w:val="001D0525"/>
    <w:rsid w:val="001D47A0"/>
    <w:rsid w:val="001D4FF4"/>
    <w:rsid w:val="001D5755"/>
    <w:rsid w:val="001D59A4"/>
    <w:rsid w:val="001D6444"/>
    <w:rsid w:val="001D6E7B"/>
    <w:rsid w:val="001D73D7"/>
    <w:rsid w:val="001E1104"/>
    <w:rsid w:val="001E1713"/>
    <w:rsid w:val="001E3547"/>
    <w:rsid w:val="001E52E4"/>
    <w:rsid w:val="001E59A4"/>
    <w:rsid w:val="001E5DB1"/>
    <w:rsid w:val="001E7064"/>
    <w:rsid w:val="001E7CAB"/>
    <w:rsid w:val="001F00C0"/>
    <w:rsid w:val="001F065E"/>
    <w:rsid w:val="001F0DA2"/>
    <w:rsid w:val="001F33EA"/>
    <w:rsid w:val="001F3842"/>
    <w:rsid w:val="001F38D4"/>
    <w:rsid w:val="001F38DD"/>
    <w:rsid w:val="001F4118"/>
    <w:rsid w:val="001F4AFB"/>
    <w:rsid w:val="001F4DD4"/>
    <w:rsid w:val="001F58DF"/>
    <w:rsid w:val="001F7C9E"/>
    <w:rsid w:val="002002FE"/>
    <w:rsid w:val="00200581"/>
    <w:rsid w:val="00200C31"/>
    <w:rsid w:val="00200F48"/>
    <w:rsid w:val="00201EFB"/>
    <w:rsid w:val="00201F56"/>
    <w:rsid w:val="00201FB5"/>
    <w:rsid w:val="00202557"/>
    <w:rsid w:val="00202D37"/>
    <w:rsid w:val="002035DB"/>
    <w:rsid w:val="00203A64"/>
    <w:rsid w:val="00203BED"/>
    <w:rsid w:val="002047AD"/>
    <w:rsid w:val="00204A18"/>
    <w:rsid w:val="00204B81"/>
    <w:rsid w:val="00204D39"/>
    <w:rsid w:val="00205990"/>
    <w:rsid w:val="0020713F"/>
    <w:rsid w:val="00207315"/>
    <w:rsid w:val="00210BED"/>
    <w:rsid w:val="00210C91"/>
    <w:rsid w:val="00211BC7"/>
    <w:rsid w:val="00213B6F"/>
    <w:rsid w:val="00217185"/>
    <w:rsid w:val="00217F69"/>
    <w:rsid w:val="00220A69"/>
    <w:rsid w:val="00223115"/>
    <w:rsid w:val="00224041"/>
    <w:rsid w:val="00224397"/>
    <w:rsid w:val="002249BE"/>
    <w:rsid w:val="00224B70"/>
    <w:rsid w:val="00225379"/>
    <w:rsid w:val="002258C6"/>
    <w:rsid w:val="00225C24"/>
    <w:rsid w:val="00227FAA"/>
    <w:rsid w:val="00230870"/>
    <w:rsid w:val="00230CC2"/>
    <w:rsid w:val="00231F54"/>
    <w:rsid w:val="0023225C"/>
    <w:rsid w:val="0023279B"/>
    <w:rsid w:val="0023280F"/>
    <w:rsid w:val="002329D9"/>
    <w:rsid w:val="00233294"/>
    <w:rsid w:val="00234D8B"/>
    <w:rsid w:val="00234DF8"/>
    <w:rsid w:val="00236756"/>
    <w:rsid w:val="00236FFA"/>
    <w:rsid w:val="00240948"/>
    <w:rsid w:val="00240BA8"/>
    <w:rsid w:val="002413BA"/>
    <w:rsid w:val="002427E2"/>
    <w:rsid w:val="002428CE"/>
    <w:rsid w:val="00244D2D"/>
    <w:rsid w:val="0025000E"/>
    <w:rsid w:val="00250DB3"/>
    <w:rsid w:val="002521B3"/>
    <w:rsid w:val="00252786"/>
    <w:rsid w:val="00252B86"/>
    <w:rsid w:val="00252D91"/>
    <w:rsid w:val="00254C8F"/>
    <w:rsid w:val="002552E0"/>
    <w:rsid w:val="00255F92"/>
    <w:rsid w:val="002568D2"/>
    <w:rsid w:val="00256DF3"/>
    <w:rsid w:val="00257740"/>
    <w:rsid w:val="00260B22"/>
    <w:rsid w:val="00260B7D"/>
    <w:rsid w:val="0026120B"/>
    <w:rsid w:val="00261227"/>
    <w:rsid w:val="00263276"/>
    <w:rsid w:val="002639CB"/>
    <w:rsid w:val="002643AA"/>
    <w:rsid w:val="002643D4"/>
    <w:rsid w:val="00264447"/>
    <w:rsid w:val="00264BC0"/>
    <w:rsid w:val="00264BD2"/>
    <w:rsid w:val="00267060"/>
    <w:rsid w:val="00267459"/>
    <w:rsid w:val="00267AD6"/>
    <w:rsid w:val="00267EF1"/>
    <w:rsid w:val="00267FCB"/>
    <w:rsid w:val="0027039F"/>
    <w:rsid w:val="002705F3"/>
    <w:rsid w:val="00270A5D"/>
    <w:rsid w:val="0027450A"/>
    <w:rsid w:val="0027462E"/>
    <w:rsid w:val="002747C5"/>
    <w:rsid w:val="00274DF2"/>
    <w:rsid w:val="00275E04"/>
    <w:rsid w:val="00276472"/>
    <w:rsid w:val="00277D0F"/>
    <w:rsid w:val="0028063E"/>
    <w:rsid w:val="00280D61"/>
    <w:rsid w:val="00282206"/>
    <w:rsid w:val="00282B86"/>
    <w:rsid w:val="00283ED7"/>
    <w:rsid w:val="00283FCC"/>
    <w:rsid w:val="00284540"/>
    <w:rsid w:val="002845B0"/>
    <w:rsid w:val="002929DC"/>
    <w:rsid w:val="00292BF3"/>
    <w:rsid w:val="00292F7F"/>
    <w:rsid w:val="00293FA7"/>
    <w:rsid w:val="00294E44"/>
    <w:rsid w:val="002952F2"/>
    <w:rsid w:val="00295547"/>
    <w:rsid w:val="00295674"/>
    <w:rsid w:val="00295CDC"/>
    <w:rsid w:val="002A020A"/>
    <w:rsid w:val="002A0EFC"/>
    <w:rsid w:val="002A19B3"/>
    <w:rsid w:val="002A1D96"/>
    <w:rsid w:val="002A3A24"/>
    <w:rsid w:val="002A44F1"/>
    <w:rsid w:val="002A4AA6"/>
    <w:rsid w:val="002A5068"/>
    <w:rsid w:val="002A5114"/>
    <w:rsid w:val="002A5608"/>
    <w:rsid w:val="002A58C1"/>
    <w:rsid w:val="002A6E91"/>
    <w:rsid w:val="002A6EAB"/>
    <w:rsid w:val="002A7127"/>
    <w:rsid w:val="002A728B"/>
    <w:rsid w:val="002A7B82"/>
    <w:rsid w:val="002B030C"/>
    <w:rsid w:val="002B031C"/>
    <w:rsid w:val="002B0445"/>
    <w:rsid w:val="002B0B0F"/>
    <w:rsid w:val="002B10C6"/>
    <w:rsid w:val="002B112B"/>
    <w:rsid w:val="002B22ED"/>
    <w:rsid w:val="002B2A20"/>
    <w:rsid w:val="002B2F06"/>
    <w:rsid w:val="002B32DA"/>
    <w:rsid w:val="002B341F"/>
    <w:rsid w:val="002B3A20"/>
    <w:rsid w:val="002B3A97"/>
    <w:rsid w:val="002B4557"/>
    <w:rsid w:val="002B4C8F"/>
    <w:rsid w:val="002B4CEE"/>
    <w:rsid w:val="002B65F9"/>
    <w:rsid w:val="002C14F0"/>
    <w:rsid w:val="002C14F5"/>
    <w:rsid w:val="002C211A"/>
    <w:rsid w:val="002C2131"/>
    <w:rsid w:val="002C21F6"/>
    <w:rsid w:val="002C3E35"/>
    <w:rsid w:val="002C5341"/>
    <w:rsid w:val="002C6732"/>
    <w:rsid w:val="002C7AFE"/>
    <w:rsid w:val="002D0034"/>
    <w:rsid w:val="002D1093"/>
    <w:rsid w:val="002D1232"/>
    <w:rsid w:val="002D1EB5"/>
    <w:rsid w:val="002D2BF3"/>
    <w:rsid w:val="002D4AD8"/>
    <w:rsid w:val="002D4D5C"/>
    <w:rsid w:val="002D5264"/>
    <w:rsid w:val="002D560A"/>
    <w:rsid w:val="002D772A"/>
    <w:rsid w:val="002E07E3"/>
    <w:rsid w:val="002E19B6"/>
    <w:rsid w:val="002E1FD4"/>
    <w:rsid w:val="002E2256"/>
    <w:rsid w:val="002E2EB4"/>
    <w:rsid w:val="002E466F"/>
    <w:rsid w:val="002E4A8B"/>
    <w:rsid w:val="002E4CE3"/>
    <w:rsid w:val="002E541E"/>
    <w:rsid w:val="002E6A56"/>
    <w:rsid w:val="002E750F"/>
    <w:rsid w:val="002E7DCA"/>
    <w:rsid w:val="002F0852"/>
    <w:rsid w:val="002F13D5"/>
    <w:rsid w:val="002F2102"/>
    <w:rsid w:val="002F21E7"/>
    <w:rsid w:val="002F2A39"/>
    <w:rsid w:val="002F3D18"/>
    <w:rsid w:val="002F4E3F"/>
    <w:rsid w:val="002F6FFA"/>
    <w:rsid w:val="0030144C"/>
    <w:rsid w:val="003014D8"/>
    <w:rsid w:val="00302279"/>
    <w:rsid w:val="00303449"/>
    <w:rsid w:val="0030390C"/>
    <w:rsid w:val="00303EB1"/>
    <w:rsid w:val="003047CC"/>
    <w:rsid w:val="003049F4"/>
    <w:rsid w:val="00305291"/>
    <w:rsid w:val="00305532"/>
    <w:rsid w:val="00305C1C"/>
    <w:rsid w:val="00306162"/>
    <w:rsid w:val="00306885"/>
    <w:rsid w:val="00306A96"/>
    <w:rsid w:val="00306CEC"/>
    <w:rsid w:val="0031303A"/>
    <w:rsid w:val="00313752"/>
    <w:rsid w:val="00313A5B"/>
    <w:rsid w:val="00314540"/>
    <w:rsid w:val="00314EBB"/>
    <w:rsid w:val="003150D5"/>
    <w:rsid w:val="0031668B"/>
    <w:rsid w:val="00316965"/>
    <w:rsid w:val="00316B44"/>
    <w:rsid w:val="003171B7"/>
    <w:rsid w:val="00317C0C"/>
    <w:rsid w:val="00317C18"/>
    <w:rsid w:val="00317C5A"/>
    <w:rsid w:val="00317D8E"/>
    <w:rsid w:val="00320219"/>
    <w:rsid w:val="00320CAF"/>
    <w:rsid w:val="00321A1E"/>
    <w:rsid w:val="00322CCE"/>
    <w:rsid w:val="0032312A"/>
    <w:rsid w:val="0032618F"/>
    <w:rsid w:val="00326935"/>
    <w:rsid w:val="00326C3D"/>
    <w:rsid w:val="00327C93"/>
    <w:rsid w:val="003302C8"/>
    <w:rsid w:val="00330608"/>
    <w:rsid w:val="0033083E"/>
    <w:rsid w:val="003312EC"/>
    <w:rsid w:val="00331D06"/>
    <w:rsid w:val="00331F0A"/>
    <w:rsid w:val="00331F0B"/>
    <w:rsid w:val="00333C90"/>
    <w:rsid w:val="00334256"/>
    <w:rsid w:val="00334647"/>
    <w:rsid w:val="00335A50"/>
    <w:rsid w:val="00335B13"/>
    <w:rsid w:val="0033778B"/>
    <w:rsid w:val="00340170"/>
    <w:rsid w:val="0034099E"/>
    <w:rsid w:val="003413D2"/>
    <w:rsid w:val="003416B6"/>
    <w:rsid w:val="003417C9"/>
    <w:rsid w:val="00341E88"/>
    <w:rsid w:val="00341F5D"/>
    <w:rsid w:val="00344D78"/>
    <w:rsid w:val="00345336"/>
    <w:rsid w:val="00345383"/>
    <w:rsid w:val="003459AE"/>
    <w:rsid w:val="00345CF8"/>
    <w:rsid w:val="00345D8D"/>
    <w:rsid w:val="00345E23"/>
    <w:rsid w:val="00346A26"/>
    <w:rsid w:val="00347A2F"/>
    <w:rsid w:val="00350C9B"/>
    <w:rsid w:val="00351CA1"/>
    <w:rsid w:val="003524D3"/>
    <w:rsid w:val="00352CBD"/>
    <w:rsid w:val="003530A3"/>
    <w:rsid w:val="00353E37"/>
    <w:rsid w:val="00354A9B"/>
    <w:rsid w:val="00354C2D"/>
    <w:rsid w:val="00355298"/>
    <w:rsid w:val="00355AA3"/>
    <w:rsid w:val="00356948"/>
    <w:rsid w:val="00356CFF"/>
    <w:rsid w:val="003575ED"/>
    <w:rsid w:val="00357DE8"/>
    <w:rsid w:val="00357E47"/>
    <w:rsid w:val="003609F2"/>
    <w:rsid w:val="00361016"/>
    <w:rsid w:val="00361343"/>
    <w:rsid w:val="00362CAE"/>
    <w:rsid w:val="00363EA9"/>
    <w:rsid w:val="003649CF"/>
    <w:rsid w:val="00365A38"/>
    <w:rsid w:val="00365DF5"/>
    <w:rsid w:val="00366252"/>
    <w:rsid w:val="003667CF"/>
    <w:rsid w:val="00366EEB"/>
    <w:rsid w:val="00367D2E"/>
    <w:rsid w:val="003705FC"/>
    <w:rsid w:val="00370BBA"/>
    <w:rsid w:val="00370C47"/>
    <w:rsid w:val="00370E2C"/>
    <w:rsid w:val="00370FFF"/>
    <w:rsid w:val="003710C2"/>
    <w:rsid w:val="00372958"/>
    <w:rsid w:val="003752E4"/>
    <w:rsid w:val="00377104"/>
    <w:rsid w:val="00377E6F"/>
    <w:rsid w:val="003803E0"/>
    <w:rsid w:val="00381399"/>
    <w:rsid w:val="003819C9"/>
    <w:rsid w:val="00381BA4"/>
    <w:rsid w:val="003824B3"/>
    <w:rsid w:val="00382708"/>
    <w:rsid w:val="003829B5"/>
    <w:rsid w:val="003831D7"/>
    <w:rsid w:val="0038348C"/>
    <w:rsid w:val="0038655B"/>
    <w:rsid w:val="00386975"/>
    <w:rsid w:val="003869C6"/>
    <w:rsid w:val="0038778B"/>
    <w:rsid w:val="0039063B"/>
    <w:rsid w:val="00392CF9"/>
    <w:rsid w:val="00392DCB"/>
    <w:rsid w:val="00393F85"/>
    <w:rsid w:val="00394323"/>
    <w:rsid w:val="00395144"/>
    <w:rsid w:val="00395338"/>
    <w:rsid w:val="00395E5A"/>
    <w:rsid w:val="00395F29"/>
    <w:rsid w:val="003A00B2"/>
    <w:rsid w:val="003A173D"/>
    <w:rsid w:val="003A1EDE"/>
    <w:rsid w:val="003A256A"/>
    <w:rsid w:val="003A6337"/>
    <w:rsid w:val="003A688C"/>
    <w:rsid w:val="003A7602"/>
    <w:rsid w:val="003B01D7"/>
    <w:rsid w:val="003B18D4"/>
    <w:rsid w:val="003B21C7"/>
    <w:rsid w:val="003B2B17"/>
    <w:rsid w:val="003B4546"/>
    <w:rsid w:val="003B7913"/>
    <w:rsid w:val="003B7A2D"/>
    <w:rsid w:val="003B7D25"/>
    <w:rsid w:val="003B7D4C"/>
    <w:rsid w:val="003B7F9D"/>
    <w:rsid w:val="003C02F3"/>
    <w:rsid w:val="003C2571"/>
    <w:rsid w:val="003C37FA"/>
    <w:rsid w:val="003C454A"/>
    <w:rsid w:val="003C461B"/>
    <w:rsid w:val="003C4AEC"/>
    <w:rsid w:val="003C4D59"/>
    <w:rsid w:val="003C508C"/>
    <w:rsid w:val="003C5155"/>
    <w:rsid w:val="003C5195"/>
    <w:rsid w:val="003C53AA"/>
    <w:rsid w:val="003C5911"/>
    <w:rsid w:val="003C657B"/>
    <w:rsid w:val="003C65C2"/>
    <w:rsid w:val="003C69AC"/>
    <w:rsid w:val="003C76A0"/>
    <w:rsid w:val="003C7E49"/>
    <w:rsid w:val="003C7F9F"/>
    <w:rsid w:val="003D0707"/>
    <w:rsid w:val="003D0CFF"/>
    <w:rsid w:val="003D0EA6"/>
    <w:rsid w:val="003D14A8"/>
    <w:rsid w:val="003D1BBB"/>
    <w:rsid w:val="003D2513"/>
    <w:rsid w:val="003D3C46"/>
    <w:rsid w:val="003D42F3"/>
    <w:rsid w:val="003D451B"/>
    <w:rsid w:val="003D56C6"/>
    <w:rsid w:val="003D5B09"/>
    <w:rsid w:val="003D69DA"/>
    <w:rsid w:val="003E0F86"/>
    <w:rsid w:val="003E112D"/>
    <w:rsid w:val="003E144F"/>
    <w:rsid w:val="003E185C"/>
    <w:rsid w:val="003E1F45"/>
    <w:rsid w:val="003E20F3"/>
    <w:rsid w:val="003E2321"/>
    <w:rsid w:val="003E2AF2"/>
    <w:rsid w:val="003E3E20"/>
    <w:rsid w:val="003E4708"/>
    <w:rsid w:val="003E5056"/>
    <w:rsid w:val="003E6495"/>
    <w:rsid w:val="003E6B2B"/>
    <w:rsid w:val="003E75AB"/>
    <w:rsid w:val="003F03FD"/>
    <w:rsid w:val="003F0BB8"/>
    <w:rsid w:val="003F1449"/>
    <w:rsid w:val="003F1C87"/>
    <w:rsid w:val="003F275D"/>
    <w:rsid w:val="003F3B39"/>
    <w:rsid w:val="003F40D8"/>
    <w:rsid w:val="003F4CD2"/>
    <w:rsid w:val="003F4D00"/>
    <w:rsid w:val="003F631F"/>
    <w:rsid w:val="003F643F"/>
    <w:rsid w:val="003F6961"/>
    <w:rsid w:val="003F6C07"/>
    <w:rsid w:val="003F768E"/>
    <w:rsid w:val="00401C26"/>
    <w:rsid w:val="004025AF"/>
    <w:rsid w:val="004027E0"/>
    <w:rsid w:val="004032D1"/>
    <w:rsid w:val="0040386F"/>
    <w:rsid w:val="004039C8"/>
    <w:rsid w:val="00404064"/>
    <w:rsid w:val="00405674"/>
    <w:rsid w:val="00405711"/>
    <w:rsid w:val="00405F67"/>
    <w:rsid w:val="0040673A"/>
    <w:rsid w:val="00406BA2"/>
    <w:rsid w:val="00406FC1"/>
    <w:rsid w:val="00407CF6"/>
    <w:rsid w:val="00410FEC"/>
    <w:rsid w:val="00414B76"/>
    <w:rsid w:val="0041569D"/>
    <w:rsid w:val="00415C10"/>
    <w:rsid w:val="00416C62"/>
    <w:rsid w:val="00416F1F"/>
    <w:rsid w:val="004179C1"/>
    <w:rsid w:val="00417BBF"/>
    <w:rsid w:val="00420169"/>
    <w:rsid w:val="00420BC1"/>
    <w:rsid w:val="00421923"/>
    <w:rsid w:val="00421D88"/>
    <w:rsid w:val="00422205"/>
    <w:rsid w:val="004225FD"/>
    <w:rsid w:val="00422761"/>
    <w:rsid w:val="00422A05"/>
    <w:rsid w:val="0042437A"/>
    <w:rsid w:val="00424AB8"/>
    <w:rsid w:val="004275A0"/>
    <w:rsid w:val="004277BF"/>
    <w:rsid w:val="0043380D"/>
    <w:rsid w:val="00434936"/>
    <w:rsid w:val="00435F83"/>
    <w:rsid w:val="00440B6D"/>
    <w:rsid w:val="00440CE1"/>
    <w:rsid w:val="00440F5D"/>
    <w:rsid w:val="004414CB"/>
    <w:rsid w:val="00441C3E"/>
    <w:rsid w:val="00443DDB"/>
    <w:rsid w:val="00444E51"/>
    <w:rsid w:val="00445E4C"/>
    <w:rsid w:val="00446A87"/>
    <w:rsid w:val="00446BFF"/>
    <w:rsid w:val="004501AB"/>
    <w:rsid w:val="00450430"/>
    <w:rsid w:val="004546F8"/>
    <w:rsid w:val="00454DB2"/>
    <w:rsid w:val="004560A7"/>
    <w:rsid w:val="00457743"/>
    <w:rsid w:val="00457933"/>
    <w:rsid w:val="004579C3"/>
    <w:rsid w:val="00457BFF"/>
    <w:rsid w:val="004603DB"/>
    <w:rsid w:val="0046253D"/>
    <w:rsid w:val="00462A9C"/>
    <w:rsid w:val="00462CDE"/>
    <w:rsid w:val="00462F58"/>
    <w:rsid w:val="00463CC2"/>
    <w:rsid w:val="00464687"/>
    <w:rsid w:val="00464752"/>
    <w:rsid w:val="00465DCA"/>
    <w:rsid w:val="00465E45"/>
    <w:rsid w:val="004661D8"/>
    <w:rsid w:val="00466D7D"/>
    <w:rsid w:val="004675E8"/>
    <w:rsid w:val="0047141C"/>
    <w:rsid w:val="00471A3C"/>
    <w:rsid w:val="00471C0B"/>
    <w:rsid w:val="00472495"/>
    <w:rsid w:val="004727D2"/>
    <w:rsid w:val="00473016"/>
    <w:rsid w:val="004730A1"/>
    <w:rsid w:val="004734B9"/>
    <w:rsid w:val="00473E75"/>
    <w:rsid w:val="00474355"/>
    <w:rsid w:val="00475321"/>
    <w:rsid w:val="00475891"/>
    <w:rsid w:val="0047597E"/>
    <w:rsid w:val="00475EFC"/>
    <w:rsid w:val="004764C9"/>
    <w:rsid w:val="004768BF"/>
    <w:rsid w:val="00481EE7"/>
    <w:rsid w:val="004823BB"/>
    <w:rsid w:val="004823DE"/>
    <w:rsid w:val="004824EF"/>
    <w:rsid w:val="0048300C"/>
    <w:rsid w:val="00484984"/>
    <w:rsid w:val="00484CBB"/>
    <w:rsid w:val="00484E36"/>
    <w:rsid w:val="00485327"/>
    <w:rsid w:val="00485661"/>
    <w:rsid w:val="004859FA"/>
    <w:rsid w:val="00485C84"/>
    <w:rsid w:val="00487519"/>
    <w:rsid w:val="00490175"/>
    <w:rsid w:val="004903AD"/>
    <w:rsid w:val="00490560"/>
    <w:rsid w:val="00492718"/>
    <w:rsid w:val="00493103"/>
    <w:rsid w:val="0049363D"/>
    <w:rsid w:val="004938B6"/>
    <w:rsid w:val="00495687"/>
    <w:rsid w:val="00496E64"/>
    <w:rsid w:val="00497189"/>
    <w:rsid w:val="00497331"/>
    <w:rsid w:val="004979EA"/>
    <w:rsid w:val="004A23BD"/>
    <w:rsid w:val="004A2FC1"/>
    <w:rsid w:val="004A4027"/>
    <w:rsid w:val="004A5149"/>
    <w:rsid w:val="004A6075"/>
    <w:rsid w:val="004A704A"/>
    <w:rsid w:val="004A7A76"/>
    <w:rsid w:val="004B2847"/>
    <w:rsid w:val="004B4936"/>
    <w:rsid w:val="004B52CF"/>
    <w:rsid w:val="004B52EC"/>
    <w:rsid w:val="004B59F5"/>
    <w:rsid w:val="004B5E48"/>
    <w:rsid w:val="004B663F"/>
    <w:rsid w:val="004B7126"/>
    <w:rsid w:val="004B7433"/>
    <w:rsid w:val="004B79F8"/>
    <w:rsid w:val="004B7D08"/>
    <w:rsid w:val="004C0A13"/>
    <w:rsid w:val="004C15AE"/>
    <w:rsid w:val="004C1739"/>
    <w:rsid w:val="004C2967"/>
    <w:rsid w:val="004C2CE8"/>
    <w:rsid w:val="004C376B"/>
    <w:rsid w:val="004C5D3F"/>
    <w:rsid w:val="004C5DD6"/>
    <w:rsid w:val="004D008D"/>
    <w:rsid w:val="004D086B"/>
    <w:rsid w:val="004D2EC8"/>
    <w:rsid w:val="004D46D6"/>
    <w:rsid w:val="004D549E"/>
    <w:rsid w:val="004D5BF2"/>
    <w:rsid w:val="004D6120"/>
    <w:rsid w:val="004D66D0"/>
    <w:rsid w:val="004D7415"/>
    <w:rsid w:val="004D7BA3"/>
    <w:rsid w:val="004E0D97"/>
    <w:rsid w:val="004E1445"/>
    <w:rsid w:val="004E1D6B"/>
    <w:rsid w:val="004E21BE"/>
    <w:rsid w:val="004E3E7C"/>
    <w:rsid w:val="004E4A09"/>
    <w:rsid w:val="004E5670"/>
    <w:rsid w:val="004E6794"/>
    <w:rsid w:val="004E7974"/>
    <w:rsid w:val="004E7CB8"/>
    <w:rsid w:val="004F094A"/>
    <w:rsid w:val="004F1153"/>
    <w:rsid w:val="004F1D52"/>
    <w:rsid w:val="004F1DF3"/>
    <w:rsid w:val="004F20CC"/>
    <w:rsid w:val="004F4675"/>
    <w:rsid w:val="004F581D"/>
    <w:rsid w:val="004F5874"/>
    <w:rsid w:val="004F6281"/>
    <w:rsid w:val="004F78D7"/>
    <w:rsid w:val="00501FCD"/>
    <w:rsid w:val="00504F0E"/>
    <w:rsid w:val="00505EE9"/>
    <w:rsid w:val="005070A8"/>
    <w:rsid w:val="00507612"/>
    <w:rsid w:val="005106F0"/>
    <w:rsid w:val="00510C85"/>
    <w:rsid w:val="00511468"/>
    <w:rsid w:val="005119C6"/>
    <w:rsid w:val="00511CFB"/>
    <w:rsid w:val="00511F3F"/>
    <w:rsid w:val="005120D2"/>
    <w:rsid w:val="005138A9"/>
    <w:rsid w:val="00515E14"/>
    <w:rsid w:val="005177C6"/>
    <w:rsid w:val="005204C8"/>
    <w:rsid w:val="00520BFA"/>
    <w:rsid w:val="00521434"/>
    <w:rsid w:val="00521E8F"/>
    <w:rsid w:val="00521E94"/>
    <w:rsid w:val="00523E5B"/>
    <w:rsid w:val="005241DE"/>
    <w:rsid w:val="00524A22"/>
    <w:rsid w:val="00524A33"/>
    <w:rsid w:val="00526241"/>
    <w:rsid w:val="00526B27"/>
    <w:rsid w:val="005327D7"/>
    <w:rsid w:val="00532C50"/>
    <w:rsid w:val="00534094"/>
    <w:rsid w:val="0053757C"/>
    <w:rsid w:val="00537E7B"/>
    <w:rsid w:val="00537F20"/>
    <w:rsid w:val="00537F5C"/>
    <w:rsid w:val="0054072E"/>
    <w:rsid w:val="00540D1F"/>
    <w:rsid w:val="00541842"/>
    <w:rsid w:val="00541E68"/>
    <w:rsid w:val="00544255"/>
    <w:rsid w:val="00544CFF"/>
    <w:rsid w:val="00547C9D"/>
    <w:rsid w:val="00550722"/>
    <w:rsid w:val="005526CC"/>
    <w:rsid w:val="00553530"/>
    <w:rsid w:val="00553569"/>
    <w:rsid w:val="00553CA1"/>
    <w:rsid w:val="005556EC"/>
    <w:rsid w:val="00555D62"/>
    <w:rsid w:val="005570D9"/>
    <w:rsid w:val="00557226"/>
    <w:rsid w:val="0056045F"/>
    <w:rsid w:val="005606C3"/>
    <w:rsid w:val="00560A5E"/>
    <w:rsid w:val="00561879"/>
    <w:rsid w:val="00561BFD"/>
    <w:rsid w:val="005622B4"/>
    <w:rsid w:val="00563ABC"/>
    <w:rsid w:val="0056528C"/>
    <w:rsid w:val="00566070"/>
    <w:rsid w:val="0056733E"/>
    <w:rsid w:val="0057038D"/>
    <w:rsid w:val="0057041C"/>
    <w:rsid w:val="005708FC"/>
    <w:rsid w:val="005710A4"/>
    <w:rsid w:val="005711C0"/>
    <w:rsid w:val="005728F5"/>
    <w:rsid w:val="00574D38"/>
    <w:rsid w:val="005752F2"/>
    <w:rsid w:val="00576836"/>
    <w:rsid w:val="00576B1E"/>
    <w:rsid w:val="00577188"/>
    <w:rsid w:val="00577EB8"/>
    <w:rsid w:val="00580BCE"/>
    <w:rsid w:val="0058105A"/>
    <w:rsid w:val="00581265"/>
    <w:rsid w:val="00582764"/>
    <w:rsid w:val="00582F4D"/>
    <w:rsid w:val="00583484"/>
    <w:rsid w:val="00583CAA"/>
    <w:rsid w:val="005841B8"/>
    <w:rsid w:val="005850E8"/>
    <w:rsid w:val="00585C0D"/>
    <w:rsid w:val="0058698F"/>
    <w:rsid w:val="005873AF"/>
    <w:rsid w:val="005909E1"/>
    <w:rsid w:val="00590B1D"/>
    <w:rsid w:val="00590D73"/>
    <w:rsid w:val="00592DA6"/>
    <w:rsid w:val="005935AA"/>
    <w:rsid w:val="005937CA"/>
    <w:rsid w:val="005939B4"/>
    <w:rsid w:val="00593BDC"/>
    <w:rsid w:val="0059436F"/>
    <w:rsid w:val="00595607"/>
    <w:rsid w:val="005956E2"/>
    <w:rsid w:val="0059654A"/>
    <w:rsid w:val="00596994"/>
    <w:rsid w:val="00597EE4"/>
    <w:rsid w:val="005A03D0"/>
    <w:rsid w:val="005A050E"/>
    <w:rsid w:val="005A14D0"/>
    <w:rsid w:val="005A1E3D"/>
    <w:rsid w:val="005A1FE3"/>
    <w:rsid w:val="005A22A0"/>
    <w:rsid w:val="005A23BA"/>
    <w:rsid w:val="005A29BC"/>
    <w:rsid w:val="005A338A"/>
    <w:rsid w:val="005A37D3"/>
    <w:rsid w:val="005A3E49"/>
    <w:rsid w:val="005A50B8"/>
    <w:rsid w:val="005A56B7"/>
    <w:rsid w:val="005A5F60"/>
    <w:rsid w:val="005A6A0C"/>
    <w:rsid w:val="005A7B95"/>
    <w:rsid w:val="005A7D59"/>
    <w:rsid w:val="005A7EA3"/>
    <w:rsid w:val="005B0E6C"/>
    <w:rsid w:val="005B16C8"/>
    <w:rsid w:val="005B1AE7"/>
    <w:rsid w:val="005B1B57"/>
    <w:rsid w:val="005B3966"/>
    <w:rsid w:val="005B4A5C"/>
    <w:rsid w:val="005B5037"/>
    <w:rsid w:val="005B5175"/>
    <w:rsid w:val="005B5234"/>
    <w:rsid w:val="005B7238"/>
    <w:rsid w:val="005B7C9D"/>
    <w:rsid w:val="005C06D7"/>
    <w:rsid w:val="005C093A"/>
    <w:rsid w:val="005C2126"/>
    <w:rsid w:val="005C2AA1"/>
    <w:rsid w:val="005C2C7A"/>
    <w:rsid w:val="005C3016"/>
    <w:rsid w:val="005C5AB3"/>
    <w:rsid w:val="005C6449"/>
    <w:rsid w:val="005C6DD2"/>
    <w:rsid w:val="005C77D2"/>
    <w:rsid w:val="005C78CD"/>
    <w:rsid w:val="005C7D16"/>
    <w:rsid w:val="005D007A"/>
    <w:rsid w:val="005D035C"/>
    <w:rsid w:val="005D072F"/>
    <w:rsid w:val="005D1675"/>
    <w:rsid w:val="005D176E"/>
    <w:rsid w:val="005D190A"/>
    <w:rsid w:val="005D2F36"/>
    <w:rsid w:val="005D353E"/>
    <w:rsid w:val="005D4604"/>
    <w:rsid w:val="005D6573"/>
    <w:rsid w:val="005D6709"/>
    <w:rsid w:val="005D6B40"/>
    <w:rsid w:val="005E00A4"/>
    <w:rsid w:val="005E0872"/>
    <w:rsid w:val="005E2A18"/>
    <w:rsid w:val="005E349A"/>
    <w:rsid w:val="005E365E"/>
    <w:rsid w:val="005E36A1"/>
    <w:rsid w:val="005E375A"/>
    <w:rsid w:val="005E42CC"/>
    <w:rsid w:val="005E5C3C"/>
    <w:rsid w:val="005E5D8B"/>
    <w:rsid w:val="005E60EA"/>
    <w:rsid w:val="005E6163"/>
    <w:rsid w:val="005F034B"/>
    <w:rsid w:val="005F0C6B"/>
    <w:rsid w:val="005F155D"/>
    <w:rsid w:val="005F1587"/>
    <w:rsid w:val="005F27F6"/>
    <w:rsid w:val="005F3626"/>
    <w:rsid w:val="005F42E8"/>
    <w:rsid w:val="005F4FE0"/>
    <w:rsid w:val="005F5F65"/>
    <w:rsid w:val="005F6049"/>
    <w:rsid w:val="006007DD"/>
    <w:rsid w:val="00600A02"/>
    <w:rsid w:val="0060179B"/>
    <w:rsid w:val="0060269A"/>
    <w:rsid w:val="00605153"/>
    <w:rsid w:val="006054D2"/>
    <w:rsid w:val="00605688"/>
    <w:rsid w:val="00606EB5"/>
    <w:rsid w:val="00607B3F"/>
    <w:rsid w:val="0061019B"/>
    <w:rsid w:val="006101BB"/>
    <w:rsid w:val="00610520"/>
    <w:rsid w:val="00610691"/>
    <w:rsid w:val="00611A74"/>
    <w:rsid w:val="00611B75"/>
    <w:rsid w:val="00612158"/>
    <w:rsid w:val="00612A63"/>
    <w:rsid w:val="0061396B"/>
    <w:rsid w:val="00613D20"/>
    <w:rsid w:val="00613E99"/>
    <w:rsid w:val="00614767"/>
    <w:rsid w:val="00614B84"/>
    <w:rsid w:val="00615094"/>
    <w:rsid w:val="006151EB"/>
    <w:rsid w:val="006174D7"/>
    <w:rsid w:val="00621271"/>
    <w:rsid w:val="006214AD"/>
    <w:rsid w:val="00621BEA"/>
    <w:rsid w:val="00622671"/>
    <w:rsid w:val="006228FA"/>
    <w:rsid w:val="00623DBE"/>
    <w:rsid w:val="006259FF"/>
    <w:rsid w:val="00626393"/>
    <w:rsid w:val="006266F2"/>
    <w:rsid w:val="00627D85"/>
    <w:rsid w:val="0063022B"/>
    <w:rsid w:val="00630FB6"/>
    <w:rsid w:val="00632D9F"/>
    <w:rsid w:val="0063344B"/>
    <w:rsid w:val="00633D95"/>
    <w:rsid w:val="00634255"/>
    <w:rsid w:val="006344E7"/>
    <w:rsid w:val="00634E0D"/>
    <w:rsid w:val="006352DC"/>
    <w:rsid w:val="006356F0"/>
    <w:rsid w:val="00635B87"/>
    <w:rsid w:val="0063601D"/>
    <w:rsid w:val="00636A3D"/>
    <w:rsid w:val="00636D1E"/>
    <w:rsid w:val="00636DC7"/>
    <w:rsid w:val="00640E06"/>
    <w:rsid w:val="00641F90"/>
    <w:rsid w:val="006422A6"/>
    <w:rsid w:val="00643BE4"/>
    <w:rsid w:val="0064465E"/>
    <w:rsid w:val="00644894"/>
    <w:rsid w:val="00644EA3"/>
    <w:rsid w:val="00645464"/>
    <w:rsid w:val="0064549D"/>
    <w:rsid w:val="00645CFA"/>
    <w:rsid w:val="006465B4"/>
    <w:rsid w:val="0064718F"/>
    <w:rsid w:val="00647454"/>
    <w:rsid w:val="006505C8"/>
    <w:rsid w:val="0065095B"/>
    <w:rsid w:val="0065273D"/>
    <w:rsid w:val="0065354A"/>
    <w:rsid w:val="00653575"/>
    <w:rsid w:val="00653F62"/>
    <w:rsid w:val="006568C5"/>
    <w:rsid w:val="00657F20"/>
    <w:rsid w:val="006604C5"/>
    <w:rsid w:val="00660F67"/>
    <w:rsid w:val="00662312"/>
    <w:rsid w:val="00663DAA"/>
    <w:rsid w:val="00666386"/>
    <w:rsid w:val="006663B6"/>
    <w:rsid w:val="00666BD2"/>
    <w:rsid w:val="006674BB"/>
    <w:rsid w:val="006701A4"/>
    <w:rsid w:val="00670D3D"/>
    <w:rsid w:val="0067121D"/>
    <w:rsid w:val="006714CA"/>
    <w:rsid w:val="00671BB5"/>
    <w:rsid w:val="006720ED"/>
    <w:rsid w:val="006726F8"/>
    <w:rsid w:val="006736F9"/>
    <w:rsid w:val="00674D09"/>
    <w:rsid w:val="00676FD9"/>
    <w:rsid w:val="0067712F"/>
    <w:rsid w:val="00681439"/>
    <w:rsid w:val="00681ACC"/>
    <w:rsid w:val="00682029"/>
    <w:rsid w:val="0068223C"/>
    <w:rsid w:val="006839B6"/>
    <w:rsid w:val="006859BA"/>
    <w:rsid w:val="0068642B"/>
    <w:rsid w:val="0068797A"/>
    <w:rsid w:val="00687FE9"/>
    <w:rsid w:val="006915AC"/>
    <w:rsid w:val="00692492"/>
    <w:rsid w:val="006934BE"/>
    <w:rsid w:val="00694058"/>
    <w:rsid w:val="006954C1"/>
    <w:rsid w:val="006A02B2"/>
    <w:rsid w:val="006A04BA"/>
    <w:rsid w:val="006A0668"/>
    <w:rsid w:val="006A1BB6"/>
    <w:rsid w:val="006A1F48"/>
    <w:rsid w:val="006A20B6"/>
    <w:rsid w:val="006A2F69"/>
    <w:rsid w:val="006A3618"/>
    <w:rsid w:val="006A3B66"/>
    <w:rsid w:val="006A532F"/>
    <w:rsid w:val="006A690A"/>
    <w:rsid w:val="006A699E"/>
    <w:rsid w:val="006A6BFB"/>
    <w:rsid w:val="006B16F5"/>
    <w:rsid w:val="006B208A"/>
    <w:rsid w:val="006B2753"/>
    <w:rsid w:val="006B2916"/>
    <w:rsid w:val="006B2DD7"/>
    <w:rsid w:val="006B3DEC"/>
    <w:rsid w:val="006B3F62"/>
    <w:rsid w:val="006B5FD0"/>
    <w:rsid w:val="006B6C95"/>
    <w:rsid w:val="006B6E31"/>
    <w:rsid w:val="006B6F80"/>
    <w:rsid w:val="006B744D"/>
    <w:rsid w:val="006B7D4C"/>
    <w:rsid w:val="006B7EE8"/>
    <w:rsid w:val="006C1BF5"/>
    <w:rsid w:val="006C24D1"/>
    <w:rsid w:val="006C2615"/>
    <w:rsid w:val="006C2FAF"/>
    <w:rsid w:val="006C39AF"/>
    <w:rsid w:val="006C52CD"/>
    <w:rsid w:val="006C5CE4"/>
    <w:rsid w:val="006C760D"/>
    <w:rsid w:val="006C7A4C"/>
    <w:rsid w:val="006D0770"/>
    <w:rsid w:val="006D1ADD"/>
    <w:rsid w:val="006D26F6"/>
    <w:rsid w:val="006D2D09"/>
    <w:rsid w:val="006D38AB"/>
    <w:rsid w:val="006D393D"/>
    <w:rsid w:val="006D3E0F"/>
    <w:rsid w:val="006D41C5"/>
    <w:rsid w:val="006D5BF1"/>
    <w:rsid w:val="006D78D6"/>
    <w:rsid w:val="006D7A62"/>
    <w:rsid w:val="006E025B"/>
    <w:rsid w:val="006E0C9F"/>
    <w:rsid w:val="006E22F9"/>
    <w:rsid w:val="006E2A09"/>
    <w:rsid w:val="006E45B8"/>
    <w:rsid w:val="006E4BD9"/>
    <w:rsid w:val="006E4F3B"/>
    <w:rsid w:val="006E75DE"/>
    <w:rsid w:val="006E7632"/>
    <w:rsid w:val="006E782A"/>
    <w:rsid w:val="006E7F26"/>
    <w:rsid w:val="006F05D7"/>
    <w:rsid w:val="006F09EA"/>
    <w:rsid w:val="006F216B"/>
    <w:rsid w:val="006F3431"/>
    <w:rsid w:val="006F3A59"/>
    <w:rsid w:val="006F3E37"/>
    <w:rsid w:val="006F4DB5"/>
    <w:rsid w:val="006F509E"/>
    <w:rsid w:val="006F55D7"/>
    <w:rsid w:val="006F5FFA"/>
    <w:rsid w:val="006F6ED9"/>
    <w:rsid w:val="006F7A7B"/>
    <w:rsid w:val="006F7AC6"/>
    <w:rsid w:val="006F7F66"/>
    <w:rsid w:val="00700E8F"/>
    <w:rsid w:val="007010EE"/>
    <w:rsid w:val="00702932"/>
    <w:rsid w:val="00702BA3"/>
    <w:rsid w:val="00702C6D"/>
    <w:rsid w:val="0070389A"/>
    <w:rsid w:val="0070408F"/>
    <w:rsid w:val="00704360"/>
    <w:rsid w:val="00704706"/>
    <w:rsid w:val="00705015"/>
    <w:rsid w:val="00705F8B"/>
    <w:rsid w:val="007063F6"/>
    <w:rsid w:val="007063FD"/>
    <w:rsid w:val="0070676D"/>
    <w:rsid w:val="00707F53"/>
    <w:rsid w:val="007101F8"/>
    <w:rsid w:val="00710254"/>
    <w:rsid w:val="00712DD8"/>
    <w:rsid w:val="00715A54"/>
    <w:rsid w:val="00715CA8"/>
    <w:rsid w:val="007165E3"/>
    <w:rsid w:val="007165ED"/>
    <w:rsid w:val="007166B9"/>
    <w:rsid w:val="00716FA6"/>
    <w:rsid w:val="00716FCC"/>
    <w:rsid w:val="0071737E"/>
    <w:rsid w:val="007176C8"/>
    <w:rsid w:val="007177B5"/>
    <w:rsid w:val="00717853"/>
    <w:rsid w:val="00720115"/>
    <w:rsid w:val="007203D4"/>
    <w:rsid w:val="00720C91"/>
    <w:rsid w:val="00721539"/>
    <w:rsid w:val="00721C9E"/>
    <w:rsid w:val="00721D52"/>
    <w:rsid w:val="00721EC7"/>
    <w:rsid w:val="00721F65"/>
    <w:rsid w:val="0072514B"/>
    <w:rsid w:val="00726EE5"/>
    <w:rsid w:val="00727F56"/>
    <w:rsid w:val="0073041D"/>
    <w:rsid w:val="00730AEB"/>
    <w:rsid w:val="00731232"/>
    <w:rsid w:val="00732D57"/>
    <w:rsid w:val="0073660B"/>
    <w:rsid w:val="007377E6"/>
    <w:rsid w:val="007405E9"/>
    <w:rsid w:val="007424BB"/>
    <w:rsid w:val="00742B3F"/>
    <w:rsid w:val="00742D3F"/>
    <w:rsid w:val="00743113"/>
    <w:rsid w:val="00743D2E"/>
    <w:rsid w:val="00744115"/>
    <w:rsid w:val="00744830"/>
    <w:rsid w:val="00744CB3"/>
    <w:rsid w:val="00747459"/>
    <w:rsid w:val="00747522"/>
    <w:rsid w:val="00747B0A"/>
    <w:rsid w:val="007506C6"/>
    <w:rsid w:val="0075168C"/>
    <w:rsid w:val="00751857"/>
    <w:rsid w:val="007524F6"/>
    <w:rsid w:val="007525C3"/>
    <w:rsid w:val="0075362D"/>
    <w:rsid w:val="00754B3E"/>
    <w:rsid w:val="00754CD2"/>
    <w:rsid w:val="00754DCE"/>
    <w:rsid w:val="00755EE5"/>
    <w:rsid w:val="007574B3"/>
    <w:rsid w:val="0075763F"/>
    <w:rsid w:val="00757972"/>
    <w:rsid w:val="00757B40"/>
    <w:rsid w:val="007617EA"/>
    <w:rsid w:val="0076184C"/>
    <w:rsid w:val="00762051"/>
    <w:rsid w:val="00763C19"/>
    <w:rsid w:val="00764841"/>
    <w:rsid w:val="00766222"/>
    <w:rsid w:val="00766579"/>
    <w:rsid w:val="00770133"/>
    <w:rsid w:val="007701DF"/>
    <w:rsid w:val="00770611"/>
    <w:rsid w:val="00771B48"/>
    <w:rsid w:val="00771D77"/>
    <w:rsid w:val="007732E4"/>
    <w:rsid w:val="00773A5E"/>
    <w:rsid w:val="00774066"/>
    <w:rsid w:val="00774134"/>
    <w:rsid w:val="0077438C"/>
    <w:rsid w:val="007748B2"/>
    <w:rsid w:val="00774C8B"/>
    <w:rsid w:val="007751A4"/>
    <w:rsid w:val="007762FE"/>
    <w:rsid w:val="00776675"/>
    <w:rsid w:val="00776D2D"/>
    <w:rsid w:val="00777B9F"/>
    <w:rsid w:val="007809AB"/>
    <w:rsid w:val="0078157B"/>
    <w:rsid w:val="00782DD6"/>
    <w:rsid w:val="00783B20"/>
    <w:rsid w:val="0078447D"/>
    <w:rsid w:val="00784D11"/>
    <w:rsid w:val="00785D38"/>
    <w:rsid w:val="0078754F"/>
    <w:rsid w:val="00787899"/>
    <w:rsid w:val="00787FB9"/>
    <w:rsid w:val="00790954"/>
    <w:rsid w:val="00790AE8"/>
    <w:rsid w:val="00791BEC"/>
    <w:rsid w:val="00792D7E"/>
    <w:rsid w:val="00793719"/>
    <w:rsid w:val="007944E0"/>
    <w:rsid w:val="0079465B"/>
    <w:rsid w:val="00795D01"/>
    <w:rsid w:val="00796692"/>
    <w:rsid w:val="0079694E"/>
    <w:rsid w:val="00797B2B"/>
    <w:rsid w:val="007A011D"/>
    <w:rsid w:val="007A0902"/>
    <w:rsid w:val="007A0950"/>
    <w:rsid w:val="007A0ED9"/>
    <w:rsid w:val="007A1D10"/>
    <w:rsid w:val="007A2AF1"/>
    <w:rsid w:val="007A3415"/>
    <w:rsid w:val="007A3D6B"/>
    <w:rsid w:val="007A45A2"/>
    <w:rsid w:val="007A4956"/>
    <w:rsid w:val="007A5017"/>
    <w:rsid w:val="007A50E0"/>
    <w:rsid w:val="007A5495"/>
    <w:rsid w:val="007A56A1"/>
    <w:rsid w:val="007A5CA7"/>
    <w:rsid w:val="007A6743"/>
    <w:rsid w:val="007A6888"/>
    <w:rsid w:val="007A6E3B"/>
    <w:rsid w:val="007A7D93"/>
    <w:rsid w:val="007A7EFF"/>
    <w:rsid w:val="007A7F6A"/>
    <w:rsid w:val="007B0119"/>
    <w:rsid w:val="007B15D2"/>
    <w:rsid w:val="007B2804"/>
    <w:rsid w:val="007B390F"/>
    <w:rsid w:val="007B39F9"/>
    <w:rsid w:val="007B4250"/>
    <w:rsid w:val="007B442C"/>
    <w:rsid w:val="007B4BAD"/>
    <w:rsid w:val="007B4CC5"/>
    <w:rsid w:val="007B5421"/>
    <w:rsid w:val="007B5A5B"/>
    <w:rsid w:val="007B6E30"/>
    <w:rsid w:val="007B72C1"/>
    <w:rsid w:val="007B78D0"/>
    <w:rsid w:val="007B7B8B"/>
    <w:rsid w:val="007C031D"/>
    <w:rsid w:val="007C0CC1"/>
    <w:rsid w:val="007C179A"/>
    <w:rsid w:val="007C1E7D"/>
    <w:rsid w:val="007C24E1"/>
    <w:rsid w:val="007C289A"/>
    <w:rsid w:val="007C2E34"/>
    <w:rsid w:val="007C426E"/>
    <w:rsid w:val="007C4311"/>
    <w:rsid w:val="007C596D"/>
    <w:rsid w:val="007C6713"/>
    <w:rsid w:val="007C67C7"/>
    <w:rsid w:val="007C7CEB"/>
    <w:rsid w:val="007D0261"/>
    <w:rsid w:val="007D3C18"/>
    <w:rsid w:val="007D3FC9"/>
    <w:rsid w:val="007D41A0"/>
    <w:rsid w:val="007D5091"/>
    <w:rsid w:val="007D6B3A"/>
    <w:rsid w:val="007E0D43"/>
    <w:rsid w:val="007E22F2"/>
    <w:rsid w:val="007E339F"/>
    <w:rsid w:val="007E42E1"/>
    <w:rsid w:val="007E4812"/>
    <w:rsid w:val="007E4C03"/>
    <w:rsid w:val="007E50D7"/>
    <w:rsid w:val="007E52FC"/>
    <w:rsid w:val="007E688A"/>
    <w:rsid w:val="007E7120"/>
    <w:rsid w:val="007E77B0"/>
    <w:rsid w:val="007E7ED7"/>
    <w:rsid w:val="007F0838"/>
    <w:rsid w:val="007F1254"/>
    <w:rsid w:val="007F2C98"/>
    <w:rsid w:val="007F3FD5"/>
    <w:rsid w:val="007F4245"/>
    <w:rsid w:val="007F482B"/>
    <w:rsid w:val="007F524F"/>
    <w:rsid w:val="007F56E8"/>
    <w:rsid w:val="007F5A0C"/>
    <w:rsid w:val="007F7187"/>
    <w:rsid w:val="007F729B"/>
    <w:rsid w:val="007F75BC"/>
    <w:rsid w:val="00800B30"/>
    <w:rsid w:val="00800B31"/>
    <w:rsid w:val="008011F9"/>
    <w:rsid w:val="00801417"/>
    <w:rsid w:val="0080168C"/>
    <w:rsid w:val="00801913"/>
    <w:rsid w:val="00801A4E"/>
    <w:rsid w:val="00802136"/>
    <w:rsid w:val="0080352E"/>
    <w:rsid w:val="00803719"/>
    <w:rsid w:val="00804940"/>
    <w:rsid w:val="00805F20"/>
    <w:rsid w:val="00807BA3"/>
    <w:rsid w:val="008104A1"/>
    <w:rsid w:val="00811081"/>
    <w:rsid w:val="008111A7"/>
    <w:rsid w:val="008123F3"/>
    <w:rsid w:val="008139D8"/>
    <w:rsid w:val="00814EB6"/>
    <w:rsid w:val="008157A3"/>
    <w:rsid w:val="00817691"/>
    <w:rsid w:val="0081799B"/>
    <w:rsid w:val="00817FD2"/>
    <w:rsid w:val="008229EA"/>
    <w:rsid w:val="00822A46"/>
    <w:rsid w:val="00823DAD"/>
    <w:rsid w:val="0082440C"/>
    <w:rsid w:val="00824719"/>
    <w:rsid w:val="00824772"/>
    <w:rsid w:val="00824A9B"/>
    <w:rsid w:val="00826481"/>
    <w:rsid w:val="00826682"/>
    <w:rsid w:val="008270BA"/>
    <w:rsid w:val="00827838"/>
    <w:rsid w:val="00827B55"/>
    <w:rsid w:val="008308E1"/>
    <w:rsid w:val="00830CC8"/>
    <w:rsid w:val="00830FFE"/>
    <w:rsid w:val="00831B77"/>
    <w:rsid w:val="008325B8"/>
    <w:rsid w:val="008335E9"/>
    <w:rsid w:val="00834FB1"/>
    <w:rsid w:val="00836E97"/>
    <w:rsid w:val="008377DB"/>
    <w:rsid w:val="00840052"/>
    <w:rsid w:val="00840885"/>
    <w:rsid w:val="008418BF"/>
    <w:rsid w:val="00841A6B"/>
    <w:rsid w:val="008434A1"/>
    <w:rsid w:val="00843760"/>
    <w:rsid w:val="00844949"/>
    <w:rsid w:val="0084724D"/>
    <w:rsid w:val="0084760A"/>
    <w:rsid w:val="00847DD4"/>
    <w:rsid w:val="00850506"/>
    <w:rsid w:val="00850A57"/>
    <w:rsid w:val="00850DC0"/>
    <w:rsid w:val="00850EDF"/>
    <w:rsid w:val="0085137D"/>
    <w:rsid w:val="0085187C"/>
    <w:rsid w:val="008529E3"/>
    <w:rsid w:val="00852CD3"/>
    <w:rsid w:val="00853B44"/>
    <w:rsid w:val="008553EF"/>
    <w:rsid w:val="0085574A"/>
    <w:rsid w:val="00856669"/>
    <w:rsid w:val="008570C2"/>
    <w:rsid w:val="008576B6"/>
    <w:rsid w:val="00862151"/>
    <w:rsid w:val="008644F5"/>
    <w:rsid w:val="008645D1"/>
    <w:rsid w:val="00864BFB"/>
    <w:rsid w:val="00870E3D"/>
    <w:rsid w:val="00871452"/>
    <w:rsid w:val="00871667"/>
    <w:rsid w:val="00871744"/>
    <w:rsid w:val="00871D34"/>
    <w:rsid w:val="00871E2F"/>
    <w:rsid w:val="008724EA"/>
    <w:rsid w:val="008728C1"/>
    <w:rsid w:val="00873678"/>
    <w:rsid w:val="00874D70"/>
    <w:rsid w:val="008751A6"/>
    <w:rsid w:val="008754CD"/>
    <w:rsid w:val="008754E3"/>
    <w:rsid w:val="00875C6C"/>
    <w:rsid w:val="00875D23"/>
    <w:rsid w:val="00875E2E"/>
    <w:rsid w:val="00880245"/>
    <w:rsid w:val="00882A4A"/>
    <w:rsid w:val="00882A58"/>
    <w:rsid w:val="008830F1"/>
    <w:rsid w:val="00883138"/>
    <w:rsid w:val="0088380D"/>
    <w:rsid w:val="00883D8E"/>
    <w:rsid w:val="00884ED2"/>
    <w:rsid w:val="00885BE3"/>
    <w:rsid w:val="00885D3B"/>
    <w:rsid w:val="00886EB7"/>
    <w:rsid w:val="00886FDC"/>
    <w:rsid w:val="00887540"/>
    <w:rsid w:val="008876D7"/>
    <w:rsid w:val="00887EA6"/>
    <w:rsid w:val="00887FF1"/>
    <w:rsid w:val="008904CA"/>
    <w:rsid w:val="00890E3D"/>
    <w:rsid w:val="0089179C"/>
    <w:rsid w:val="00891E41"/>
    <w:rsid w:val="00891EE5"/>
    <w:rsid w:val="00892116"/>
    <w:rsid w:val="00892622"/>
    <w:rsid w:val="00892A6A"/>
    <w:rsid w:val="0089478E"/>
    <w:rsid w:val="00894E7A"/>
    <w:rsid w:val="008956BE"/>
    <w:rsid w:val="00895739"/>
    <w:rsid w:val="0089712E"/>
    <w:rsid w:val="008975BE"/>
    <w:rsid w:val="00897D7B"/>
    <w:rsid w:val="008A020E"/>
    <w:rsid w:val="008A062E"/>
    <w:rsid w:val="008A1A82"/>
    <w:rsid w:val="008A1EC0"/>
    <w:rsid w:val="008A44FC"/>
    <w:rsid w:val="008A4649"/>
    <w:rsid w:val="008A483F"/>
    <w:rsid w:val="008A60BB"/>
    <w:rsid w:val="008A62C7"/>
    <w:rsid w:val="008A674F"/>
    <w:rsid w:val="008A687D"/>
    <w:rsid w:val="008B0A0E"/>
    <w:rsid w:val="008B16A9"/>
    <w:rsid w:val="008B27A3"/>
    <w:rsid w:val="008B2EBB"/>
    <w:rsid w:val="008B3069"/>
    <w:rsid w:val="008B3458"/>
    <w:rsid w:val="008B36A5"/>
    <w:rsid w:val="008B3B18"/>
    <w:rsid w:val="008B67FD"/>
    <w:rsid w:val="008B7E49"/>
    <w:rsid w:val="008B7FC9"/>
    <w:rsid w:val="008C18C3"/>
    <w:rsid w:val="008C3C93"/>
    <w:rsid w:val="008C4384"/>
    <w:rsid w:val="008C4C23"/>
    <w:rsid w:val="008C4E92"/>
    <w:rsid w:val="008C5F47"/>
    <w:rsid w:val="008C6A69"/>
    <w:rsid w:val="008C6E55"/>
    <w:rsid w:val="008C7949"/>
    <w:rsid w:val="008C7F80"/>
    <w:rsid w:val="008D0B05"/>
    <w:rsid w:val="008D0ECE"/>
    <w:rsid w:val="008D2071"/>
    <w:rsid w:val="008D211C"/>
    <w:rsid w:val="008D2F1A"/>
    <w:rsid w:val="008D2FA4"/>
    <w:rsid w:val="008D3414"/>
    <w:rsid w:val="008D371F"/>
    <w:rsid w:val="008D38A8"/>
    <w:rsid w:val="008D507A"/>
    <w:rsid w:val="008D51E4"/>
    <w:rsid w:val="008D5966"/>
    <w:rsid w:val="008D6A02"/>
    <w:rsid w:val="008D6E65"/>
    <w:rsid w:val="008D7298"/>
    <w:rsid w:val="008D7813"/>
    <w:rsid w:val="008E02FD"/>
    <w:rsid w:val="008E03F3"/>
    <w:rsid w:val="008E1BFB"/>
    <w:rsid w:val="008E20A4"/>
    <w:rsid w:val="008E417D"/>
    <w:rsid w:val="008E5A4D"/>
    <w:rsid w:val="008E5F51"/>
    <w:rsid w:val="008E71BD"/>
    <w:rsid w:val="008F0117"/>
    <w:rsid w:val="008F1B9E"/>
    <w:rsid w:val="008F2733"/>
    <w:rsid w:val="008F466D"/>
    <w:rsid w:val="008F5043"/>
    <w:rsid w:val="008F5B15"/>
    <w:rsid w:val="008F5DEB"/>
    <w:rsid w:val="008F61EF"/>
    <w:rsid w:val="008F6D8B"/>
    <w:rsid w:val="008F7CDA"/>
    <w:rsid w:val="009010C1"/>
    <w:rsid w:val="009011D1"/>
    <w:rsid w:val="0090267D"/>
    <w:rsid w:val="00902AF4"/>
    <w:rsid w:val="00903110"/>
    <w:rsid w:val="0090484B"/>
    <w:rsid w:val="00905739"/>
    <w:rsid w:val="009102EF"/>
    <w:rsid w:val="0091148D"/>
    <w:rsid w:val="009119AB"/>
    <w:rsid w:val="009128B8"/>
    <w:rsid w:val="0091671F"/>
    <w:rsid w:val="0091737E"/>
    <w:rsid w:val="009177EE"/>
    <w:rsid w:val="00920A3F"/>
    <w:rsid w:val="00922650"/>
    <w:rsid w:val="00923B7C"/>
    <w:rsid w:val="00924C13"/>
    <w:rsid w:val="00924F63"/>
    <w:rsid w:val="00927257"/>
    <w:rsid w:val="00933280"/>
    <w:rsid w:val="0093352A"/>
    <w:rsid w:val="00934040"/>
    <w:rsid w:val="00934338"/>
    <w:rsid w:val="0093508E"/>
    <w:rsid w:val="00935516"/>
    <w:rsid w:val="00936006"/>
    <w:rsid w:val="0093675D"/>
    <w:rsid w:val="0093678F"/>
    <w:rsid w:val="00936799"/>
    <w:rsid w:val="0093790C"/>
    <w:rsid w:val="00941366"/>
    <w:rsid w:val="00941591"/>
    <w:rsid w:val="00943258"/>
    <w:rsid w:val="009437F6"/>
    <w:rsid w:val="00944AFB"/>
    <w:rsid w:val="00944BB8"/>
    <w:rsid w:val="0094506C"/>
    <w:rsid w:val="009451AF"/>
    <w:rsid w:val="00945663"/>
    <w:rsid w:val="009457C4"/>
    <w:rsid w:val="0094610D"/>
    <w:rsid w:val="00947373"/>
    <w:rsid w:val="00950021"/>
    <w:rsid w:val="00950B6F"/>
    <w:rsid w:val="00951080"/>
    <w:rsid w:val="009515B4"/>
    <w:rsid w:val="0095166D"/>
    <w:rsid w:val="00951D31"/>
    <w:rsid w:val="00952981"/>
    <w:rsid w:val="009540DE"/>
    <w:rsid w:val="0095593D"/>
    <w:rsid w:val="00955CA9"/>
    <w:rsid w:val="00955CF5"/>
    <w:rsid w:val="00956BBA"/>
    <w:rsid w:val="00957347"/>
    <w:rsid w:val="009574EC"/>
    <w:rsid w:val="009578D2"/>
    <w:rsid w:val="00960B07"/>
    <w:rsid w:val="00961717"/>
    <w:rsid w:val="009620A3"/>
    <w:rsid w:val="00962456"/>
    <w:rsid w:val="00962FB6"/>
    <w:rsid w:val="009636B5"/>
    <w:rsid w:val="0096372E"/>
    <w:rsid w:val="00963CD7"/>
    <w:rsid w:val="00964AE6"/>
    <w:rsid w:val="00964B7F"/>
    <w:rsid w:val="00964F1A"/>
    <w:rsid w:val="009652BC"/>
    <w:rsid w:val="00966AF8"/>
    <w:rsid w:val="0097084F"/>
    <w:rsid w:val="00971198"/>
    <w:rsid w:val="0097149C"/>
    <w:rsid w:val="009717D9"/>
    <w:rsid w:val="009726EB"/>
    <w:rsid w:val="00973386"/>
    <w:rsid w:val="0097397C"/>
    <w:rsid w:val="00975D89"/>
    <w:rsid w:val="0097613A"/>
    <w:rsid w:val="00976F80"/>
    <w:rsid w:val="00980250"/>
    <w:rsid w:val="009806CB"/>
    <w:rsid w:val="00980D55"/>
    <w:rsid w:val="009820B8"/>
    <w:rsid w:val="00984B1D"/>
    <w:rsid w:val="00984E54"/>
    <w:rsid w:val="009851AE"/>
    <w:rsid w:val="00985429"/>
    <w:rsid w:val="009865C9"/>
    <w:rsid w:val="00986ADE"/>
    <w:rsid w:val="00987197"/>
    <w:rsid w:val="009907BC"/>
    <w:rsid w:val="00990C18"/>
    <w:rsid w:val="00991210"/>
    <w:rsid w:val="009918F4"/>
    <w:rsid w:val="00991DAD"/>
    <w:rsid w:val="00991EA1"/>
    <w:rsid w:val="00992631"/>
    <w:rsid w:val="009929F9"/>
    <w:rsid w:val="00994C1B"/>
    <w:rsid w:val="0099549A"/>
    <w:rsid w:val="009954C3"/>
    <w:rsid w:val="009954E1"/>
    <w:rsid w:val="00995CA3"/>
    <w:rsid w:val="009966FC"/>
    <w:rsid w:val="009967F8"/>
    <w:rsid w:val="0099705B"/>
    <w:rsid w:val="009972C7"/>
    <w:rsid w:val="0099768D"/>
    <w:rsid w:val="00997F9D"/>
    <w:rsid w:val="00997FB2"/>
    <w:rsid w:val="009A0ED8"/>
    <w:rsid w:val="009A1F6C"/>
    <w:rsid w:val="009A21C3"/>
    <w:rsid w:val="009A4A2B"/>
    <w:rsid w:val="009A64A8"/>
    <w:rsid w:val="009A6980"/>
    <w:rsid w:val="009A7558"/>
    <w:rsid w:val="009B02D2"/>
    <w:rsid w:val="009B07D0"/>
    <w:rsid w:val="009B22B3"/>
    <w:rsid w:val="009B24F6"/>
    <w:rsid w:val="009B2B6F"/>
    <w:rsid w:val="009B3203"/>
    <w:rsid w:val="009B3458"/>
    <w:rsid w:val="009B3747"/>
    <w:rsid w:val="009B44B8"/>
    <w:rsid w:val="009B4F00"/>
    <w:rsid w:val="009B5AC2"/>
    <w:rsid w:val="009B6187"/>
    <w:rsid w:val="009B6F43"/>
    <w:rsid w:val="009B70CD"/>
    <w:rsid w:val="009B7991"/>
    <w:rsid w:val="009B7FA9"/>
    <w:rsid w:val="009C03AC"/>
    <w:rsid w:val="009C0485"/>
    <w:rsid w:val="009C0F55"/>
    <w:rsid w:val="009C11E8"/>
    <w:rsid w:val="009C13A3"/>
    <w:rsid w:val="009C2131"/>
    <w:rsid w:val="009C2658"/>
    <w:rsid w:val="009C3A32"/>
    <w:rsid w:val="009C40D2"/>
    <w:rsid w:val="009C44DC"/>
    <w:rsid w:val="009C5D81"/>
    <w:rsid w:val="009C608B"/>
    <w:rsid w:val="009C622C"/>
    <w:rsid w:val="009C7E93"/>
    <w:rsid w:val="009C7FF9"/>
    <w:rsid w:val="009D0BC4"/>
    <w:rsid w:val="009D0BF3"/>
    <w:rsid w:val="009D45C9"/>
    <w:rsid w:val="009D5699"/>
    <w:rsid w:val="009D5EA9"/>
    <w:rsid w:val="009D640F"/>
    <w:rsid w:val="009D6FC9"/>
    <w:rsid w:val="009E0A48"/>
    <w:rsid w:val="009E0CAF"/>
    <w:rsid w:val="009E12D5"/>
    <w:rsid w:val="009E1F69"/>
    <w:rsid w:val="009E25FA"/>
    <w:rsid w:val="009E2DA2"/>
    <w:rsid w:val="009E448E"/>
    <w:rsid w:val="009E50E9"/>
    <w:rsid w:val="009E5B79"/>
    <w:rsid w:val="009E5EDB"/>
    <w:rsid w:val="009E6131"/>
    <w:rsid w:val="009E6DEF"/>
    <w:rsid w:val="009E7A20"/>
    <w:rsid w:val="009E7FD6"/>
    <w:rsid w:val="009F120F"/>
    <w:rsid w:val="009F134A"/>
    <w:rsid w:val="009F223D"/>
    <w:rsid w:val="009F242A"/>
    <w:rsid w:val="009F2487"/>
    <w:rsid w:val="009F396A"/>
    <w:rsid w:val="009F3C25"/>
    <w:rsid w:val="009F4647"/>
    <w:rsid w:val="009F51B6"/>
    <w:rsid w:val="009F55DC"/>
    <w:rsid w:val="009F7697"/>
    <w:rsid w:val="009F7DFA"/>
    <w:rsid w:val="00A00E13"/>
    <w:rsid w:val="00A010B9"/>
    <w:rsid w:val="00A01466"/>
    <w:rsid w:val="00A045F3"/>
    <w:rsid w:val="00A048E6"/>
    <w:rsid w:val="00A04B96"/>
    <w:rsid w:val="00A04C44"/>
    <w:rsid w:val="00A07359"/>
    <w:rsid w:val="00A10941"/>
    <w:rsid w:val="00A1238B"/>
    <w:rsid w:val="00A16EC2"/>
    <w:rsid w:val="00A17B0C"/>
    <w:rsid w:val="00A21095"/>
    <w:rsid w:val="00A215FB"/>
    <w:rsid w:val="00A22025"/>
    <w:rsid w:val="00A221F1"/>
    <w:rsid w:val="00A247DF"/>
    <w:rsid w:val="00A258B0"/>
    <w:rsid w:val="00A258F6"/>
    <w:rsid w:val="00A2594E"/>
    <w:rsid w:val="00A25B13"/>
    <w:rsid w:val="00A2661F"/>
    <w:rsid w:val="00A26853"/>
    <w:rsid w:val="00A27711"/>
    <w:rsid w:val="00A27839"/>
    <w:rsid w:val="00A31C27"/>
    <w:rsid w:val="00A327DC"/>
    <w:rsid w:val="00A34633"/>
    <w:rsid w:val="00A3567C"/>
    <w:rsid w:val="00A36579"/>
    <w:rsid w:val="00A374FC"/>
    <w:rsid w:val="00A378A2"/>
    <w:rsid w:val="00A41760"/>
    <w:rsid w:val="00A42C1E"/>
    <w:rsid w:val="00A430F3"/>
    <w:rsid w:val="00A436EB"/>
    <w:rsid w:val="00A43E3B"/>
    <w:rsid w:val="00A44434"/>
    <w:rsid w:val="00A44C8F"/>
    <w:rsid w:val="00A4553B"/>
    <w:rsid w:val="00A45D23"/>
    <w:rsid w:val="00A45F9A"/>
    <w:rsid w:val="00A4744D"/>
    <w:rsid w:val="00A47930"/>
    <w:rsid w:val="00A50D4F"/>
    <w:rsid w:val="00A53540"/>
    <w:rsid w:val="00A5590B"/>
    <w:rsid w:val="00A55FF9"/>
    <w:rsid w:val="00A57F98"/>
    <w:rsid w:val="00A6009C"/>
    <w:rsid w:val="00A60620"/>
    <w:rsid w:val="00A609C0"/>
    <w:rsid w:val="00A6274D"/>
    <w:rsid w:val="00A62968"/>
    <w:rsid w:val="00A63CBD"/>
    <w:rsid w:val="00A64685"/>
    <w:rsid w:val="00A65C19"/>
    <w:rsid w:val="00A65E67"/>
    <w:rsid w:val="00A6607D"/>
    <w:rsid w:val="00A670E9"/>
    <w:rsid w:val="00A67538"/>
    <w:rsid w:val="00A67BEE"/>
    <w:rsid w:val="00A70287"/>
    <w:rsid w:val="00A704A8"/>
    <w:rsid w:val="00A70662"/>
    <w:rsid w:val="00A716BF"/>
    <w:rsid w:val="00A74EF0"/>
    <w:rsid w:val="00A75709"/>
    <w:rsid w:val="00A76600"/>
    <w:rsid w:val="00A77109"/>
    <w:rsid w:val="00A77615"/>
    <w:rsid w:val="00A8030D"/>
    <w:rsid w:val="00A80498"/>
    <w:rsid w:val="00A8062B"/>
    <w:rsid w:val="00A80742"/>
    <w:rsid w:val="00A81FFB"/>
    <w:rsid w:val="00A82BCE"/>
    <w:rsid w:val="00A835E5"/>
    <w:rsid w:val="00A83C61"/>
    <w:rsid w:val="00A84C46"/>
    <w:rsid w:val="00A84E1A"/>
    <w:rsid w:val="00A84F7E"/>
    <w:rsid w:val="00A86253"/>
    <w:rsid w:val="00A86AEA"/>
    <w:rsid w:val="00A86DE3"/>
    <w:rsid w:val="00A905E3"/>
    <w:rsid w:val="00A9063A"/>
    <w:rsid w:val="00A907B2"/>
    <w:rsid w:val="00A90CAA"/>
    <w:rsid w:val="00A93222"/>
    <w:rsid w:val="00A93986"/>
    <w:rsid w:val="00A94B4A"/>
    <w:rsid w:val="00A95A67"/>
    <w:rsid w:val="00A95F71"/>
    <w:rsid w:val="00A96050"/>
    <w:rsid w:val="00A96C9D"/>
    <w:rsid w:val="00A9707B"/>
    <w:rsid w:val="00A974B6"/>
    <w:rsid w:val="00A97680"/>
    <w:rsid w:val="00A97F87"/>
    <w:rsid w:val="00AA004E"/>
    <w:rsid w:val="00AA0252"/>
    <w:rsid w:val="00AA141E"/>
    <w:rsid w:val="00AA1F4A"/>
    <w:rsid w:val="00AA2E53"/>
    <w:rsid w:val="00AA50F3"/>
    <w:rsid w:val="00AA5A00"/>
    <w:rsid w:val="00AA7613"/>
    <w:rsid w:val="00AA79CD"/>
    <w:rsid w:val="00AA7E46"/>
    <w:rsid w:val="00AB1D2A"/>
    <w:rsid w:val="00AB23BA"/>
    <w:rsid w:val="00AB4B0C"/>
    <w:rsid w:val="00AB55D5"/>
    <w:rsid w:val="00AB5E13"/>
    <w:rsid w:val="00AB6F63"/>
    <w:rsid w:val="00AC0A93"/>
    <w:rsid w:val="00AC1F02"/>
    <w:rsid w:val="00AC2B18"/>
    <w:rsid w:val="00AC3B80"/>
    <w:rsid w:val="00AC3E35"/>
    <w:rsid w:val="00AC60D4"/>
    <w:rsid w:val="00AC618D"/>
    <w:rsid w:val="00AC63E0"/>
    <w:rsid w:val="00AC6530"/>
    <w:rsid w:val="00AC7A93"/>
    <w:rsid w:val="00AC7F42"/>
    <w:rsid w:val="00AD15BC"/>
    <w:rsid w:val="00AD1D44"/>
    <w:rsid w:val="00AD2A72"/>
    <w:rsid w:val="00AD4613"/>
    <w:rsid w:val="00AD48E4"/>
    <w:rsid w:val="00AD518A"/>
    <w:rsid w:val="00AD744B"/>
    <w:rsid w:val="00AD7473"/>
    <w:rsid w:val="00AE0D8C"/>
    <w:rsid w:val="00AE15E3"/>
    <w:rsid w:val="00AE167F"/>
    <w:rsid w:val="00AE1E2B"/>
    <w:rsid w:val="00AE2573"/>
    <w:rsid w:val="00AE28A9"/>
    <w:rsid w:val="00AE38A0"/>
    <w:rsid w:val="00AE3ECD"/>
    <w:rsid w:val="00AE4631"/>
    <w:rsid w:val="00AE46C4"/>
    <w:rsid w:val="00AE4B9C"/>
    <w:rsid w:val="00AE5894"/>
    <w:rsid w:val="00AE7527"/>
    <w:rsid w:val="00AF138D"/>
    <w:rsid w:val="00AF4D1C"/>
    <w:rsid w:val="00AF56C8"/>
    <w:rsid w:val="00AF5ABF"/>
    <w:rsid w:val="00AF68A0"/>
    <w:rsid w:val="00AF7261"/>
    <w:rsid w:val="00B016F3"/>
    <w:rsid w:val="00B018F1"/>
    <w:rsid w:val="00B01911"/>
    <w:rsid w:val="00B02956"/>
    <w:rsid w:val="00B0430A"/>
    <w:rsid w:val="00B04499"/>
    <w:rsid w:val="00B04848"/>
    <w:rsid w:val="00B04FA9"/>
    <w:rsid w:val="00B05169"/>
    <w:rsid w:val="00B05531"/>
    <w:rsid w:val="00B05E47"/>
    <w:rsid w:val="00B0617E"/>
    <w:rsid w:val="00B06D1E"/>
    <w:rsid w:val="00B104E9"/>
    <w:rsid w:val="00B10B58"/>
    <w:rsid w:val="00B10EB5"/>
    <w:rsid w:val="00B145FE"/>
    <w:rsid w:val="00B14C30"/>
    <w:rsid w:val="00B14D89"/>
    <w:rsid w:val="00B15269"/>
    <w:rsid w:val="00B1660E"/>
    <w:rsid w:val="00B1670B"/>
    <w:rsid w:val="00B17CCB"/>
    <w:rsid w:val="00B20D67"/>
    <w:rsid w:val="00B222D0"/>
    <w:rsid w:val="00B224DC"/>
    <w:rsid w:val="00B22533"/>
    <w:rsid w:val="00B22BF5"/>
    <w:rsid w:val="00B22EB9"/>
    <w:rsid w:val="00B22F30"/>
    <w:rsid w:val="00B23FF6"/>
    <w:rsid w:val="00B24983"/>
    <w:rsid w:val="00B24C53"/>
    <w:rsid w:val="00B24F5B"/>
    <w:rsid w:val="00B27DCC"/>
    <w:rsid w:val="00B30003"/>
    <w:rsid w:val="00B30B5B"/>
    <w:rsid w:val="00B3245C"/>
    <w:rsid w:val="00B32B1C"/>
    <w:rsid w:val="00B32EED"/>
    <w:rsid w:val="00B33316"/>
    <w:rsid w:val="00B336BA"/>
    <w:rsid w:val="00B346DE"/>
    <w:rsid w:val="00B36443"/>
    <w:rsid w:val="00B36B46"/>
    <w:rsid w:val="00B36C9C"/>
    <w:rsid w:val="00B373EA"/>
    <w:rsid w:val="00B375EC"/>
    <w:rsid w:val="00B376F4"/>
    <w:rsid w:val="00B401B1"/>
    <w:rsid w:val="00B4075B"/>
    <w:rsid w:val="00B42050"/>
    <w:rsid w:val="00B42CF9"/>
    <w:rsid w:val="00B43D94"/>
    <w:rsid w:val="00B43F76"/>
    <w:rsid w:val="00B43F9B"/>
    <w:rsid w:val="00B44337"/>
    <w:rsid w:val="00B444B9"/>
    <w:rsid w:val="00B44889"/>
    <w:rsid w:val="00B4535A"/>
    <w:rsid w:val="00B454F0"/>
    <w:rsid w:val="00B468BD"/>
    <w:rsid w:val="00B46BA1"/>
    <w:rsid w:val="00B50347"/>
    <w:rsid w:val="00B509EA"/>
    <w:rsid w:val="00B518FD"/>
    <w:rsid w:val="00B52854"/>
    <w:rsid w:val="00B52CB7"/>
    <w:rsid w:val="00B53AC0"/>
    <w:rsid w:val="00B54176"/>
    <w:rsid w:val="00B541BD"/>
    <w:rsid w:val="00B5499D"/>
    <w:rsid w:val="00B5613D"/>
    <w:rsid w:val="00B56318"/>
    <w:rsid w:val="00B564D2"/>
    <w:rsid w:val="00B56663"/>
    <w:rsid w:val="00B5688F"/>
    <w:rsid w:val="00B60151"/>
    <w:rsid w:val="00B60ACA"/>
    <w:rsid w:val="00B6100B"/>
    <w:rsid w:val="00B6115D"/>
    <w:rsid w:val="00B61BDD"/>
    <w:rsid w:val="00B61EE2"/>
    <w:rsid w:val="00B6217A"/>
    <w:rsid w:val="00B62379"/>
    <w:rsid w:val="00B62723"/>
    <w:rsid w:val="00B627A5"/>
    <w:rsid w:val="00B63349"/>
    <w:rsid w:val="00B63E83"/>
    <w:rsid w:val="00B65A42"/>
    <w:rsid w:val="00B65F23"/>
    <w:rsid w:val="00B66752"/>
    <w:rsid w:val="00B672A5"/>
    <w:rsid w:val="00B71FAF"/>
    <w:rsid w:val="00B7262D"/>
    <w:rsid w:val="00B738DE"/>
    <w:rsid w:val="00B73EC5"/>
    <w:rsid w:val="00B7466B"/>
    <w:rsid w:val="00B74F27"/>
    <w:rsid w:val="00B76343"/>
    <w:rsid w:val="00B76EFA"/>
    <w:rsid w:val="00B7703E"/>
    <w:rsid w:val="00B77369"/>
    <w:rsid w:val="00B773E7"/>
    <w:rsid w:val="00B8044A"/>
    <w:rsid w:val="00B80CE3"/>
    <w:rsid w:val="00B82184"/>
    <w:rsid w:val="00B82CD4"/>
    <w:rsid w:val="00B82DAD"/>
    <w:rsid w:val="00B845F1"/>
    <w:rsid w:val="00B84BA4"/>
    <w:rsid w:val="00B84F07"/>
    <w:rsid w:val="00B85399"/>
    <w:rsid w:val="00B85CB9"/>
    <w:rsid w:val="00B86089"/>
    <w:rsid w:val="00B87981"/>
    <w:rsid w:val="00B90292"/>
    <w:rsid w:val="00B905BD"/>
    <w:rsid w:val="00B90787"/>
    <w:rsid w:val="00B90AA8"/>
    <w:rsid w:val="00B91858"/>
    <w:rsid w:val="00B91981"/>
    <w:rsid w:val="00B92DD6"/>
    <w:rsid w:val="00B93EDE"/>
    <w:rsid w:val="00B94695"/>
    <w:rsid w:val="00B9585F"/>
    <w:rsid w:val="00B95C63"/>
    <w:rsid w:val="00B95EA3"/>
    <w:rsid w:val="00B9657B"/>
    <w:rsid w:val="00B97D7A"/>
    <w:rsid w:val="00BA07D6"/>
    <w:rsid w:val="00BA1499"/>
    <w:rsid w:val="00BA3081"/>
    <w:rsid w:val="00BA33D6"/>
    <w:rsid w:val="00BA37D6"/>
    <w:rsid w:val="00BA4299"/>
    <w:rsid w:val="00BA4707"/>
    <w:rsid w:val="00BA5C22"/>
    <w:rsid w:val="00BA622C"/>
    <w:rsid w:val="00BA62DD"/>
    <w:rsid w:val="00BA76EA"/>
    <w:rsid w:val="00BA7A5B"/>
    <w:rsid w:val="00BA7F50"/>
    <w:rsid w:val="00BB0137"/>
    <w:rsid w:val="00BB05AC"/>
    <w:rsid w:val="00BB0B1E"/>
    <w:rsid w:val="00BB13B3"/>
    <w:rsid w:val="00BB1994"/>
    <w:rsid w:val="00BB2B00"/>
    <w:rsid w:val="00BB2E05"/>
    <w:rsid w:val="00BB306D"/>
    <w:rsid w:val="00BB372E"/>
    <w:rsid w:val="00BB47C4"/>
    <w:rsid w:val="00BB4C44"/>
    <w:rsid w:val="00BB50C0"/>
    <w:rsid w:val="00BB6B8D"/>
    <w:rsid w:val="00BB7CA5"/>
    <w:rsid w:val="00BC00EA"/>
    <w:rsid w:val="00BC097D"/>
    <w:rsid w:val="00BC1CC4"/>
    <w:rsid w:val="00BC34DC"/>
    <w:rsid w:val="00BC3BB2"/>
    <w:rsid w:val="00BC4166"/>
    <w:rsid w:val="00BC4413"/>
    <w:rsid w:val="00BC5FBA"/>
    <w:rsid w:val="00BC674C"/>
    <w:rsid w:val="00BC6B4A"/>
    <w:rsid w:val="00BC72E7"/>
    <w:rsid w:val="00BC79B0"/>
    <w:rsid w:val="00BD1220"/>
    <w:rsid w:val="00BD1CB8"/>
    <w:rsid w:val="00BD475D"/>
    <w:rsid w:val="00BD62C0"/>
    <w:rsid w:val="00BD6E65"/>
    <w:rsid w:val="00BD79FB"/>
    <w:rsid w:val="00BE1BC1"/>
    <w:rsid w:val="00BE1ED5"/>
    <w:rsid w:val="00BE2894"/>
    <w:rsid w:val="00BE3159"/>
    <w:rsid w:val="00BE4D46"/>
    <w:rsid w:val="00BE4E33"/>
    <w:rsid w:val="00BE538C"/>
    <w:rsid w:val="00BE5557"/>
    <w:rsid w:val="00BE704D"/>
    <w:rsid w:val="00BE7ADB"/>
    <w:rsid w:val="00BE7E16"/>
    <w:rsid w:val="00BE7E5B"/>
    <w:rsid w:val="00BF1A6C"/>
    <w:rsid w:val="00BF2073"/>
    <w:rsid w:val="00BF3778"/>
    <w:rsid w:val="00BF3B39"/>
    <w:rsid w:val="00BF3DFD"/>
    <w:rsid w:val="00BF4975"/>
    <w:rsid w:val="00BF6482"/>
    <w:rsid w:val="00C0033F"/>
    <w:rsid w:val="00C00867"/>
    <w:rsid w:val="00C00C48"/>
    <w:rsid w:val="00C028B3"/>
    <w:rsid w:val="00C02BC2"/>
    <w:rsid w:val="00C02ECD"/>
    <w:rsid w:val="00C04D74"/>
    <w:rsid w:val="00C05D8C"/>
    <w:rsid w:val="00C0646D"/>
    <w:rsid w:val="00C10464"/>
    <w:rsid w:val="00C10D91"/>
    <w:rsid w:val="00C10E88"/>
    <w:rsid w:val="00C1191C"/>
    <w:rsid w:val="00C129D3"/>
    <w:rsid w:val="00C12A64"/>
    <w:rsid w:val="00C1333D"/>
    <w:rsid w:val="00C161D2"/>
    <w:rsid w:val="00C164A6"/>
    <w:rsid w:val="00C1722C"/>
    <w:rsid w:val="00C17784"/>
    <w:rsid w:val="00C179C1"/>
    <w:rsid w:val="00C20D72"/>
    <w:rsid w:val="00C20D79"/>
    <w:rsid w:val="00C21416"/>
    <w:rsid w:val="00C21C4E"/>
    <w:rsid w:val="00C22B2D"/>
    <w:rsid w:val="00C22C14"/>
    <w:rsid w:val="00C23BF5"/>
    <w:rsid w:val="00C24D53"/>
    <w:rsid w:val="00C2559A"/>
    <w:rsid w:val="00C2637B"/>
    <w:rsid w:val="00C26E1D"/>
    <w:rsid w:val="00C27C68"/>
    <w:rsid w:val="00C315BE"/>
    <w:rsid w:val="00C31C22"/>
    <w:rsid w:val="00C32317"/>
    <w:rsid w:val="00C33FD8"/>
    <w:rsid w:val="00C348E7"/>
    <w:rsid w:val="00C35624"/>
    <w:rsid w:val="00C35FD8"/>
    <w:rsid w:val="00C362A1"/>
    <w:rsid w:val="00C36611"/>
    <w:rsid w:val="00C37BBC"/>
    <w:rsid w:val="00C4011D"/>
    <w:rsid w:val="00C40493"/>
    <w:rsid w:val="00C415D0"/>
    <w:rsid w:val="00C416DB"/>
    <w:rsid w:val="00C4239D"/>
    <w:rsid w:val="00C425B5"/>
    <w:rsid w:val="00C42A9D"/>
    <w:rsid w:val="00C43275"/>
    <w:rsid w:val="00C43A9B"/>
    <w:rsid w:val="00C43D84"/>
    <w:rsid w:val="00C44628"/>
    <w:rsid w:val="00C44637"/>
    <w:rsid w:val="00C450D6"/>
    <w:rsid w:val="00C453A4"/>
    <w:rsid w:val="00C4546B"/>
    <w:rsid w:val="00C464FC"/>
    <w:rsid w:val="00C471C4"/>
    <w:rsid w:val="00C47374"/>
    <w:rsid w:val="00C47C3E"/>
    <w:rsid w:val="00C47CD4"/>
    <w:rsid w:val="00C50E2F"/>
    <w:rsid w:val="00C52F2F"/>
    <w:rsid w:val="00C53249"/>
    <w:rsid w:val="00C53543"/>
    <w:rsid w:val="00C53992"/>
    <w:rsid w:val="00C53A40"/>
    <w:rsid w:val="00C5453E"/>
    <w:rsid w:val="00C548C9"/>
    <w:rsid w:val="00C54C1D"/>
    <w:rsid w:val="00C579CF"/>
    <w:rsid w:val="00C609FA"/>
    <w:rsid w:val="00C62381"/>
    <w:rsid w:val="00C623B3"/>
    <w:rsid w:val="00C62654"/>
    <w:rsid w:val="00C62F24"/>
    <w:rsid w:val="00C63126"/>
    <w:rsid w:val="00C63387"/>
    <w:rsid w:val="00C6384B"/>
    <w:rsid w:val="00C64048"/>
    <w:rsid w:val="00C64FC5"/>
    <w:rsid w:val="00C65382"/>
    <w:rsid w:val="00C65F11"/>
    <w:rsid w:val="00C663A8"/>
    <w:rsid w:val="00C66E8B"/>
    <w:rsid w:val="00C67720"/>
    <w:rsid w:val="00C67869"/>
    <w:rsid w:val="00C700FA"/>
    <w:rsid w:val="00C72676"/>
    <w:rsid w:val="00C72DD9"/>
    <w:rsid w:val="00C736CD"/>
    <w:rsid w:val="00C74298"/>
    <w:rsid w:val="00C744D0"/>
    <w:rsid w:val="00C75F5D"/>
    <w:rsid w:val="00C76420"/>
    <w:rsid w:val="00C76778"/>
    <w:rsid w:val="00C76873"/>
    <w:rsid w:val="00C777BC"/>
    <w:rsid w:val="00C77F01"/>
    <w:rsid w:val="00C80CE7"/>
    <w:rsid w:val="00C81ECE"/>
    <w:rsid w:val="00C83DC4"/>
    <w:rsid w:val="00C8425C"/>
    <w:rsid w:val="00C84F6B"/>
    <w:rsid w:val="00C85BB2"/>
    <w:rsid w:val="00C85DCD"/>
    <w:rsid w:val="00C86778"/>
    <w:rsid w:val="00C86A8E"/>
    <w:rsid w:val="00C87D4F"/>
    <w:rsid w:val="00C908FB"/>
    <w:rsid w:val="00C90E8E"/>
    <w:rsid w:val="00C919F0"/>
    <w:rsid w:val="00C91F86"/>
    <w:rsid w:val="00C93CBB"/>
    <w:rsid w:val="00C94AD3"/>
    <w:rsid w:val="00C9531E"/>
    <w:rsid w:val="00C95807"/>
    <w:rsid w:val="00C95AE4"/>
    <w:rsid w:val="00C96CD0"/>
    <w:rsid w:val="00CA22A6"/>
    <w:rsid w:val="00CA28D8"/>
    <w:rsid w:val="00CA2A02"/>
    <w:rsid w:val="00CA346B"/>
    <w:rsid w:val="00CA43B4"/>
    <w:rsid w:val="00CA6571"/>
    <w:rsid w:val="00CA7079"/>
    <w:rsid w:val="00CB0A08"/>
    <w:rsid w:val="00CB0F13"/>
    <w:rsid w:val="00CB120F"/>
    <w:rsid w:val="00CB1B8D"/>
    <w:rsid w:val="00CB24F1"/>
    <w:rsid w:val="00CB358E"/>
    <w:rsid w:val="00CB46A8"/>
    <w:rsid w:val="00CB489A"/>
    <w:rsid w:val="00CB48EB"/>
    <w:rsid w:val="00CB4C5A"/>
    <w:rsid w:val="00CB55D0"/>
    <w:rsid w:val="00CB6A5E"/>
    <w:rsid w:val="00CB6C35"/>
    <w:rsid w:val="00CB7BC1"/>
    <w:rsid w:val="00CC1C04"/>
    <w:rsid w:val="00CC3536"/>
    <w:rsid w:val="00CC4B44"/>
    <w:rsid w:val="00CC5021"/>
    <w:rsid w:val="00CC52C6"/>
    <w:rsid w:val="00CC532C"/>
    <w:rsid w:val="00CC5D8B"/>
    <w:rsid w:val="00CD0240"/>
    <w:rsid w:val="00CD0D48"/>
    <w:rsid w:val="00CD44B6"/>
    <w:rsid w:val="00CD475A"/>
    <w:rsid w:val="00CD5664"/>
    <w:rsid w:val="00CD6573"/>
    <w:rsid w:val="00CD75E2"/>
    <w:rsid w:val="00CD7B02"/>
    <w:rsid w:val="00CD7D5F"/>
    <w:rsid w:val="00CE0320"/>
    <w:rsid w:val="00CE0516"/>
    <w:rsid w:val="00CE05AE"/>
    <w:rsid w:val="00CE1548"/>
    <w:rsid w:val="00CE3047"/>
    <w:rsid w:val="00CE42E9"/>
    <w:rsid w:val="00CE5E97"/>
    <w:rsid w:val="00CE750A"/>
    <w:rsid w:val="00CF1351"/>
    <w:rsid w:val="00CF1CC2"/>
    <w:rsid w:val="00CF2C1A"/>
    <w:rsid w:val="00CF2F25"/>
    <w:rsid w:val="00CF3227"/>
    <w:rsid w:val="00CF35C1"/>
    <w:rsid w:val="00CF3932"/>
    <w:rsid w:val="00CF4C91"/>
    <w:rsid w:val="00CF7079"/>
    <w:rsid w:val="00CF7287"/>
    <w:rsid w:val="00D000F7"/>
    <w:rsid w:val="00D00A9B"/>
    <w:rsid w:val="00D01035"/>
    <w:rsid w:val="00D0338F"/>
    <w:rsid w:val="00D03706"/>
    <w:rsid w:val="00D049C8"/>
    <w:rsid w:val="00D049C9"/>
    <w:rsid w:val="00D05180"/>
    <w:rsid w:val="00D058DB"/>
    <w:rsid w:val="00D06244"/>
    <w:rsid w:val="00D10BBF"/>
    <w:rsid w:val="00D1114C"/>
    <w:rsid w:val="00D11BA0"/>
    <w:rsid w:val="00D1281A"/>
    <w:rsid w:val="00D13245"/>
    <w:rsid w:val="00D133E0"/>
    <w:rsid w:val="00D15A50"/>
    <w:rsid w:val="00D17AB2"/>
    <w:rsid w:val="00D17BE6"/>
    <w:rsid w:val="00D20F40"/>
    <w:rsid w:val="00D212CB"/>
    <w:rsid w:val="00D218BC"/>
    <w:rsid w:val="00D21D23"/>
    <w:rsid w:val="00D21FEC"/>
    <w:rsid w:val="00D223DF"/>
    <w:rsid w:val="00D22A00"/>
    <w:rsid w:val="00D22C02"/>
    <w:rsid w:val="00D230A8"/>
    <w:rsid w:val="00D24408"/>
    <w:rsid w:val="00D2495B"/>
    <w:rsid w:val="00D25121"/>
    <w:rsid w:val="00D25291"/>
    <w:rsid w:val="00D26799"/>
    <w:rsid w:val="00D2681F"/>
    <w:rsid w:val="00D268A1"/>
    <w:rsid w:val="00D302B3"/>
    <w:rsid w:val="00D30827"/>
    <w:rsid w:val="00D31814"/>
    <w:rsid w:val="00D31982"/>
    <w:rsid w:val="00D31BC4"/>
    <w:rsid w:val="00D34BC6"/>
    <w:rsid w:val="00D34E35"/>
    <w:rsid w:val="00D36052"/>
    <w:rsid w:val="00D4086D"/>
    <w:rsid w:val="00D41F3A"/>
    <w:rsid w:val="00D4224C"/>
    <w:rsid w:val="00D42CE2"/>
    <w:rsid w:val="00D43E7B"/>
    <w:rsid w:val="00D44B26"/>
    <w:rsid w:val="00D44DBE"/>
    <w:rsid w:val="00D460C8"/>
    <w:rsid w:val="00D468CD"/>
    <w:rsid w:val="00D46BE4"/>
    <w:rsid w:val="00D46E43"/>
    <w:rsid w:val="00D47D02"/>
    <w:rsid w:val="00D47DA0"/>
    <w:rsid w:val="00D5166A"/>
    <w:rsid w:val="00D52A45"/>
    <w:rsid w:val="00D52B1D"/>
    <w:rsid w:val="00D53FF1"/>
    <w:rsid w:val="00D56AA3"/>
    <w:rsid w:val="00D577A0"/>
    <w:rsid w:val="00D640E3"/>
    <w:rsid w:val="00D64689"/>
    <w:rsid w:val="00D6483A"/>
    <w:rsid w:val="00D64A40"/>
    <w:rsid w:val="00D65E88"/>
    <w:rsid w:val="00D66693"/>
    <w:rsid w:val="00D66F49"/>
    <w:rsid w:val="00D67689"/>
    <w:rsid w:val="00D67C47"/>
    <w:rsid w:val="00D67EFA"/>
    <w:rsid w:val="00D705D4"/>
    <w:rsid w:val="00D70F16"/>
    <w:rsid w:val="00D71D00"/>
    <w:rsid w:val="00D72985"/>
    <w:rsid w:val="00D729AA"/>
    <w:rsid w:val="00D72DBA"/>
    <w:rsid w:val="00D73328"/>
    <w:rsid w:val="00D74BF7"/>
    <w:rsid w:val="00D76CCE"/>
    <w:rsid w:val="00D77605"/>
    <w:rsid w:val="00D77B7C"/>
    <w:rsid w:val="00D77C63"/>
    <w:rsid w:val="00D800B9"/>
    <w:rsid w:val="00D806FA"/>
    <w:rsid w:val="00D80FF8"/>
    <w:rsid w:val="00D81E3D"/>
    <w:rsid w:val="00D825EF"/>
    <w:rsid w:val="00D832A5"/>
    <w:rsid w:val="00D848F7"/>
    <w:rsid w:val="00D84976"/>
    <w:rsid w:val="00D862CF"/>
    <w:rsid w:val="00D864FD"/>
    <w:rsid w:val="00D86BE4"/>
    <w:rsid w:val="00D86CFD"/>
    <w:rsid w:val="00D8741A"/>
    <w:rsid w:val="00D93C3E"/>
    <w:rsid w:val="00D9461B"/>
    <w:rsid w:val="00D94D52"/>
    <w:rsid w:val="00D95750"/>
    <w:rsid w:val="00D96899"/>
    <w:rsid w:val="00D96CF3"/>
    <w:rsid w:val="00DA12A4"/>
    <w:rsid w:val="00DA2DF8"/>
    <w:rsid w:val="00DA3382"/>
    <w:rsid w:val="00DA3ED6"/>
    <w:rsid w:val="00DA42AB"/>
    <w:rsid w:val="00DA43CC"/>
    <w:rsid w:val="00DA5EE0"/>
    <w:rsid w:val="00DA61C3"/>
    <w:rsid w:val="00DA7539"/>
    <w:rsid w:val="00DB064C"/>
    <w:rsid w:val="00DB0718"/>
    <w:rsid w:val="00DB2317"/>
    <w:rsid w:val="00DB3B29"/>
    <w:rsid w:val="00DB3DF1"/>
    <w:rsid w:val="00DB417A"/>
    <w:rsid w:val="00DB5634"/>
    <w:rsid w:val="00DB79D7"/>
    <w:rsid w:val="00DB7A89"/>
    <w:rsid w:val="00DC003A"/>
    <w:rsid w:val="00DC08D7"/>
    <w:rsid w:val="00DC2310"/>
    <w:rsid w:val="00DC2D46"/>
    <w:rsid w:val="00DC4989"/>
    <w:rsid w:val="00DC540D"/>
    <w:rsid w:val="00DC55EF"/>
    <w:rsid w:val="00DC5C9A"/>
    <w:rsid w:val="00DC5DAD"/>
    <w:rsid w:val="00DC69C4"/>
    <w:rsid w:val="00DC7399"/>
    <w:rsid w:val="00DD0513"/>
    <w:rsid w:val="00DD0FE1"/>
    <w:rsid w:val="00DD12E2"/>
    <w:rsid w:val="00DD29D7"/>
    <w:rsid w:val="00DD3848"/>
    <w:rsid w:val="00DD42A2"/>
    <w:rsid w:val="00DD522C"/>
    <w:rsid w:val="00DD5A95"/>
    <w:rsid w:val="00DD5E30"/>
    <w:rsid w:val="00DD5ECB"/>
    <w:rsid w:val="00DD7418"/>
    <w:rsid w:val="00DD74B1"/>
    <w:rsid w:val="00DE0D03"/>
    <w:rsid w:val="00DE33F6"/>
    <w:rsid w:val="00DE3E64"/>
    <w:rsid w:val="00DE58E3"/>
    <w:rsid w:val="00DE5F39"/>
    <w:rsid w:val="00DE7E5E"/>
    <w:rsid w:val="00DF0223"/>
    <w:rsid w:val="00DF0FD9"/>
    <w:rsid w:val="00DF2DA6"/>
    <w:rsid w:val="00DF2DCD"/>
    <w:rsid w:val="00DF3168"/>
    <w:rsid w:val="00DF380E"/>
    <w:rsid w:val="00DF3A90"/>
    <w:rsid w:val="00DF40AF"/>
    <w:rsid w:val="00DF40CD"/>
    <w:rsid w:val="00DF4670"/>
    <w:rsid w:val="00DF487D"/>
    <w:rsid w:val="00DF53A1"/>
    <w:rsid w:val="00DF5796"/>
    <w:rsid w:val="00DF6097"/>
    <w:rsid w:val="00DF612D"/>
    <w:rsid w:val="00DF6135"/>
    <w:rsid w:val="00DF64FC"/>
    <w:rsid w:val="00DF7050"/>
    <w:rsid w:val="00DF7871"/>
    <w:rsid w:val="00E0024B"/>
    <w:rsid w:val="00E03265"/>
    <w:rsid w:val="00E03937"/>
    <w:rsid w:val="00E06CB7"/>
    <w:rsid w:val="00E07760"/>
    <w:rsid w:val="00E1040F"/>
    <w:rsid w:val="00E10683"/>
    <w:rsid w:val="00E11130"/>
    <w:rsid w:val="00E12595"/>
    <w:rsid w:val="00E1386D"/>
    <w:rsid w:val="00E13B29"/>
    <w:rsid w:val="00E13C22"/>
    <w:rsid w:val="00E14689"/>
    <w:rsid w:val="00E14F47"/>
    <w:rsid w:val="00E15B7E"/>
    <w:rsid w:val="00E16FC7"/>
    <w:rsid w:val="00E179E0"/>
    <w:rsid w:val="00E20302"/>
    <w:rsid w:val="00E20780"/>
    <w:rsid w:val="00E20C44"/>
    <w:rsid w:val="00E214B4"/>
    <w:rsid w:val="00E21BF0"/>
    <w:rsid w:val="00E229A1"/>
    <w:rsid w:val="00E23174"/>
    <w:rsid w:val="00E23E47"/>
    <w:rsid w:val="00E23F87"/>
    <w:rsid w:val="00E244E9"/>
    <w:rsid w:val="00E24AED"/>
    <w:rsid w:val="00E303E2"/>
    <w:rsid w:val="00E303FC"/>
    <w:rsid w:val="00E30766"/>
    <w:rsid w:val="00E31B8A"/>
    <w:rsid w:val="00E3274C"/>
    <w:rsid w:val="00E341CB"/>
    <w:rsid w:val="00E345C0"/>
    <w:rsid w:val="00E3575E"/>
    <w:rsid w:val="00E35C9C"/>
    <w:rsid w:val="00E35DD1"/>
    <w:rsid w:val="00E366DE"/>
    <w:rsid w:val="00E3707C"/>
    <w:rsid w:val="00E37235"/>
    <w:rsid w:val="00E403A5"/>
    <w:rsid w:val="00E408DA"/>
    <w:rsid w:val="00E409CC"/>
    <w:rsid w:val="00E43004"/>
    <w:rsid w:val="00E434C1"/>
    <w:rsid w:val="00E43670"/>
    <w:rsid w:val="00E4594D"/>
    <w:rsid w:val="00E45ABD"/>
    <w:rsid w:val="00E4682F"/>
    <w:rsid w:val="00E46A82"/>
    <w:rsid w:val="00E471B9"/>
    <w:rsid w:val="00E5038C"/>
    <w:rsid w:val="00E50A93"/>
    <w:rsid w:val="00E51374"/>
    <w:rsid w:val="00E51939"/>
    <w:rsid w:val="00E5221E"/>
    <w:rsid w:val="00E52BE0"/>
    <w:rsid w:val="00E5341D"/>
    <w:rsid w:val="00E5394E"/>
    <w:rsid w:val="00E555B2"/>
    <w:rsid w:val="00E555C1"/>
    <w:rsid w:val="00E56386"/>
    <w:rsid w:val="00E564D8"/>
    <w:rsid w:val="00E57441"/>
    <w:rsid w:val="00E57FC1"/>
    <w:rsid w:val="00E610A6"/>
    <w:rsid w:val="00E61695"/>
    <w:rsid w:val="00E62706"/>
    <w:rsid w:val="00E6382B"/>
    <w:rsid w:val="00E63AD1"/>
    <w:rsid w:val="00E63ED8"/>
    <w:rsid w:val="00E6556A"/>
    <w:rsid w:val="00E65BC8"/>
    <w:rsid w:val="00E6721B"/>
    <w:rsid w:val="00E67DA4"/>
    <w:rsid w:val="00E70EEB"/>
    <w:rsid w:val="00E71DDE"/>
    <w:rsid w:val="00E74D35"/>
    <w:rsid w:val="00E74FEE"/>
    <w:rsid w:val="00E75764"/>
    <w:rsid w:val="00E75829"/>
    <w:rsid w:val="00E7586F"/>
    <w:rsid w:val="00E7664F"/>
    <w:rsid w:val="00E772EC"/>
    <w:rsid w:val="00E77BB8"/>
    <w:rsid w:val="00E80D88"/>
    <w:rsid w:val="00E81370"/>
    <w:rsid w:val="00E82AAF"/>
    <w:rsid w:val="00E82D7D"/>
    <w:rsid w:val="00E83045"/>
    <w:rsid w:val="00E830DE"/>
    <w:rsid w:val="00E8440A"/>
    <w:rsid w:val="00E84A51"/>
    <w:rsid w:val="00E85474"/>
    <w:rsid w:val="00E8789C"/>
    <w:rsid w:val="00E87DE3"/>
    <w:rsid w:val="00E9011C"/>
    <w:rsid w:val="00E911C5"/>
    <w:rsid w:val="00E915A3"/>
    <w:rsid w:val="00E91646"/>
    <w:rsid w:val="00E92C31"/>
    <w:rsid w:val="00E92F47"/>
    <w:rsid w:val="00E93E05"/>
    <w:rsid w:val="00E93E82"/>
    <w:rsid w:val="00E948E3"/>
    <w:rsid w:val="00E94DD2"/>
    <w:rsid w:val="00E956DF"/>
    <w:rsid w:val="00E97D69"/>
    <w:rsid w:val="00EA0DC1"/>
    <w:rsid w:val="00EA2343"/>
    <w:rsid w:val="00EA2566"/>
    <w:rsid w:val="00EA3623"/>
    <w:rsid w:val="00EA3861"/>
    <w:rsid w:val="00EA39EA"/>
    <w:rsid w:val="00EA3AF3"/>
    <w:rsid w:val="00EA4E82"/>
    <w:rsid w:val="00EA4F6B"/>
    <w:rsid w:val="00EA5F41"/>
    <w:rsid w:val="00EA648F"/>
    <w:rsid w:val="00EB0231"/>
    <w:rsid w:val="00EB0717"/>
    <w:rsid w:val="00EB09CE"/>
    <w:rsid w:val="00EB19F1"/>
    <w:rsid w:val="00EB239D"/>
    <w:rsid w:val="00EB2B28"/>
    <w:rsid w:val="00EB2EA6"/>
    <w:rsid w:val="00EB31ED"/>
    <w:rsid w:val="00EB3383"/>
    <w:rsid w:val="00EB4A5B"/>
    <w:rsid w:val="00EB4BBA"/>
    <w:rsid w:val="00EB7A4A"/>
    <w:rsid w:val="00EC1E04"/>
    <w:rsid w:val="00EC2F27"/>
    <w:rsid w:val="00EC464A"/>
    <w:rsid w:val="00EC527B"/>
    <w:rsid w:val="00EC5959"/>
    <w:rsid w:val="00EC5C76"/>
    <w:rsid w:val="00EC616D"/>
    <w:rsid w:val="00EC67BF"/>
    <w:rsid w:val="00ED1006"/>
    <w:rsid w:val="00ED152C"/>
    <w:rsid w:val="00ED1A78"/>
    <w:rsid w:val="00ED307E"/>
    <w:rsid w:val="00ED3AC8"/>
    <w:rsid w:val="00ED3BFD"/>
    <w:rsid w:val="00ED3D59"/>
    <w:rsid w:val="00ED602B"/>
    <w:rsid w:val="00ED67D9"/>
    <w:rsid w:val="00EE03EC"/>
    <w:rsid w:val="00EE04A9"/>
    <w:rsid w:val="00EE11C2"/>
    <w:rsid w:val="00EE120F"/>
    <w:rsid w:val="00EE346F"/>
    <w:rsid w:val="00EE49AD"/>
    <w:rsid w:val="00EE4C13"/>
    <w:rsid w:val="00EE4C56"/>
    <w:rsid w:val="00EE65C5"/>
    <w:rsid w:val="00EE7A2B"/>
    <w:rsid w:val="00EF0BE6"/>
    <w:rsid w:val="00EF167B"/>
    <w:rsid w:val="00EF2DE4"/>
    <w:rsid w:val="00EF420D"/>
    <w:rsid w:val="00EF4950"/>
    <w:rsid w:val="00EF4BC1"/>
    <w:rsid w:val="00EF4EB8"/>
    <w:rsid w:val="00EF4F53"/>
    <w:rsid w:val="00EF6543"/>
    <w:rsid w:val="00EF6BEF"/>
    <w:rsid w:val="00EF6E99"/>
    <w:rsid w:val="00F0126E"/>
    <w:rsid w:val="00F01BF7"/>
    <w:rsid w:val="00F0216E"/>
    <w:rsid w:val="00F02543"/>
    <w:rsid w:val="00F045AB"/>
    <w:rsid w:val="00F04C8A"/>
    <w:rsid w:val="00F05C78"/>
    <w:rsid w:val="00F05D0A"/>
    <w:rsid w:val="00F069E5"/>
    <w:rsid w:val="00F06CD1"/>
    <w:rsid w:val="00F0752C"/>
    <w:rsid w:val="00F0785B"/>
    <w:rsid w:val="00F07F47"/>
    <w:rsid w:val="00F10BA7"/>
    <w:rsid w:val="00F122CC"/>
    <w:rsid w:val="00F12338"/>
    <w:rsid w:val="00F12510"/>
    <w:rsid w:val="00F12673"/>
    <w:rsid w:val="00F12C72"/>
    <w:rsid w:val="00F13E5B"/>
    <w:rsid w:val="00F14F3C"/>
    <w:rsid w:val="00F15DCF"/>
    <w:rsid w:val="00F15FB4"/>
    <w:rsid w:val="00F171A1"/>
    <w:rsid w:val="00F215C6"/>
    <w:rsid w:val="00F21681"/>
    <w:rsid w:val="00F22210"/>
    <w:rsid w:val="00F22D6D"/>
    <w:rsid w:val="00F24BE4"/>
    <w:rsid w:val="00F26834"/>
    <w:rsid w:val="00F26BC3"/>
    <w:rsid w:val="00F26F6C"/>
    <w:rsid w:val="00F2736B"/>
    <w:rsid w:val="00F27557"/>
    <w:rsid w:val="00F27D1F"/>
    <w:rsid w:val="00F30E75"/>
    <w:rsid w:val="00F31893"/>
    <w:rsid w:val="00F319B9"/>
    <w:rsid w:val="00F332DB"/>
    <w:rsid w:val="00F33BDD"/>
    <w:rsid w:val="00F340A5"/>
    <w:rsid w:val="00F3446A"/>
    <w:rsid w:val="00F350F4"/>
    <w:rsid w:val="00F3577F"/>
    <w:rsid w:val="00F35861"/>
    <w:rsid w:val="00F35FC8"/>
    <w:rsid w:val="00F3798D"/>
    <w:rsid w:val="00F40B3F"/>
    <w:rsid w:val="00F40E22"/>
    <w:rsid w:val="00F41A0A"/>
    <w:rsid w:val="00F42B68"/>
    <w:rsid w:val="00F434F0"/>
    <w:rsid w:val="00F43C72"/>
    <w:rsid w:val="00F44C9D"/>
    <w:rsid w:val="00F45708"/>
    <w:rsid w:val="00F46931"/>
    <w:rsid w:val="00F47D7E"/>
    <w:rsid w:val="00F50E9B"/>
    <w:rsid w:val="00F516A9"/>
    <w:rsid w:val="00F52693"/>
    <w:rsid w:val="00F52DEE"/>
    <w:rsid w:val="00F53826"/>
    <w:rsid w:val="00F541E8"/>
    <w:rsid w:val="00F554D9"/>
    <w:rsid w:val="00F55AD5"/>
    <w:rsid w:val="00F55BEB"/>
    <w:rsid w:val="00F5642D"/>
    <w:rsid w:val="00F56ACF"/>
    <w:rsid w:val="00F57137"/>
    <w:rsid w:val="00F5747A"/>
    <w:rsid w:val="00F5776D"/>
    <w:rsid w:val="00F5790B"/>
    <w:rsid w:val="00F60111"/>
    <w:rsid w:val="00F60E72"/>
    <w:rsid w:val="00F6115D"/>
    <w:rsid w:val="00F612C8"/>
    <w:rsid w:val="00F61EB9"/>
    <w:rsid w:val="00F62DE1"/>
    <w:rsid w:val="00F63D05"/>
    <w:rsid w:val="00F63D25"/>
    <w:rsid w:val="00F643C0"/>
    <w:rsid w:val="00F64BA8"/>
    <w:rsid w:val="00F65030"/>
    <w:rsid w:val="00F65B62"/>
    <w:rsid w:val="00F7138D"/>
    <w:rsid w:val="00F716CD"/>
    <w:rsid w:val="00F719CA"/>
    <w:rsid w:val="00F727FC"/>
    <w:rsid w:val="00F749DF"/>
    <w:rsid w:val="00F755CE"/>
    <w:rsid w:val="00F755F4"/>
    <w:rsid w:val="00F75D3E"/>
    <w:rsid w:val="00F75FC2"/>
    <w:rsid w:val="00F75FC9"/>
    <w:rsid w:val="00F760D8"/>
    <w:rsid w:val="00F764D7"/>
    <w:rsid w:val="00F77B9F"/>
    <w:rsid w:val="00F80044"/>
    <w:rsid w:val="00F80F72"/>
    <w:rsid w:val="00F81EC7"/>
    <w:rsid w:val="00F8214B"/>
    <w:rsid w:val="00F82179"/>
    <w:rsid w:val="00F83939"/>
    <w:rsid w:val="00F85C21"/>
    <w:rsid w:val="00F86962"/>
    <w:rsid w:val="00F86AED"/>
    <w:rsid w:val="00F87EEC"/>
    <w:rsid w:val="00F90586"/>
    <w:rsid w:val="00F914C3"/>
    <w:rsid w:val="00F92925"/>
    <w:rsid w:val="00F92B33"/>
    <w:rsid w:val="00F940D7"/>
    <w:rsid w:val="00F94A02"/>
    <w:rsid w:val="00F95919"/>
    <w:rsid w:val="00F95E77"/>
    <w:rsid w:val="00FA0961"/>
    <w:rsid w:val="00FA1B15"/>
    <w:rsid w:val="00FA28F8"/>
    <w:rsid w:val="00FA2B66"/>
    <w:rsid w:val="00FA5408"/>
    <w:rsid w:val="00FA60C1"/>
    <w:rsid w:val="00FA6C06"/>
    <w:rsid w:val="00FA6C8E"/>
    <w:rsid w:val="00FA7914"/>
    <w:rsid w:val="00FA7C63"/>
    <w:rsid w:val="00FA7C74"/>
    <w:rsid w:val="00FB03C1"/>
    <w:rsid w:val="00FB10F4"/>
    <w:rsid w:val="00FB2293"/>
    <w:rsid w:val="00FB3852"/>
    <w:rsid w:val="00FB40AA"/>
    <w:rsid w:val="00FB40CB"/>
    <w:rsid w:val="00FB4751"/>
    <w:rsid w:val="00FB48E2"/>
    <w:rsid w:val="00FB4EA0"/>
    <w:rsid w:val="00FB68E0"/>
    <w:rsid w:val="00FB7F56"/>
    <w:rsid w:val="00FC08D4"/>
    <w:rsid w:val="00FC34B3"/>
    <w:rsid w:val="00FC3C2C"/>
    <w:rsid w:val="00FC4542"/>
    <w:rsid w:val="00FC5114"/>
    <w:rsid w:val="00FC6785"/>
    <w:rsid w:val="00FC73E3"/>
    <w:rsid w:val="00FC7927"/>
    <w:rsid w:val="00FC7FD8"/>
    <w:rsid w:val="00FD04FB"/>
    <w:rsid w:val="00FD1896"/>
    <w:rsid w:val="00FD18D1"/>
    <w:rsid w:val="00FD1B3D"/>
    <w:rsid w:val="00FD4C51"/>
    <w:rsid w:val="00FD4EAC"/>
    <w:rsid w:val="00FD50F3"/>
    <w:rsid w:val="00FD54E2"/>
    <w:rsid w:val="00FD5F73"/>
    <w:rsid w:val="00FD6319"/>
    <w:rsid w:val="00FD6568"/>
    <w:rsid w:val="00FD672B"/>
    <w:rsid w:val="00FD7C90"/>
    <w:rsid w:val="00FE065C"/>
    <w:rsid w:val="00FE093E"/>
    <w:rsid w:val="00FE0A3E"/>
    <w:rsid w:val="00FE350D"/>
    <w:rsid w:val="00FE3DF9"/>
    <w:rsid w:val="00FE4802"/>
    <w:rsid w:val="00FE4BB9"/>
    <w:rsid w:val="00FE5A29"/>
    <w:rsid w:val="00FE7218"/>
    <w:rsid w:val="00FE7753"/>
    <w:rsid w:val="00FE779C"/>
    <w:rsid w:val="00FF18BF"/>
    <w:rsid w:val="00FF1FFD"/>
    <w:rsid w:val="00FF3339"/>
    <w:rsid w:val="00FF4805"/>
    <w:rsid w:val="00FF481F"/>
    <w:rsid w:val="00FF498E"/>
    <w:rsid w:val="00FF4DB6"/>
    <w:rsid w:val="00FF5361"/>
    <w:rsid w:val="00FF6272"/>
    <w:rsid w:val="00FF7B8E"/>
    <w:rsid w:val="00FF7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D7D11"/>
  <w15:docId w15:val="{85A24F10-EB58-4FFD-AF1E-D870CB1C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spacing w:before="240" w:after="60" w:line="360" w:lineRule="auto"/>
      <w:outlineLvl w:val="0"/>
    </w:pPr>
    <w:rPr>
      <w:rFonts w:asciiTheme="minorHAnsi" w:eastAsia="Times New Roman" w:hAnsiTheme="minorHAnsi"/>
      <w:b/>
      <w:color w:val="000000"/>
      <w:sz w:val="28"/>
      <w:szCs w:val="20"/>
    </w:rPr>
  </w:style>
  <w:style w:type="paragraph" w:styleId="Heading2">
    <w:name w:val="heading 2"/>
    <w:basedOn w:val="Normal"/>
    <w:next w:val="Normal"/>
    <w:link w:val="Heading2Char"/>
    <w:uiPriority w:val="9"/>
    <w:unhideWhenUsed/>
    <w:qFormat/>
    <w:pPr>
      <w:keepNext/>
      <w:spacing w:before="240" w:after="60" w:line="240" w:lineRule="auto"/>
      <w:outlineLvl w:val="1"/>
    </w:pPr>
    <w:rPr>
      <w:rFonts w:asciiTheme="minorHAnsi" w:eastAsia="Times New Roman" w:hAnsiTheme="minorHAnsi"/>
      <w:b/>
      <w:bCs/>
      <w:i/>
      <w:iCs/>
      <w:sz w:val="24"/>
      <w:szCs w:val="28"/>
      <w:lang w:eastAsia="en-GB"/>
    </w:rPr>
  </w:style>
  <w:style w:type="paragraph" w:styleId="Heading3">
    <w:name w:val="heading 3"/>
    <w:basedOn w:val="TOC3"/>
    <w:next w:val="Normal"/>
    <w:link w:val="Heading3Char"/>
    <w:uiPriority w:val="9"/>
    <w:semiHidden/>
    <w:unhideWhenUsed/>
    <w:qFormat/>
    <w:pPr>
      <w:keepNext/>
      <w:spacing w:after="240" w:line="360" w:lineRule="auto"/>
      <w:outlineLvl w:val="2"/>
    </w:pPr>
    <w:rPr>
      <w:rFonts w:asciiTheme="minorHAnsi" w:hAnsiTheme="minorHAnsi"/>
      <w:b/>
      <w:szCs w:val="20"/>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character" w:styleId="SubtleEmphasis">
    <w:name w:val="Subtle Emphasis"/>
    <w:basedOn w:val="DefaultParagraphFont"/>
    <w:uiPriority w:val="19"/>
    <w:qFormat/>
    <w:rPr>
      <w:i/>
      <w:iCs/>
      <w:color w:val="808080" w:themeColor="text1" w:themeTint="7F"/>
    </w:rPr>
  </w:style>
  <w:style w:type="character" w:styleId="IntenseEmphasis">
    <w:name w:val="Intense Emphasis"/>
    <w:basedOn w:val="DefaultParagraphFont"/>
    <w:uiPriority w:val="21"/>
    <w:qFormat/>
    <w:rPr>
      <w:b/>
      <w:bCs/>
      <w:i/>
      <w:iCs/>
      <w:color w:val="4F81BD" w:themeColor="accent1"/>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character" w:customStyle="1" w:styleId="Heading1Char">
    <w:name w:val="Heading 1 Char"/>
    <w:link w:val="Heading1"/>
    <w:uiPriority w:val="99"/>
    <w:rPr>
      <w:rFonts w:asciiTheme="minorHAnsi" w:eastAsia="Times New Roman" w:hAnsiTheme="minorHAnsi"/>
      <w:b/>
      <w:color w:val="000000"/>
      <w:sz w:val="28"/>
      <w:lang w:eastAsia="en-US"/>
    </w:rPr>
  </w:style>
  <w:style w:type="character" w:customStyle="1" w:styleId="Heading2Char">
    <w:name w:val="Heading 2 Char"/>
    <w:link w:val="Heading2"/>
    <w:uiPriority w:val="99"/>
    <w:rPr>
      <w:rFonts w:asciiTheme="minorHAnsi" w:eastAsia="Times New Roman" w:hAnsiTheme="minorHAnsi"/>
      <w:b/>
      <w:bCs/>
      <w:i/>
      <w:iCs/>
      <w:sz w:val="24"/>
      <w:szCs w:val="28"/>
    </w:rPr>
  </w:style>
  <w:style w:type="paragraph" w:styleId="TOC3">
    <w:name w:val="toc 3"/>
    <w:basedOn w:val="Normal"/>
    <w:next w:val="Normal"/>
    <w:uiPriority w:val="39"/>
    <w:pPr>
      <w:spacing w:after="0" w:line="240" w:lineRule="auto"/>
      <w:ind w:left="480"/>
    </w:pPr>
    <w:rPr>
      <w:rFonts w:ascii="Verdana" w:eastAsia="Times New Roman" w:hAnsi="Verdana"/>
      <w:sz w:val="20"/>
      <w:szCs w:val="24"/>
      <w:lang w:eastAsia="en-GB"/>
    </w:rPr>
  </w:style>
  <w:style w:type="character" w:customStyle="1" w:styleId="Heading3Char">
    <w:name w:val="Heading 3 Char"/>
    <w:link w:val="Heading3"/>
    <w:uiPriority w:val="99"/>
    <w:rPr>
      <w:rFonts w:asciiTheme="minorHAnsi" w:eastAsia="Times New Roman" w:hAnsiTheme="minorHAnsi"/>
      <w: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2"/>
      <w:szCs w:val="22"/>
      <w:lang w:eastAsia="en-US"/>
    </w:rPr>
  </w:style>
  <w:style w:type="table" w:styleId="TableGrid">
    <w:name w:val="Table Grid"/>
    <w:basedOn w:val="TableNormal"/>
    <w:uiPriority w:val="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153"/>
        <w:tab w:val="right" w:pos="8306"/>
      </w:tabs>
      <w:spacing w:after="0" w:line="240" w:lineRule="auto"/>
    </w:pPr>
    <w:rPr>
      <w:rFonts w:ascii="Times New Roman" w:eastAsia="Times New Roman" w:hAnsi="Times New Roman"/>
      <w:sz w:val="24"/>
      <w:szCs w:val="24"/>
      <w:lang w:eastAsia="en-GB"/>
    </w:r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uiPriority w:val="99"/>
    <w:pPr>
      <w:tabs>
        <w:tab w:val="center" w:pos="4153"/>
        <w:tab w:val="right" w:pos="8306"/>
      </w:tabs>
      <w:spacing w:after="0" w:line="240" w:lineRule="auto"/>
    </w:pPr>
    <w:rPr>
      <w:rFonts w:ascii="Times New Roman" w:eastAsia="Times New Roman" w:hAnsi="Times New Roman"/>
      <w:sz w:val="24"/>
      <w:szCs w:val="24"/>
      <w:lang w:eastAsia="en-GB"/>
    </w:rPr>
  </w:style>
  <w:style w:type="character" w:customStyle="1" w:styleId="HeaderChar">
    <w:name w:val="Header Char"/>
    <w:link w:val="Header"/>
    <w:uiPriority w:val="99"/>
    <w:rPr>
      <w:rFonts w:ascii="Times New Roman" w:eastAsia="Times New Roman" w:hAnsi="Times New Roman" w:cs="Times New Roman"/>
      <w:sz w:val="24"/>
      <w:szCs w:val="24"/>
      <w:lang w:eastAsia="en-GB"/>
    </w:rPr>
  </w:style>
  <w:style w:type="character" w:styleId="PageNumber">
    <w:name w:val="page number"/>
    <w:uiPriority w:val="99"/>
  </w:style>
  <w:style w:type="paragraph" w:customStyle="1" w:styleId="BodyText4">
    <w:name w:val="Body Text 4"/>
    <w:basedOn w:val="BodyText"/>
    <w:uiPriority w:val="99"/>
    <w:pPr>
      <w:tabs>
        <w:tab w:val="left" w:pos="720"/>
      </w:tabs>
      <w:spacing w:after="0" w:line="360" w:lineRule="auto"/>
      <w:jc w:val="both"/>
    </w:pPr>
    <w:rPr>
      <w:rFonts w:ascii="Verdana" w:hAnsi="Verdana"/>
      <w:spacing w:val="-2"/>
      <w:sz w:val="20"/>
      <w:szCs w:val="20"/>
      <w:lang w:eastAsia="en-US"/>
    </w:rPr>
  </w:style>
  <w:style w:type="paragraph" w:styleId="BodyText">
    <w:name w:val="Body Text"/>
    <w:basedOn w:val="Normal"/>
    <w:link w:val="BodyTextChar"/>
    <w:uiPriority w:val="99"/>
    <w:pPr>
      <w:spacing w:after="120" w:line="240" w:lineRule="auto"/>
    </w:pPr>
    <w:rPr>
      <w:rFonts w:ascii="Times New Roman" w:eastAsia="Times New Roman" w:hAnsi="Times New Roman"/>
      <w:sz w:val="24"/>
      <w:szCs w:val="24"/>
      <w:lang w:eastAsia="en-GB"/>
    </w:rPr>
  </w:style>
  <w:style w:type="character" w:customStyle="1" w:styleId="BodyTextChar">
    <w:name w:val="Body Text Char"/>
    <w:link w:val="BodyText"/>
    <w:uiPriority w:val="99"/>
    <w:rPr>
      <w:rFonts w:ascii="Times New Roman" w:eastAsia="Times New Roman" w:hAnsi="Times New Roman" w:cs="Times New Roman"/>
      <w:sz w:val="24"/>
      <w:szCs w:val="24"/>
      <w:lang w:eastAsia="en-GB"/>
    </w:rPr>
  </w:style>
  <w:style w:type="character" w:styleId="Hyperlink">
    <w:name w:val="Hyperlink"/>
    <w:uiPriority w:val="99"/>
    <w:rPr>
      <w:rFonts w:ascii="Arial" w:hAnsi="Arial"/>
      <w:color w:val="0000FF"/>
      <w:sz w:val="22"/>
      <w:u w:val="single"/>
    </w:rPr>
  </w:style>
  <w:style w:type="paragraph" w:styleId="List">
    <w:name w:val="List"/>
    <w:basedOn w:val="Normal"/>
    <w:uiPriority w:val="99"/>
    <w:pPr>
      <w:spacing w:after="0" w:line="360" w:lineRule="auto"/>
      <w:ind w:left="360" w:hanging="360"/>
      <w:jc w:val="both"/>
    </w:pPr>
    <w:rPr>
      <w:rFonts w:ascii="Arial" w:eastAsia="Times New Roman" w:hAnsi="Arial"/>
      <w:sz w:val="20"/>
      <w:szCs w:val="20"/>
    </w:rPr>
  </w:style>
  <w:style w:type="paragraph" w:styleId="TOC2">
    <w:name w:val="toc 2"/>
    <w:basedOn w:val="Normal"/>
    <w:next w:val="Normal"/>
    <w:uiPriority w:val="39"/>
    <w:pPr>
      <w:tabs>
        <w:tab w:val="left" w:pos="1100"/>
        <w:tab w:val="right" w:leader="dot" w:pos="9016"/>
      </w:tabs>
      <w:spacing w:after="0" w:line="240" w:lineRule="auto"/>
      <w:ind w:left="240"/>
    </w:pPr>
    <w:rPr>
      <w:rFonts w:ascii="Verdana" w:eastAsia="Times New Roman" w:hAnsi="Verdana"/>
      <w:sz w:val="20"/>
      <w:szCs w:val="20"/>
      <w:lang w:eastAsia="en-GB"/>
    </w:rPr>
  </w:style>
  <w:style w:type="paragraph" w:styleId="TOC1">
    <w:name w:val="toc 1"/>
    <w:basedOn w:val="Normal"/>
    <w:next w:val="Normal"/>
    <w:uiPriority w:val="39"/>
    <w:pPr>
      <w:tabs>
        <w:tab w:val="left" w:pos="284"/>
        <w:tab w:val="left" w:pos="880"/>
        <w:tab w:val="right" w:leader="dot" w:pos="9016"/>
      </w:tabs>
      <w:spacing w:after="0" w:line="240" w:lineRule="auto"/>
    </w:pPr>
    <w:rPr>
      <w:rFonts w:asciiTheme="minorHAnsi" w:eastAsia="Times New Roman" w:hAnsiTheme="minorHAnsi" w:cstheme="minorHAnsi"/>
      <w:sz w:val="20"/>
      <w:lang w:eastAsia="en-GB"/>
    </w:rPr>
  </w:style>
  <w:style w:type="table" w:styleId="TableWeb1">
    <w:name w:val="Table Web 1"/>
    <w:basedOn w:val="TableNormal"/>
    <w:uiPriority w:val="99"/>
    <w:pPr>
      <w:spacing w:before="120" w:after="120" w:line="360" w:lineRule="auto"/>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4" w:space="0" w:color="auto"/>
          <w:tr2bl w:val="none" w:sz="4" w:space="0" w:color="auto"/>
        </w:tcBorders>
      </w:tcPr>
    </w:tblStylePr>
  </w:style>
  <w:style w:type="paragraph" w:styleId="CommentText">
    <w:name w:val="annotation text"/>
    <w:basedOn w:val="Normal"/>
    <w:link w:val="CommentTextChar"/>
    <w:uiPriority w:val="99"/>
    <w:pPr>
      <w:spacing w:before="80" w:after="120" w:line="360" w:lineRule="auto"/>
      <w:ind w:right="-22"/>
    </w:pPr>
    <w:rPr>
      <w:rFonts w:asciiTheme="minorHAnsi" w:eastAsia="Times New Roman" w:hAnsiTheme="minorHAnsi"/>
      <w:iCs/>
    </w:rPr>
  </w:style>
  <w:style w:type="character" w:customStyle="1" w:styleId="CommentTextChar">
    <w:name w:val="Comment Text Char"/>
    <w:link w:val="CommentText"/>
    <w:uiPriority w:val="99"/>
    <w:rPr>
      <w:rFonts w:asciiTheme="minorHAnsi" w:eastAsia="Times New Roman" w:hAnsiTheme="minorHAnsi"/>
      <w:iCs/>
      <w:sz w:val="22"/>
      <w:szCs w:val="22"/>
      <w:lang w:eastAsia="en-US"/>
    </w:rPr>
  </w:style>
  <w:style w:type="paragraph" w:customStyle="1" w:styleId="Default">
    <w:name w:val="Default"/>
    <w:uiPriority w:val="99"/>
    <w:rPr>
      <w:rFonts w:eastAsia="Times New Roman" w:cs="Calibri"/>
      <w:color w:val="000000"/>
      <w:sz w:val="24"/>
      <w:szCs w:val="24"/>
    </w:rPr>
  </w:style>
  <w:style w:type="paragraph" w:customStyle="1" w:styleId="Basictextitalics">
    <w:name w:val="Basic text italics"/>
    <w:basedOn w:val="Normal"/>
    <w:uiPriority w:val="99"/>
    <w:pPr>
      <w:widowControl w:val="0"/>
      <w:tabs>
        <w:tab w:val="left" w:pos="1620"/>
        <w:tab w:val="left" w:pos="9180"/>
      </w:tabs>
      <w:spacing w:after="0" w:line="360" w:lineRule="auto"/>
      <w:ind w:right="-108"/>
      <w:jc w:val="both"/>
    </w:pPr>
    <w:rPr>
      <w:rFonts w:ascii="Arial" w:eastAsia="Times New Roman" w:hAnsi="Arial"/>
      <w:szCs w:val="24"/>
      <w:lang w:val="en-US"/>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link w:val="BalloonText"/>
    <w:uiPriority w:val="99"/>
    <w:semiHidden/>
    <w:rPr>
      <w:rFonts w:ascii="Tahoma" w:eastAsia="Calibri" w:hAnsi="Tahoma" w:cs="Tahoma"/>
      <w:sz w:val="16"/>
      <w:szCs w:val="16"/>
    </w:rPr>
  </w:style>
  <w:style w:type="paragraph" w:styleId="ListParagraph">
    <w:name w:val="List Paragraph"/>
    <w:basedOn w:val="Normal"/>
    <w:uiPriority w:val="34"/>
    <w:qFormat/>
    <w:pPr>
      <w:ind w:left="720"/>
      <w:contextualSpacing/>
    </w:pPr>
  </w:style>
  <w:style w:type="paragraph" w:customStyle="1" w:styleId="Body">
    <w:name w:val="Body"/>
    <w:basedOn w:val="Normal"/>
    <w:uiPriority w:val="99"/>
    <w:qFormat/>
    <w:pPr>
      <w:spacing w:after="120" w:line="360" w:lineRule="auto"/>
      <w:jc w:val="both"/>
    </w:pPr>
    <w:rPr>
      <w:rFonts w:ascii="Verdana" w:eastAsia="Times New Roman" w:hAnsi="Verdana"/>
      <w:sz w:val="20"/>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before="0" w:after="200"/>
      <w:ind w:right="0"/>
    </w:pPr>
    <w:rPr>
      <w:rFonts w:ascii="Calibri" w:eastAsia="Calibri" w:hAnsi="Calibri"/>
      <w:b/>
      <w:bCs/>
      <w:iCs w:val="0"/>
    </w:rPr>
  </w:style>
  <w:style w:type="character" w:customStyle="1" w:styleId="CommentSubjectChar">
    <w:name w:val="Comment Subject Char"/>
    <w:basedOn w:val="CommentTextChar"/>
    <w:link w:val="CommentSubject"/>
    <w:uiPriority w:val="99"/>
    <w:semiHidden/>
    <w:rPr>
      <w:rFonts w:ascii="Verdana" w:eastAsia="Times New Roman" w:hAnsi="Verdana"/>
      <w:b/>
      <w:bCs/>
      <w:i w:val="0"/>
      <w:iCs w:val="0"/>
      <w:color w:val="000000"/>
      <w:sz w:val="22"/>
      <w:szCs w:val="22"/>
      <w:lang w:eastAsia="en-US"/>
    </w:rPr>
  </w:style>
  <w:style w:type="character" w:styleId="HTMLCite">
    <w:name w:val="HTML Cite"/>
    <w:basedOn w:val="DefaultParagraphFont"/>
    <w:uiPriority w:val="99"/>
    <w:semiHidden/>
    <w:unhideWhenUsed/>
    <w:rPr>
      <w:i/>
      <w:iCs/>
    </w:rPr>
  </w:style>
  <w:style w:type="paragraph" w:styleId="Caption">
    <w:name w:val="caption"/>
    <w:basedOn w:val="Normal"/>
    <w:next w:val="Normal"/>
    <w:uiPriority w:val="99"/>
    <w:qFormat/>
    <w:pPr>
      <w:spacing w:after="0" w:line="240" w:lineRule="auto"/>
    </w:pPr>
    <w:rPr>
      <w:rFonts w:ascii="Times New Roman" w:eastAsia="Times New Roman" w:hAnsi="Times New Roman"/>
      <w:b/>
      <w:bCs/>
      <w:sz w:val="20"/>
      <w:szCs w:val="20"/>
      <w:lang w:val="en-US"/>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lang w:eastAsia="en-US"/>
    </w:rPr>
  </w:style>
  <w:style w:type="character" w:styleId="FootnoteReference">
    <w:name w:val="footnote reference"/>
    <w:basedOn w:val="DefaultParagraphFont"/>
    <w:uiPriority w:val="99"/>
    <w:semiHidden/>
    <w:unhideWhenUsed/>
    <w:rPr>
      <w:vertAlign w:val="superscript"/>
    </w:rPr>
  </w:style>
  <w:style w:type="paragraph" w:styleId="BodyText2">
    <w:name w:val="Body Text 2"/>
    <w:basedOn w:val="Normal"/>
    <w:link w:val="BodyText2Char"/>
    <w:uiPriority w:val="99"/>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uiPriority w:val="99"/>
    <w:rPr>
      <w:rFonts w:ascii="Times New Roman" w:eastAsia="Times New Roman" w:hAnsi="Times New Roman"/>
      <w:sz w:val="24"/>
      <w:szCs w:val="24"/>
    </w:rPr>
  </w:style>
  <w:style w:type="paragraph" w:customStyle="1" w:styleId="Text">
    <w:name w:val="Text"/>
    <w:basedOn w:val="Normal"/>
    <w:link w:val="TextChar1"/>
    <w:uiPriority w:val="99"/>
    <w:pPr>
      <w:spacing w:before="120" w:after="0" w:line="240" w:lineRule="auto"/>
      <w:jc w:val="both"/>
    </w:pPr>
    <w:rPr>
      <w:rFonts w:ascii="Times New Roman" w:eastAsia="Times New Roman" w:hAnsi="Times New Roman"/>
      <w:sz w:val="24"/>
      <w:szCs w:val="20"/>
      <w:lang w:val="en-US"/>
    </w:rPr>
  </w:style>
  <w:style w:type="character" w:customStyle="1" w:styleId="TextChar1">
    <w:name w:val="Text Char1"/>
    <w:link w:val="Text"/>
    <w:uiPriority w:val="99"/>
    <w:rPr>
      <w:rFonts w:ascii="Times New Roman" w:eastAsia="Times New Roman" w:hAnsi="Times New Roman"/>
      <w:sz w:val="24"/>
      <w:lang w:val="en-US" w:eastAsia="en-US"/>
    </w:rPr>
  </w:style>
  <w:style w:type="character" w:styleId="Strong">
    <w:name w:val="Strong"/>
    <w:uiPriority w:val="22"/>
    <w:qFormat/>
    <w:rPr>
      <w:b/>
      <w:bC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basedOn w:val="DefaultParagraphFont"/>
    <w:link w:val="BodyTextIndent"/>
    <w:uiPriority w:val="99"/>
    <w:rPr>
      <w:sz w:val="22"/>
      <w:szCs w:val="22"/>
      <w:lang w:eastAsia="en-US"/>
    </w:rPr>
  </w:style>
  <w:style w:type="paragraph" w:styleId="NormalWeb">
    <w:name w:val="Normal (Web)"/>
    <w:basedOn w:val="Normal"/>
    <w:uiPriority w:val="99"/>
    <w:unhideWhenUsed/>
    <w:pPr>
      <w:spacing w:before="100" w:after="100" w:line="240" w:lineRule="auto"/>
    </w:pPr>
    <w:rPr>
      <w:rFonts w:ascii="Times New Roman" w:eastAsia="Times New Roman" w:hAnsi="Times New Roman"/>
      <w:sz w:val="24"/>
      <w:szCs w:val="24"/>
      <w:lang w:eastAsia="en-GB"/>
    </w:rPr>
  </w:style>
  <w:style w:type="paragraph" w:customStyle="1" w:styleId="Protocol-Bodytext">
    <w:name w:val="Protocol - Body text"/>
    <w:basedOn w:val="BodyText"/>
    <w:link w:val="Protocol-BodytextChar"/>
    <w:uiPriority w:val="99"/>
    <w:qFormat/>
    <w:pPr>
      <w:spacing w:line="276" w:lineRule="auto"/>
      <w:jc w:val="both"/>
    </w:pPr>
    <w:rPr>
      <w:rFonts w:ascii="Calibri" w:hAnsi="Calibri" w:cs="Tahoma"/>
      <w:bCs/>
      <w:szCs w:val="20"/>
    </w:rPr>
  </w:style>
  <w:style w:type="character" w:customStyle="1" w:styleId="Protocol-BodytextChar">
    <w:name w:val="Protocol - Body text Char"/>
    <w:link w:val="Protocol-Bodytext"/>
    <w:uiPriority w:val="99"/>
    <w:rPr>
      <w:rFonts w:eastAsia="Times New Roman" w:cs="Tahoma"/>
      <w:bCs/>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rPr>
      <w:sz w:val="22"/>
      <w:szCs w:val="22"/>
      <w:lang w:eastAsia="en-US"/>
    </w:rPr>
  </w:style>
  <w:style w:type="paragraph" w:styleId="TOC4">
    <w:name w:val="toc 4"/>
    <w:basedOn w:val="Normal"/>
    <w:next w:val="Normal"/>
    <w:uiPriority w:val="39"/>
    <w:unhideWhenUsed/>
    <w:pPr>
      <w:spacing w:after="100"/>
      <w:ind w:left="660"/>
    </w:pPr>
    <w:rPr>
      <w:rFonts w:asciiTheme="minorHAnsi" w:eastAsiaTheme="minorEastAsia" w:hAnsiTheme="minorHAnsi" w:cstheme="minorBidi"/>
      <w:lang w:eastAsia="en-GB"/>
    </w:rPr>
  </w:style>
  <w:style w:type="paragraph" w:styleId="TOC5">
    <w:name w:val="toc 5"/>
    <w:basedOn w:val="Normal"/>
    <w:next w:val="Normal"/>
    <w:uiPriority w:val="39"/>
    <w:unhideWhenUsed/>
    <w:pPr>
      <w:spacing w:after="100"/>
      <w:ind w:left="880"/>
    </w:pPr>
    <w:rPr>
      <w:rFonts w:asciiTheme="minorHAnsi" w:eastAsiaTheme="minorEastAsia" w:hAnsiTheme="minorHAnsi" w:cstheme="minorBidi"/>
      <w:lang w:eastAsia="en-GB"/>
    </w:rPr>
  </w:style>
  <w:style w:type="paragraph" w:styleId="TOC6">
    <w:name w:val="toc 6"/>
    <w:basedOn w:val="Normal"/>
    <w:next w:val="Normal"/>
    <w:uiPriority w:val="39"/>
    <w:unhideWhenUsed/>
    <w:pPr>
      <w:spacing w:after="100"/>
      <w:ind w:left="1100"/>
    </w:pPr>
    <w:rPr>
      <w:rFonts w:asciiTheme="minorHAnsi" w:eastAsiaTheme="minorEastAsia" w:hAnsiTheme="minorHAnsi" w:cstheme="minorBidi"/>
      <w:lang w:eastAsia="en-GB"/>
    </w:rPr>
  </w:style>
  <w:style w:type="paragraph" w:styleId="TOC7">
    <w:name w:val="toc 7"/>
    <w:basedOn w:val="Normal"/>
    <w:next w:val="Normal"/>
    <w:uiPriority w:val="39"/>
    <w:unhideWhenUsed/>
    <w:pPr>
      <w:spacing w:after="100"/>
      <w:ind w:left="1320"/>
    </w:pPr>
    <w:rPr>
      <w:rFonts w:asciiTheme="minorHAnsi" w:eastAsiaTheme="minorEastAsia" w:hAnsiTheme="minorHAnsi" w:cstheme="minorBidi"/>
      <w:lang w:eastAsia="en-GB"/>
    </w:rPr>
  </w:style>
  <w:style w:type="paragraph" w:styleId="TOC8">
    <w:name w:val="toc 8"/>
    <w:basedOn w:val="Normal"/>
    <w:next w:val="Normal"/>
    <w:uiPriority w:val="39"/>
    <w:unhideWhenUsed/>
    <w:pPr>
      <w:spacing w:after="100"/>
      <w:ind w:left="1540"/>
    </w:pPr>
    <w:rPr>
      <w:rFonts w:asciiTheme="minorHAnsi" w:eastAsiaTheme="minorEastAsia" w:hAnsiTheme="minorHAnsi" w:cstheme="minorBidi"/>
      <w:lang w:eastAsia="en-GB"/>
    </w:rPr>
  </w:style>
  <w:style w:type="paragraph" w:styleId="TOC9">
    <w:name w:val="toc 9"/>
    <w:basedOn w:val="Normal"/>
    <w:next w:val="Normal"/>
    <w:uiPriority w:val="39"/>
    <w:unhideWhenUsed/>
    <w:pPr>
      <w:spacing w:after="100"/>
      <w:ind w:left="1760"/>
    </w:pPr>
    <w:rPr>
      <w:rFonts w:asciiTheme="minorHAnsi" w:eastAsiaTheme="minorEastAsia" w:hAnsiTheme="minorHAnsi" w:cstheme="minorBidi"/>
      <w:lang w:eastAsia="en-GB"/>
    </w:rPr>
  </w:style>
  <w:style w:type="paragraph" w:styleId="NoSpacing">
    <w:name w:val="No Spacing"/>
    <w:uiPriority w:val="1"/>
    <w:qFormat/>
    <w:rPr>
      <w:sz w:val="22"/>
      <w:szCs w:val="22"/>
      <w:lang w:eastAsia="en-US"/>
    </w:rPr>
  </w:style>
  <w:style w:type="character" w:customStyle="1" w:styleId="Hlfld-contribauthor">
    <w:name w:val="Hlfld-contribauthor"/>
    <w:basedOn w:val="DefaultParagraphFont"/>
    <w:uiPriority w:val="99"/>
  </w:style>
  <w:style w:type="character" w:customStyle="1" w:styleId="Nlmgiven-names">
    <w:name w:val="Nlm_given-names"/>
    <w:basedOn w:val="DefaultParagraphFont"/>
    <w:uiPriority w:val="99"/>
  </w:style>
  <w:style w:type="character" w:customStyle="1" w:styleId="Nlmyear">
    <w:name w:val="Nlm_year"/>
    <w:basedOn w:val="DefaultParagraphFont"/>
    <w:uiPriority w:val="99"/>
  </w:style>
  <w:style w:type="character" w:customStyle="1" w:styleId="Nlmarticle-title">
    <w:name w:val="Nlm_article-title"/>
    <w:basedOn w:val="DefaultParagraphFont"/>
    <w:uiPriority w:val="99"/>
  </w:style>
  <w:style w:type="character" w:customStyle="1" w:styleId="Nlmfpage">
    <w:name w:val="Nlm_fpage"/>
    <w:basedOn w:val="DefaultParagraphFont"/>
    <w:uiPriority w:val="99"/>
  </w:style>
  <w:style w:type="character" w:customStyle="1" w:styleId="Nlmlpage">
    <w:name w:val="Nlm_lpage"/>
    <w:basedOn w:val="DefaultParagraphFont"/>
    <w:uiPriority w:val="99"/>
  </w:style>
  <w:style w:type="character" w:customStyle="1" w:styleId="Citeproc-title">
    <w:name w:val="Citeproc-title"/>
    <w:basedOn w:val="DefaultParagraphFont"/>
    <w:uiPriority w:val="99"/>
  </w:style>
  <w:style w:type="character" w:customStyle="1" w:styleId="Citeproc-container-title">
    <w:name w:val="Citeproc-container-title"/>
    <w:basedOn w:val="DefaultParagraphFont"/>
    <w:uiPriority w:val="99"/>
  </w:style>
  <w:style w:type="character" w:customStyle="1" w:styleId="Citeproc-volume">
    <w:name w:val="Citeproc-volume"/>
    <w:basedOn w:val="DefaultParagraphFont"/>
    <w:uiPriority w:val="99"/>
  </w:style>
  <w:style w:type="character" w:customStyle="1" w:styleId="Citeproc-page">
    <w:name w:val="Citeproc-page"/>
    <w:basedOn w:val="DefaultParagraphFont"/>
    <w:uiPriority w:val="99"/>
  </w:style>
  <w:style w:type="character" w:customStyle="1" w:styleId="Cls-response">
    <w:name w:val="Cls-response"/>
    <w:basedOn w:val="DefaultParagraphFont"/>
    <w:uiPriority w:val="99"/>
  </w:style>
  <w:style w:type="character" w:customStyle="1" w:styleId="Jrnl">
    <w:name w:val="Jrnl"/>
    <w:basedOn w:val="DefaultParagraphFont"/>
    <w:uiPriority w:val="99"/>
  </w:style>
  <w:style w:type="character" w:styleId="Emphasis">
    <w:name w:val="Emphasis"/>
    <w:basedOn w:val="DefaultParagraphFont"/>
    <w:uiPriority w:val="20"/>
    <w:qFormat/>
    <w:rPr>
      <w:rFonts w:cs="Times New Roman"/>
      <w:i/>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TOCHeading">
    <w:name w:val="TOC Heading"/>
    <w:basedOn w:val="Heading1"/>
    <w:next w:val="Normal"/>
    <w:uiPriority w:val="39"/>
    <w:unhideWhenUsed/>
    <w:qFormat/>
    <w:pPr>
      <w:keepLines/>
      <w:spacing w:after="0" w:line="259" w:lineRule="auto"/>
    </w:pPr>
    <w:rPr>
      <w:rFonts w:asciiTheme="majorHAnsi" w:eastAsiaTheme="majorEastAsia" w:hAnsiTheme="majorHAnsi" w:cstheme="majorBidi"/>
      <w:b w:val="0"/>
      <w:color w:val="365F91" w:themeColor="accent1" w:themeShade="BF"/>
      <w:sz w:val="32"/>
      <w:szCs w:val="32"/>
      <w:lang w:val="en-U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21">
    <w:name w:val="Unresolved Mention21"/>
    <w:basedOn w:val="DefaultParagraphFont"/>
    <w:uiPriority w:val="99"/>
    <w:semiHidden/>
    <w:unhideWhenUsed/>
    <w:rPr>
      <w:color w:val="605E5C"/>
      <w:shd w:val="clear" w:color="auto" w:fill="E1DFDD"/>
    </w:rPr>
  </w:style>
  <w:style w:type="character" w:customStyle="1" w:styleId="Highlight">
    <w:name w:val="Highlight"/>
    <w:uiPriority w:val="99"/>
  </w:style>
  <w:style w:type="character" w:customStyle="1" w:styleId="Cit-auth">
    <w:name w:val="Cit-auth"/>
    <w:basedOn w:val="DefaultParagraphFont"/>
    <w:uiPriority w:val="99"/>
  </w:style>
  <w:style w:type="character" w:customStyle="1" w:styleId="Cit-name-surname">
    <w:name w:val="Cit-name-surname"/>
    <w:basedOn w:val="DefaultParagraphFont"/>
    <w:uiPriority w:val="99"/>
  </w:style>
  <w:style w:type="character" w:customStyle="1" w:styleId="Cit-name-given-names">
    <w:name w:val="Cit-name-given-names"/>
    <w:basedOn w:val="DefaultParagraphFont"/>
    <w:uiPriority w:val="99"/>
  </w:style>
  <w:style w:type="character" w:customStyle="1" w:styleId="Cit-etal">
    <w:name w:val="Cit-etal"/>
    <w:basedOn w:val="DefaultParagraphFont"/>
    <w:uiPriority w:val="99"/>
  </w:style>
  <w:style w:type="character" w:customStyle="1" w:styleId="Cit-article-title">
    <w:name w:val="Cit-article-title"/>
    <w:basedOn w:val="DefaultParagraphFont"/>
    <w:uiPriority w:val="99"/>
  </w:style>
  <w:style w:type="character" w:customStyle="1" w:styleId="Cit-pub-date">
    <w:name w:val="Cit-pub-date"/>
    <w:basedOn w:val="DefaultParagraphFont"/>
    <w:uiPriority w:val="99"/>
  </w:style>
  <w:style w:type="character" w:customStyle="1" w:styleId="Cit-vol">
    <w:name w:val="Cit-vol"/>
    <w:basedOn w:val="DefaultParagraphFont"/>
    <w:uiPriority w:val="99"/>
  </w:style>
  <w:style w:type="character" w:customStyle="1" w:styleId="Cit-fpage">
    <w:name w:val="Cit-fpage"/>
    <w:basedOn w:val="DefaultParagraphFont"/>
    <w:uiPriority w:val="99"/>
  </w:style>
  <w:style w:type="character" w:customStyle="1" w:styleId="Cit-lpage">
    <w:name w:val="Cit-lpage"/>
    <w:basedOn w:val="DefaultParagraphFont"/>
    <w:uiPriority w:val="99"/>
  </w:style>
  <w:style w:type="character" w:styleId="UnresolvedMention">
    <w:name w:val="Unresolved Mention"/>
    <w:basedOn w:val="DefaultParagraphFont"/>
    <w:uiPriority w:val="99"/>
    <w:semiHidden/>
    <w:unhideWhenUsed/>
    <w:rPr>
      <w:color w:val="605E5C"/>
      <w:shd w:val="clear" w:color="auto" w:fill="E1DFDD"/>
    </w:rPr>
  </w:style>
  <w:style w:type="paragraph" w:styleId="Subtitle">
    <w:name w:val="Subtitle"/>
    <w:basedOn w:val="Normal"/>
    <w:next w:val="Normal"/>
    <w:link w:val="SubtitleChar"/>
    <w:uiPriority w:val="11"/>
    <w:qFormat/>
    <w:p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39526">
      <w:bodyDiv w:val="1"/>
      <w:marLeft w:val="0"/>
      <w:marRight w:val="0"/>
      <w:marTop w:val="0"/>
      <w:marBottom w:val="0"/>
      <w:divBdr>
        <w:top w:val="none" w:sz="0" w:space="0" w:color="auto"/>
        <w:left w:val="none" w:sz="0" w:space="0" w:color="auto"/>
        <w:bottom w:val="none" w:sz="0" w:space="0" w:color="auto"/>
        <w:right w:val="none" w:sz="0" w:space="0" w:color="auto"/>
      </w:divBdr>
    </w:div>
    <w:div w:id="282274180">
      <w:bodyDiv w:val="1"/>
      <w:marLeft w:val="0"/>
      <w:marRight w:val="0"/>
      <w:marTop w:val="0"/>
      <w:marBottom w:val="0"/>
      <w:divBdr>
        <w:top w:val="none" w:sz="0" w:space="0" w:color="auto"/>
        <w:left w:val="none" w:sz="0" w:space="0" w:color="auto"/>
        <w:bottom w:val="none" w:sz="0" w:space="0" w:color="auto"/>
        <w:right w:val="none" w:sz="0" w:space="0" w:color="auto"/>
      </w:divBdr>
    </w:div>
    <w:div w:id="508372570">
      <w:bodyDiv w:val="1"/>
      <w:marLeft w:val="0"/>
      <w:marRight w:val="0"/>
      <w:marTop w:val="0"/>
      <w:marBottom w:val="0"/>
      <w:divBdr>
        <w:top w:val="none" w:sz="0" w:space="0" w:color="auto"/>
        <w:left w:val="none" w:sz="0" w:space="0" w:color="auto"/>
        <w:bottom w:val="none" w:sz="0" w:space="0" w:color="auto"/>
        <w:right w:val="none" w:sz="0" w:space="0" w:color="auto"/>
      </w:divBdr>
    </w:div>
    <w:div w:id="594284534">
      <w:bodyDiv w:val="1"/>
      <w:marLeft w:val="0"/>
      <w:marRight w:val="0"/>
      <w:marTop w:val="0"/>
      <w:marBottom w:val="0"/>
      <w:divBdr>
        <w:top w:val="none" w:sz="0" w:space="0" w:color="auto"/>
        <w:left w:val="none" w:sz="0" w:space="0" w:color="auto"/>
        <w:bottom w:val="none" w:sz="0" w:space="0" w:color="auto"/>
        <w:right w:val="none" w:sz="0" w:space="0" w:color="auto"/>
      </w:divBdr>
    </w:div>
    <w:div w:id="1005789490">
      <w:bodyDiv w:val="1"/>
      <w:marLeft w:val="0"/>
      <w:marRight w:val="0"/>
      <w:marTop w:val="0"/>
      <w:marBottom w:val="0"/>
      <w:divBdr>
        <w:top w:val="none" w:sz="0" w:space="0" w:color="auto"/>
        <w:left w:val="none" w:sz="0" w:space="0" w:color="auto"/>
        <w:bottom w:val="none" w:sz="0" w:space="0" w:color="auto"/>
        <w:right w:val="none" w:sz="0" w:space="0" w:color="auto"/>
      </w:divBdr>
    </w:div>
    <w:div w:id="1167594610">
      <w:bodyDiv w:val="1"/>
      <w:marLeft w:val="0"/>
      <w:marRight w:val="0"/>
      <w:marTop w:val="0"/>
      <w:marBottom w:val="0"/>
      <w:divBdr>
        <w:top w:val="none" w:sz="0" w:space="0" w:color="auto"/>
        <w:left w:val="none" w:sz="0" w:space="0" w:color="auto"/>
        <w:bottom w:val="none" w:sz="0" w:space="0" w:color="auto"/>
        <w:right w:val="none" w:sz="0" w:space="0" w:color="auto"/>
      </w:divBdr>
    </w:div>
    <w:div w:id="1195733224">
      <w:bodyDiv w:val="1"/>
      <w:marLeft w:val="0"/>
      <w:marRight w:val="0"/>
      <w:marTop w:val="0"/>
      <w:marBottom w:val="0"/>
      <w:divBdr>
        <w:top w:val="none" w:sz="0" w:space="0" w:color="auto"/>
        <w:left w:val="none" w:sz="0" w:space="0" w:color="auto"/>
        <w:bottom w:val="none" w:sz="0" w:space="0" w:color="auto"/>
        <w:right w:val="none" w:sz="0" w:space="0" w:color="auto"/>
      </w:divBdr>
    </w:div>
    <w:div w:id="1196819598">
      <w:bodyDiv w:val="1"/>
      <w:marLeft w:val="0"/>
      <w:marRight w:val="0"/>
      <w:marTop w:val="0"/>
      <w:marBottom w:val="0"/>
      <w:divBdr>
        <w:top w:val="none" w:sz="0" w:space="0" w:color="auto"/>
        <w:left w:val="none" w:sz="0" w:space="0" w:color="auto"/>
        <w:bottom w:val="none" w:sz="0" w:space="0" w:color="auto"/>
        <w:right w:val="none" w:sz="0" w:space="0" w:color="auto"/>
      </w:divBdr>
    </w:div>
    <w:div w:id="1202397886">
      <w:bodyDiv w:val="1"/>
      <w:marLeft w:val="0"/>
      <w:marRight w:val="0"/>
      <w:marTop w:val="0"/>
      <w:marBottom w:val="0"/>
      <w:divBdr>
        <w:top w:val="none" w:sz="0" w:space="0" w:color="auto"/>
        <w:left w:val="none" w:sz="0" w:space="0" w:color="auto"/>
        <w:bottom w:val="none" w:sz="0" w:space="0" w:color="auto"/>
        <w:right w:val="none" w:sz="0" w:space="0" w:color="auto"/>
      </w:divBdr>
    </w:div>
    <w:div w:id="1215967101">
      <w:bodyDiv w:val="1"/>
      <w:marLeft w:val="0"/>
      <w:marRight w:val="0"/>
      <w:marTop w:val="0"/>
      <w:marBottom w:val="0"/>
      <w:divBdr>
        <w:top w:val="none" w:sz="0" w:space="0" w:color="auto"/>
        <w:left w:val="none" w:sz="0" w:space="0" w:color="auto"/>
        <w:bottom w:val="none" w:sz="0" w:space="0" w:color="auto"/>
        <w:right w:val="none" w:sz="0" w:space="0" w:color="auto"/>
      </w:divBdr>
    </w:div>
    <w:div w:id="1388604759">
      <w:bodyDiv w:val="1"/>
      <w:marLeft w:val="0"/>
      <w:marRight w:val="0"/>
      <w:marTop w:val="0"/>
      <w:marBottom w:val="0"/>
      <w:divBdr>
        <w:top w:val="none" w:sz="0" w:space="0" w:color="auto"/>
        <w:left w:val="none" w:sz="0" w:space="0" w:color="auto"/>
        <w:bottom w:val="none" w:sz="0" w:space="0" w:color="auto"/>
        <w:right w:val="none" w:sz="0" w:space="0" w:color="auto"/>
      </w:divBdr>
    </w:div>
    <w:div w:id="1440488492">
      <w:bodyDiv w:val="1"/>
      <w:marLeft w:val="0"/>
      <w:marRight w:val="0"/>
      <w:marTop w:val="0"/>
      <w:marBottom w:val="0"/>
      <w:divBdr>
        <w:top w:val="none" w:sz="0" w:space="0" w:color="auto"/>
        <w:left w:val="none" w:sz="0" w:space="0" w:color="auto"/>
        <w:bottom w:val="none" w:sz="0" w:space="0" w:color="auto"/>
        <w:right w:val="none" w:sz="0" w:space="0" w:color="auto"/>
      </w:divBdr>
    </w:div>
    <w:div w:id="1506167000">
      <w:bodyDiv w:val="1"/>
      <w:marLeft w:val="0"/>
      <w:marRight w:val="0"/>
      <w:marTop w:val="0"/>
      <w:marBottom w:val="0"/>
      <w:divBdr>
        <w:top w:val="none" w:sz="0" w:space="0" w:color="auto"/>
        <w:left w:val="none" w:sz="0" w:space="0" w:color="auto"/>
        <w:bottom w:val="none" w:sz="0" w:space="0" w:color="auto"/>
        <w:right w:val="none" w:sz="0" w:space="0" w:color="auto"/>
      </w:divBdr>
    </w:div>
    <w:div w:id="1722092485">
      <w:bodyDiv w:val="1"/>
      <w:marLeft w:val="0"/>
      <w:marRight w:val="0"/>
      <w:marTop w:val="0"/>
      <w:marBottom w:val="0"/>
      <w:divBdr>
        <w:top w:val="none" w:sz="0" w:space="0" w:color="auto"/>
        <w:left w:val="none" w:sz="0" w:space="0" w:color="auto"/>
        <w:bottom w:val="none" w:sz="0" w:space="0" w:color="auto"/>
        <w:right w:val="none" w:sz="0" w:space="0" w:color="auto"/>
      </w:divBdr>
      <w:divsChild>
        <w:div w:id="457648033">
          <w:marLeft w:val="0"/>
          <w:marRight w:val="0"/>
          <w:marTop w:val="0"/>
          <w:marBottom w:val="0"/>
          <w:divBdr>
            <w:top w:val="none" w:sz="0" w:space="0" w:color="auto"/>
            <w:left w:val="none" w:sz="0" w:space="0" w:color="auto"/>
            <w:bottom w:val="none" w:sz="0" w:space="0" w:color="auto"/>
            <w:right w:val="none" w:sz="0" w:space="0" w:color="auto"/>
          </w:divBdr>
          <w:divsChild>
            <w:div w:id="165436616">
              <w:marLeft w:val="0"/>
              <w:marRight w:val="0"/>
              <w:marTop w:val="0"/>
              <w:marBottom w:val="0"/>
              <w:divBdr>
                <w:top w:val="none" w:sz="0" w:space="0" w:color="auto"/>
                <w:left w:val="none" w:sz="0" w:space="0" w:color="auto"/>
                <w:bottom w:val="none" w:sz="0" w:space="0" w:color="auto"/>
                <w:right w:val="none" w:sz="0" w:space="0" w:color="auto"/>
              </w:divBdr>
            </w:div>
            <w:div w:id="7700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08072">
      <w:bodyDiv w:val="1"/>
      <w:marLeft w:val="0"/>
      <w:marRight w:val="0"/>
      <w:marTop w:val="0"/>
      <w:marBottom w:val="0"/>
      <w:divBdr>
        <w:top w:val="none" w:sz="0" w:space="0" w:color="auto"/>
        <w:left w:val="none" w:sz="0" w:space="0" w:color="auto"/>
        <w:bottom w:val="none" w:sz="0" w:space="0" w:color="auto"/>
        <w:right w:val="none" w:sz="0" w:space="0" w:color="auto"/>
      </w:divBdr>
    </w:div>
    <w:div w:id="2033459555">
      <w:bodyDiv w:val="1"/>
      <w:marLeft w:val="0"/>
      <w:marRight w:val="0"/>
      <w:marTop w:val="0"/>
      <w:marBottom w:val="0"/>
      <w:divBdr>
        <w:top w:val="none" w:sz="0" w:space="0" w:color="auto"/>
        <w:left w:val="none" w:sz="0" w:space="0" w:color="auto"/>
        <w:bottom w:val="none" w:sz="0" w:space="0" w:color="auto"/>
        <w:right w:val="none" w:sz="0" w:space="0" w:color="auto"/>
      </w:divBdr>
    </w:div>
    <w:div w:id="2033602059">
      <w:bodyDiv w:val="1"/>
      <w:marLeft w:val="0"/>
      <w:marRight w:val="0"/>
      <w:marTop w:val="0"/>
      <w:marBottom w:val="0"/>
      <w:divBdr>
        <w:top w:val="none" w:sz="0" w:space="0" w:color="auto"/>
        <w:left w:val="none" w:sz="0" w:space="0" w:color="auto"/>
        <w:bottom w:val="none" w:sz="0" w:space="0" w:color="auto"/>
        <w:right w:val="none" w:sz="0" w:space="0" w:color="auto"/>
      </w:divBdr>
    </w:div>
    <w:div w:id="2069957292">
      <w:bodyDiv w:val="1"/>
      <w:marLeft w:val="0"/>
      <w:marRight w:val="0"/>
      <w:marTop w:val="0"/>
      <w:marBottom w:val="0"/>
      <w:divBdr>
        <w:top w:val="none" w:sz="0" w:space="0" w:color="auto"/>
        <w:left w:val="none" w:sz="0" w:space="0" w:color="auto"/>
        <w:bottom w:val="none" w:sz="0" w:space="0" w:color="auto"/>
        <w:right w:val="none" w:sz="0" w:space="0" w:color="auto"/>
      </w:divBdr>
    </w:div>
    <w:div w:id="2097169660">
      <w:bodyDiv w:val="1"/>
      <w:marLeft w:val="0"/>
      <w:marRight w:val="0"/>
      <w:marTop w:val="0"/>
      <w:marBottom w:val="0"/>
      <w:divBdr>
        <w:top w:val="none" w:sz="0" w:space="0" w:color="auto"/>
        <w:left w:val="none" w:sz="0" w:space="0" w:color="auto"/>
        <w:bottom w:val="none" w:sz="0" w:space="0" w:color="auto"/>
        <w:right w:val="none" w:sz="0" w:space="0" w:color="auto"/>
      </w:divBdr>
    </w:div>
    <w:div w:id="2145541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hyperlink" Target="mailto:r.hastings@bham.ac.uk" TargetMode="External"/><Relationship Id="rId26" Type="http://schemas.openxmlformats.org/officeDocument/2006/relationships/hyperlink" Target="mailto:Clark.Crawford@covwarkpt.nhs.uk" TargetMode="External"/><Relationship Id="rId3" Type="http://schemas.openxmlformats.org/officeDocument/2006/relationships/customXml" Target="../customXml/item3.xml"/><Relationship Id="rId21" Type="http://schemas.openxmlformats.org/officeDocument/2006/relationships/hyperlink" Target="mailto:g.h.murphy@kent.ac.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ashok.roy@covwarkpt.nhs.uk" TargetMode="External"/><Relationship Id="rId25" Type="http://schemas.openxmlformats.org/officeDocument/2006/relationships/hyperlink" Target="mailto:vivien.cooper@thecbf.org.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k.bunning@uea.ac.uk" TargetMode="External"/><Relationship Id="rId20" Type="http://schemas.openxmlformats.org/officeDocument/2006/relationships/hyperlink" Target="mailto:a.killett@uea.ac.uk" TargetMode="External"/><Relationship Id="rId29" Type="http://schemas.openxmlformats.org/officeDocument/2006/relationships/hyperlink" Target="mailto:p.a.thompson@bham.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hyperlink" Target="mailto:r.upton@nhs.net" TargetMode="External"/><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mailto:p.langdon@bham.ac.uk" TargetMode="External"/><Relationship Id="rId23" Type="http://schemas.openxmlformats.org/officeDocument/2006/relationships/hyperlink" Target="mailto:david.a.turner@uea.ac.uk" TargetMode="External"/><Relationship Id="rId28" Type="http://schemas.openxmlformats.org/officeDocument/2006/relationships/hyperlink" Target="mailto:l.d.denne@bham.ac.uk" TargetMode="External"/><Relationship Id="rId10" Type="http://schemas.openxmlformats.org/officeDocument/2006/relationships/endnotes" Target="endnotes.xml"/><Relationship Id="rId19" Type="http://schemas.openxmlformats.org/officeDocument/2006/relationships/hyperlink" Target="mailto:m.barnoux@kent.ac.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p.a.thompson@bham.ac.uk" TargetMode="External"/><Relationship Id="rId27" Type="http://schemas.openxmlformats.org/officeDocument/2006/relationships/hyperlink" Target="mailto:Cecilia@contacts.bham.ac.uk"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cid:image003.png@01DB3A96.6B3655B0" TargetMode="External"/><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gpcb\AppData\Local\Temp\notes1A4E6C\SEWTU%20IMP%20Protocol%20Template%20and%20guidance%20v1.0.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2T17:56:30.224"/>
    </inkml:context>
    <inkml:brush xml:id="br0">
      <inkml:brushProperty name="width" value="0.025" units="cm"/>
      <inkml:brushProperty name="height" value="0.025" units="cm"/>
    </inkml:brush>
  </inkml:definitions>
  <inkml:trace contextRef="#ctx0" brushRef="#br0">880 1090 12159,'0'0'5427,"1"14"-4262,7 110 1595,5 38-1968,-13-156-856,1 0 0,-1 0 0,0 1 0,0-1 0,-2 10 0,2-15 9,0 0 0,-1 1 0,1-1 0,0 0 0,-1 0 0,1 0 0,-1 1 0,0-1 0,1 0 0,-1 0 0,0 0 0,0 0 0,0 0-1,0 0 1,1-1 0,-1 1 0,0 0 0,-1 0 0,1-1 0,0 1 0,0 0 0,0-1 0,0 1 0,0-1 0,-1 1 0,1-1 0,0 0 0,0 0-1,-1 0 1,1 1 0,0-1 0,-1 0 0,0-1 0,-10 0-178,0 0 1,1-1-1,0-1 0,-1 0 0,-10-4 0,-56-27-643,62 26 673,-402-214-1077,263 135 1418,151 84-123,-11-4 124,1-1 0,1-1 1,-1 0-1,-19-19 0,30 26-95,0-1 0,1 0 0,-1 0 0,1 0-1,0 0 1,0 0 0,0 0 0,0-1 0,1 1 0,-1-1 0,1 1-1,0-1 1,0 0 0,0 1 0,1-1 0,-1 0 0,1 0 0,0 1 0,0-1-1,0 0 1,1 0 0,-1 1 0,1-1 0,0 0 0,0 1 0,1-5 0,5-6 13,-1 1 0,2-1 0,0 2 0,0-1 1,1 1-1,1 0 0,0 1 0,20-18 0,9-4-25,54-33 0,2 4 116,146-71 0,-180 105 12,1 2 0,1 4 0,117-27 0,-157 44-237,0 1-1,1 1 0,-1 2 1,44 1-1,-61 1-5,1 0-1,-1 0 1,1 1 0,-1-1-1,1 2 1,-1-1 0,0 1-1,0 0 1,7 5 0,-9-5-26,0 0 0,0 0 0,-1 1 0,1-1 0,-1 1 0,0 0 0,0 0-1,0 0 1,-1 1 0,1-1 0,-1 1 0,0-1 0,2 10 0,-2-4-73,0 1 0,0 0 0,-2 0 0,1-1 0,-1 1 0,-1 0 0,0 0 0,0 0 0,-1-1 0,-1 1 0,-5 15 0,-6 12-216,-32 61-1,42-91 332,-26 49-11,-3-1 0,-2-2 0,-75 89 0,-137 155 61,229-274-1394,3-2-3109</inkml:trace>
  <inkml:trace contextRef="#ctx0" brushRef="#br0" timeOffset="606.41">897 1510 13439,'0'0'125,"0"0"0,0 1 0,0-1 0,0 0 0,0 0 1,-1 1-1,1-1 0,0 0 0,0 1 0,0-1 0,0 0 0,1 1 0,-1-1 0,0 0 0,0 0 0,0 1 0,0-1 0,0 0 0,0 1 0,0-1 0,0 0 0,1 0 0,-1 1 0,0-1 0,0 0 0,0 0 0,1 0 0,-1 1 0,0-1 0,0 0 0,1 0 0,-1 0 1,0 1-1,0-1 0,1 0 0,-1 0 0,0 0 0,0 0 0,1 0 0,-1 0 0,0 0 0,1 0 0,1 0-5,-1-1-1,0 1 1,0-1-1,1 1 1,-1-1 0,0 0-1,0 0 1,0 0 0,2-2-1,23-26-324,-14 13 110,17-31-1,-25 39 30,-1 0-1,1 0 1,-1 0-1,0-1 1,-1 1 0,2-12-1,-4 18 381,-2 4-246,1-1 1,-1 0 0,1 1-1,-1-1 1,1 0-1,0 1 1,0 0 0,-1-1-1,1 1 1,0 0 0,0-1-1,-1 4 1,1-2 45,-4 7 93,0 0 0,1 1 0,0-1 0,-3 13 0,6-20-190,1 0 0,-1 1 1,0-1-1,1 0 1,0 0-1,0 0 0,0 1 1,0-1-1,0 0 1,1 0-1,-1 0 1,1 0-1,0 1 0,0-1 1,0 0-1,0 0 1,1-1-1,-1 1 0,3 3 1,-3-5-9,0 0 1,0 0-1,-1 0 0,1 0 1,0-1-1,0 1 1,0 0-1,1-1 0,-1 1 1,0 0-1,0-1 0,0 1 1,0-1-1,0 0 1,1 1-1,-1-1 0,0 0 1,0 0-1,1 0 1,-1 0-1,2 0 0,-1-1-3,1 1 0,-1-1 1,1 0-1,-1 0 0,1 0 0,-1 0 0,1 0 0,-1 0 0,4-4 0,2-2-4,1-1 1,-1 0-1,11-14 0,-1-2 40,-1-1 1,-1-1 0,-1 0-1,-1-1 1,11-31 0,-6 2-245,21-95 1,-33 120-79,-1 0 0,-2-1 0,-1 0 0,-1 1 0,-5-60 0,2 87 374,0 0 0,0 0 0,0-1 0,0 1 0,0 0 0,-4-6 0,5 10-57,-1-1 0,1 0 0,-1 1 0,1-1 0,0 0 0,-1 1 0,0-1 0,1 1 0,-1-1 0,1 1 0,-1-1 0,0 1 0,1-1 0,-1 1 0,0 0 0,1-1 0,-1 1 0,0 0 0,0 0 0,1-1 0,-1 1 0,0 0 0,0 0 0,1 0 0,-1 0 0,0 0 0,0 0 0,0 0 0,1 0 0,-1 0 0,0 1 0,0-1 0,1 0 0,-1 0 0,0 1 0,0-1 0,1 0 0,-1 1 0,0-1 0,1 1 0,-1-1 0,0 1 1,-4 3 129,1 0 1,0 0 0,-1 1 0,2-1-1,-1 1 1,0 0 0,1 0 0,0 0 0,0 0-1,-3 10 1,-3 8 385,-6 30 0,11-41-338,-4 21 94,1-1 1,-4 55-1,10-66-197,1-1 0,0 1 0,2 0 0,0-1 0,8 30 0,-8-44-192,0 0 0,0 0-1,0 0 1,1 0 0,0 0 0,0 0-1,1-1 1,0 1 0,0-1 0,0 0-1,0 0 1,1-1 0,0 1 0,7 5-1,-8-8 16,0 0 0,0 1-1,1-2 1,-1 1 0,0 0-1,1-1 1,-1 0 0,0 0-1,1 0 1,0-1 0,-1 1-1,1-1 1,-1 0 0,1-1-1,-1 1 1,1-1 0,-1 0-1,1 0 1,-1 0-1,1 0 1,5-3 0,-2-1-248,0 1-1,0-1 1,0 0 0,0-1 0,-1 0-1,0 0 1,0-1 0,-1 1 0,1-2-1,-2 1 1,11-16 0,-3-1-900,0 0 0,16-48 1,-28 68 1060,1 0 1,-1 0 0,0-1-1,0 1 1,0-7 0,-1 10 359,-1 1-83,-1 1-1,1 0 1,-1 0 0,1 0 0,0 0 0,-1 0 0,1 0 0,0 1 0,-1-1 0,0 2 0,1-2 1,-6 7 438,1 0 0,0 1 1,1 0-1,0 0 0,0 0 0,1 1 1,0-1-1,-4 17 0,2-2 83,2-1 0,-4 39-1,8-52-594,0 0-1,0 0 1,1-1-1,0 1 1,4 16-1,-4-23-223,0 1 0,0-1-1,0 0 1,0 0 0,0 0-1,1 0 1,-1 0 0,1-1-1,0 1 1,0 0 0,0-1 0,0 1-1,0-1 1,1 0 0,-1 0-1,1 0 1,-1 0 0,1 0-1,0 0 1,5 2 0,-7-4 25,0 0 0,0 0 1,-1 1-1,1-1 0,0 0 0,0 0 0,0 0 1,0 0-1,0 0 0,0 0 0,0 0 0,0 0 1,0-1-1,-1 1 0,1 0 0,0 0 1,0-1-1,0 1 0,0 0 0,-1-1 0,1 1 1,0-1-1,0 1 0,-1-1 0,1 0 1,0 1-1,-1-1 0,1 0 0,-1 1 0,1-1 1,0 0-1,-1 0 0,0 1 0,1-1 1,-1 0-1,0 0 0,1 0 0,-1 0 0,0-1 1,1-1-536,0-1 0,-1 1 1,1 0-1,-1-1 0,0 1 1,0 0-1,0-1 0,-1 1 1,0-6-1,-9-12-2461,-6-2 375</inkml:trace>
  <inkml:trace contextRef="#ctx0" brushRef="#br0" timeOffset="1208.08">551 1043 21887,'22'-1'110,"-1"-1"-1,0-1 1,1 0 0,-1-2-1,35-12 1,96-50-97,165-102-1036,-191 91 300,-112 68 261,-1-1-1,0 0 1,-1-1-1,0 0 1,-1-1 0,15-22-1,-21 27 199,-1 1 0,0-1 0,3-9 0,-6 15 191,-1 0 1,1 0 0,0 0-1,-1 0 1,0 0-1,1 0 1,-1 0 0,0 0-1,0 0 1,0 0-1,0 0 1,0 0-1,-1 0 1,1 0 0,-1 0-1,1 0 1,-2-4-1,1 5 77,0 0-1,0 0 0,0 1 1,1-1-1,-1 0 1,0 0-1,0 1 0,0-1 1,0 1-1,0-1 1,0 1-1,0-1 0,0 1 1,0 0-1,-1-1 0,1 1 1,0 0-1,0 0 1,0 0-1,0 0 0,0 0 1,0 0-1,-1 0 1,1 0-1,-2 1 0,-3 0 90,1 1-1,-1 0 0,-9 4 1,-2 2 549,-1 1 0,1 1 0,1 0 0,0 2 0,0 0 0,1 0 1,-19 22-1,26-25-365,0 0 0,0 1 0,1 0 0,1 0-1,0 1 1,0-1 0,1 1 0,1 0 0,-1 1 0,2-1 0,0 1 0,0 0 0,-1 14 0,3-20-227,1 0 1,0-1-1,0 1 1,1-1-1,-1 1 0,1 0 1,0-1-1,1 0 0,-1 1 1,1-1-1,0 0 0,1 0 1,-1 0-1,1 0 0,0 0 1,0 0-1,0-1 0,1 1 1,0-1-1,0 0 1,0 0-1,0-1 0,0 1 1,1-1-1,0 0 0,-1 0 1,1 0-1,0-1 0,0 0 1,1 0-1,-1 0 0,0-1 1,9 2-1,-2-1-84,0-1-1,-1-1 0,1 0 1,0 0-1,0-1 1,-1-1-1,1 0 0,-1 0 1,1-1-1,-1-1 1,0 0-1,0 0 0,10-7 1,14-8-165,-1-2 1,46-36-1,-3-8-728,-24 19-381,-42 40 894,-11 6 408,0 0 0,0 0 0,0 0 0,1 0 0,-1 0 0,0 0 0,0 0 0,0 0 0,0 0 0,0 0 0,0 0 0,1 0 0,-1 1 0,0-1 0,0 0 0,0 0 0,0 0-1,0 0 1,0 0 0,0 0 0,0 1 0,0-1 0,1 0 0,-1 0 0,0 0 0,0 0 0,0 0 0,0 1 0,0-1 0,0 0 0,0 0 0,0 0 0,0 0 0,0 0 0,0 1 0,0-1 0,0 0 0,0 0 0,-1 0 0,-6 24 86,5-19 62,-36 109 1733,-31 148 0,53-179-1015,4 1 0,-2 140-1,16-149-938,21 143-1,21-27-2842,-41-181 2591,8 31-987,-11-39 1255,0 0 0,1 0-1,-1 0 1,0 0-1,0 0 1,0 1 0,0-1-1,-1 0 1,1 0 0,0 0-1,-1 0 1,0 0 0,1 0-1,-1 0 1,-1 2-1,1-3 41,1 0 0,-1-1 0,0 1 0,0-1 0,1 1 0,-1-1 0,0 1 0,0-1-1,1 1 1,-1-1 0,0 0 0,0 0 0,0 1 0,0-1 0,0 0 0,0 0 0,1 0-1,-1 0 1,0 0 0,0 0 0,0 0 0,0 0 0,-1-1 0,-22-6-917,22 6 785,-13-6-543,0 0-1,1-1 1,0-1 0,-23-17-1,-47-49-714,52 44 1024,-16-13-119,-192-170-1268,210 190 1913,-2 1 1,-1 2 0,-1 2 0,0 0-1,-2 3 1,0 1 0,-60-17 0,54 21 1175,0 3 1,-1 1 0,1 2 0,-1 2 0,0 2-1,-73 8 1,109-6-1037,1-1-16,0 1 0,0-1 1,1 1-1,-1 1 0,0-1 0,1 1 0,-1 0 0,-7 4 0,13-6-245,-1 0 0,1 0 1,0 0-1,0 0 0,0 0 0,-1 1 1,1-1-1,0 0 0,0 0 0,0 0 1,0 0-1,-1 0 0,1 1 0,0-1 1,0 0-1,0 0 0,0 0 0,0 0 1,0 1-1,0-1 0,-1 0 1,1 0-1,0 0 0,0 1 0,0-1 1,0 0-1,0 0 0,0 0 0,0 1 1,0-1-1,0 0 0,0 0 0,0 0 1,0 1-1,0-1 0,0 0 0,0 0 1,0 0-1,1 1 0,-1-1 1,0 0-1,0 0 0,0 0 0,0 1 1,0-1-1,0 0 0,0 0 0,1 0 1,-1 0-1,0 0 0,0 1 0,0-1 1,0 0-1,1 0 0,-1 0 0,0 0 1,0 0-1,1 0 0,13 5 93,3-4-59,0-1 0,0 0 1,34-5-1,-26 2 3,108-16 125,234-65-1,116-79 115,-402 133-378,296-115-4448,-317 119-4358</inkml:trace>
  <inkml:trace contextRef="#ctx0" brushRef="#br0" timeOffset="2299.65">1717 1263 10239,'3'-8'797,"-1"0"-1,0 0 0,-1 1 1,0-1-1,0 0 1,0 0-1,-1 0 0,0 0 1,-1 0-1,0 0 0,0 0 1,-1 0-1,-3-12 0,3 16-504,0-1-1,0 1 1,0-1-1,-1 1 0,1 0 1,-1 0-1,0 0 1,0 0-1,0 0 0,-1 1 1,0 0-1,1-1 0,-1 1 1,0 1-1,0-1 1,-1 0-1,1 1 0,0 0 1,-1 0-1,1 0 1,-1 1-1,0 0 0,-5-2 1,4 3-241,0-1-1,0 1 1,0 0 0,0 0 0,0 1 0,0 0 0,0 0 0,0 0-1,0 1 1,0-1 0,1 2 0,-1-1 0,1 0 0,-1 1-1,1 0 1,0 1 0,0-1 0,0 1 0,1 0 0,-1 0 0,1 0-1,0 0 1,-5 8 0,4-5-83,0 0 1,0 1-1,1 0 0,0 0 1,1 0-1,-1 1 0,2-1 1,-1 1-1,1-1 0,0 1 1,1 0-1,0 0 0,0 0 0,1 0 1,1 12-1,0-18 26,0 1 0,-1 0-1,1-1 1,0 1 0,0-1-1,1 0 1,-1 1 0,1-1 0,0 0-1,0 0 1,0 0 0,0 0 0,0 0-1,1 0 1,-1 0 0,1-1 0,0 0-1,0 1 1,0-1 0,0 0 0,6 3-1,-5-3 2,1-1 0,-1 1 0,1-1-1,0 0 1,-1 0 0,1-1 0,0 1-1,0-1 1,-1 0 0,1 0 0,0 0 0,0-1-1,-1 0 1,1 0 0,0 0 0,6-3-1,-6 2-11,-1-1 0,1 0-1,-1 0 1,1 0-1,-1 0 1,0-1 0,0 0-1,-1 1 1,1-1-1,-1-1 1,0 1 0,0 0-1,0-1 1,0 0 0,-1 1-1,0-1 1,0 0-1,0 0 1,1-9 0,-1 6 37,0-1 1,-1 0-1,0 1 1,0-1-1,-1 0 1,0 0-1,-1 1 1,0-1-1,0 0 1,-1 1 0,-3-12-1,4 19-15,1-1 0,-1 1 0,1-1-1,-1 1 1,0-1 0,0 1 0,1 0 0,-1-1 0,0 1 0,0 0-1,0 0 1,-1 0 0,1 0 0,0 0 0,0 0 0,0 0 0,-1 0-1,1 0 1,-1 1 0,-2-2 0,3 2 19,0 0-1,0 0 1,-1 0-1,1 0 1,0 0 0,0 0-1,-1 1 1,1-1-1,0 0 1,0 1-1,0-1 1,0 1 0,0 0-1,0-1 1,0 1-1,0 0 1,0-1 0,0 1-1,0 0 1,0 0-1,0 0 1,0 0-1,1 0 1,-1 0 0,0 0-1,0 2 1,-4 7 46,0 0-1,1 1 1,0 0 0,0-1 0,2 1 0,-1 0 0,1 0-1,1 1 1,0-1 0,0 0 0,2 0 0,-1 1 0,1-1-1,1 0 1,3 16 0,-4-24-71,0 0 0,0 0 1,1 0-1,-1-1 0,1 1 0,-1 0 1,1-1-1,0 1 0,0-1 0,0 0 1,0 1-1,0-1 0,0 0 0,1 0 0,-1 0 1,1-1-1,0 1 0,-1-1 0,1 1 1,0-1-1,0 0 0,0 0 0,0 0 1,0 0-1,0-1 0,0 1 0,0-1 0,0 0 1,0 0-1,0 0 0,0 0 0,0-1 1,0 1-1,0-1 0,0 1 0,0-1 1,0 0-1,0 0 0,0-1 0,-1 1 0,1-1 1,0 1-1,-1-1 0,1 0 0,-1 0 1,0 0-1,1 0 0,-1 0 0,0 0 1,0-1-1,2-3 0,0-1-30,1-1 0,-1 1 0,-1-1 0,1 0 0,-1 0 0,-1 0 0,4-16 0,-4 7-64,0 1 1,-1 0-1,-1-20 0,0 33 78,-4-14-62,-5 29 282,6-7-155,1 0-1,0 1 1,1-1-1,-1 1 1,1 0 0,0-1-1,0 1 1,1 0-1,0-1 1,0 1 0,0 0-1,1 0 1,0-1-1,2 10 1,-2-13-50,-1 1-1,2 0 0,-1 0 1,0 0-1,0 0 1,1-1-1,0 1 1,-1-1-1,1 1 1,0-1-1,0 0 1,4 4-1,-4-5-11,0 0 0,0 0 0,0 1 0,1-1 0,-1-1 0,0 1 1,0 0-1,1-1 0,-1 1 0,0-1 0,1 1 0,-1-1 0,0 0 0,1 0 0,-1 0 0,0-1 0,1 1 0,2-1 0,-2 0-8,0 0 1,-1 0-1,1 0 1,0 0-1,0-1 1,-1 1-1,1-1 1,-1 1-1,1-1 1,-1 0-1,0 0 0,0 0 1,1-1-1,-2 1 1,1 0-1,2-4 1,-1 0-38,0 1 1,0-1 0,0 0 0,-1 0 0,0 0-1,0 0 1,1-12 0,-3 17 87,-10 10 337,8-6-324,0 1-1,1-1 1,-1 1 0,1 0 0,0 0 0,0-1 0,0 1-1,0 0 1,1 0 0,-1 0 0,1 0 0,0 0-1,0 0 1,1 0 0,-1 0 0,1 0 0,0 0 0,0 0-1,0-1 1,0 1 0,1 0 0,3 5 0,-4-6-54,1 0-1,0 0 1,0 0 0,0 0 0,1 0 0,-1-1 0,1 1-1,-1-1 1,1 0 0,0 1 0,0-1 0,0 0-1,0-1 1,0 1 0,1-1 0,-1 1 0,0-1-1,1 0 1,-1 0 0,1 0 0,-1-1 0,1 1 0,-1-1-1,1 0 1,3 0 0,-5 0-17,1-1 0,-1 0 1,0 1-1,0-1 0,1 0 0,-1 0 0,0 0 1,0 0-1,0 0 0,0-1 0,0 1 1,-1-1-1,1 1 0,0-1 0,-1 0 0,1 1 1,-1-1-1,1 0 0,-1 0 0,0 0 0,0 0 1,2-3-1,-2 1 33,1 1 1,-1-1-1,0 1 1,0-1-1,-1 0 0,1 1 1,-1-1-1,1 0 1,-1 1-1,0-1 1,-1 0-1,1 1 1,-2-6-1,2 8 87,-8 10 163,6-6-229,1 0 0,0 0 0,0 1 0,0-1 0,0 1-1,1-1 1,-1 1 0,1-1 0,0 1 0,0-1 0,0 1-1,1 0 1,-1-1 0,1 1 0,0-1 0,-1 0 0,2 1-1,-1-1 1,0 0 0,1 1 0,2 3 0,5 7 96,0 0 0,0-1 0,15 15 0,-20-23-241,1 1 0,-1 0 0,0 0 0,0 0 0,4 11 0,-7-16-83,-3-1-114,0 0 220,0 0 1,1 0-1,-1 0 1,0 0-1,0-1 1,1 1-1,-1-1 1,0 1 0,1-1-1,-4-1 1,-2 0-219,0 0 33,1 1 0,0 0-1,0 1 1,-1-1 0,1 1 0,0 0 0,0 1 0,-1 0-1,1 0 1,0 0 0,-8 3 0,5 0 264,0 0 1,0 0 0,0 1 0,1 0-1,-1 0 1,-10 11 0,-3 4 624,1 2 1,1 0-1,-29 44 1,45-60-539,-12 17 470,-17 33 1,29-50-465,1 0-1,0 1 1,1 0-1,-1 0 1,1-1 0,1 1-1,-1 1 1,1-1 0,0 0-1,1 12 1,0-18-100,0 1 0,0-1 0,0 1 0,1-1 0,-1 0 0,0 1 0,1-1 0,-1 0 0,1 1 0,-1-1 0,1 0 0,0 0 0,-1 0 0,1 1 0,0-1 0,0 0-1,0 0 1,0 0 0,0 0 0,0 0 0,0-1 0,0 1 0,0 0 0,1 0 0,-1-1 0,0 1 0,0-1 0,1 1 0,-1-1 0,0 1 0,1-1 0,-1 0 0,1 0 0,-1 0 0,0 0 0,1 0 0,1 0 0,3 0-53,-1-1 0,0 0 0,1 0 0,-1-1 1,0 0-1,0 0 0,0 0 0,7-4 0,8-7-149,0 0-1,-1-1 1,25-25 0,45-58-681,-66 68 493,-1-1 1,-2-1-1,-1-1 1,-2-1-1,20-51 1,5-50-2771,-17 0-3590,-20 85 1255</inkml:trace>
  <inkml:trace contextRef="#ctx0" brushRef="#br0" timeOffset="2829.48">1920 1222 22783,'-6'14'496,"-32"74"2297,33-74-2322,1 0 1,0 1-1,1 0 0,-2 19 0,5-31-394,0-1 0,-1 1-1,2 0 1,-1 0-1,0-1 1,1 1 0,-1 0-1,1-1 1,0 1-1,0-1 1,0 1 0,0-1-1,0 1 1,0-1-1,3 3 1,-3-3-80,0-1 0,1 1 0,-1-1 0,1 0 0,-1 0 0,1 0 1,0 0-1,-1 0 0,1 0 0,0 0 0,0-1 0,0 1 0,0 0 0,0-1 0,-1 0 0,1 1 0,0-1 0,0 0 0,0 0 1,0 0-1,4-1 0,3 0-81,0-2 0,0 1 1,-1-1-1,1 0 0,-1 0 1,1-1-1,-1-1 0,13-8 1,-4 1-175,-1-1 1,26-27-1,-6 0-635,38-56 0,24-50-278,-64 90 918,-3-2 1,-2-1-1,-3-1 0,23-81 1,-19 31-1888,26-181 1,-53 273 1883,12-109-3842,-14 106 3496,0-1 0,-2 1-1,-5-38 1,5 54 822,0 1 1,0 0 0,0 0-1,-1 0 1,1 0-1,-4-5 1,5 8-130,-1 0 1,0 0 0,1 0 0,-1 0 0,0 0 0,0 0-1,0 1 1,0-1 0,1 0 0,-1 1 0,0-1-1,0 0 1,0 1 0,-1-1 0,1 1 0,0-1 0,0 1-1,0 0 1,0 0 0,0-1 0,0 1 0,-1 0-1,1 0 1,0 0 0,0 0 0,0 0 0,-2 1 0,0 0 130,-1 0 1,0 0 0,1 0 0,-1 1-1,1 0 1,-1-1 0,1 1 0,0 1 0,0-1-1,0 0 1,-3 3 0,-4 6 690,-14 18-1,-1 5 105,1 2 1,2 1-1,1 0 0,3 2 0,-23 62 0,18-26-120,3 0-1,-13 90 0,8 88 114,24-209-1132,2 0 1,2 0 0,15 76 0,-15-107-6,1 0-1,0 0 1,0-1-1,1 1 1,1-1 0,13 21-1,-17-29 75,1 0 0,1 0-1,-1 0 1,1-1 0,-1 1 0,1-1 0,0 0 0,0 0-1,0 0 1,1-1 0,-1 1 0,1-1 0,-1 0-1,1 0 1,0-1 0,0 1 0,0-1 0,0 0-1,0 0 1,9-1 0,-1-1-201,0 0 0,0-1 0,0-1 0,0-1 0,-1 1 0,1-2 0,-1 0 1,15-8-1,-8 4-688,41-13 0,-58 21 977,-1 1 0,1 0 0,-1 0 1,1 0-1,0 0 0,-1 0 0,1 0 0,-1 0 1,1 0-1,-1 1 0,1-1 0,0 0 1,-1 1-1,0 0 0,1-1 0,-1 1 0,1 0 1,0 1-1,24 21 2474,-6-4-1386,-9-12-844,1 0 1,0-1-1,0 0 1,1 0-1,-1-2 0,1 1 1,25 4-1,97 7-79,-132-16-187,295 8-558,-99-18-3159,-100 1-6127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31f5b5a-7b0a-4e67-9a10-ee26a4d603fa">
      <Terms xmlns="http://schemas.microsoft.com/office/infopath/2007/PartnerControls"/>
    </lcf76f155ced4ddcb4097134ff3c332f>
    <TaxCatchAll xmlns="1ab2e12a-0887-4a95-8a2d-d5b9c11738f4"/>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0698BD98519814695AB2DC0F5702828" ma:contentTypeVersion="20" ma:contentTypeDescription="Create a new document." ma:contentTypeScope="" ma:versionID="4fe6c4c8dff54bcc27542431146de111">
  <xsd:schema xmlns:xsd="http://www.w3.org/2001/XMLSchema" xmlns:xs="http://www.w3.org/2001/XMLSchema" xmlns:p="http://schemas.microsoft.com/office/2006/metadata/properties" xmlns:ns1="http://schemas.microsoft.com/sharepoint/v3" xmlns:ns2="b31f5b5a-7b0a-4e67-9a10-ee26a4d603fa" xmlns:ns3="1ab2e12a-0887-4a95-8a2d-d5b9c11738f4" targetNamespace="http://schemas.microsoft.com/office/2006/metadata/properties" ma:root="true" ma:fieldsID="95e23558e2012c37d9f0ef08686630a6" ns1:_="" ns2:_="" ns3:_="">
    <xsd:import namespace="http://schemas.microsoft.com/sharepoint/v3"/>
    <xsd:import namespace="b31f5b5a-7b0a-4e67-9a10-ee26a4d603fa"/>
    <xsd:import namespace="1ab2e12a-0887-4a95-8a2d-d5b9c11738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1f5b5a-7b0a-4e67-9a10-ee26a4d6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d2cb436-c951-4a4b-8470-2e6116bc8b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b2e12a-0887-4a95-8a2d-d5b9c11738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010479-3843-468b-9ba5-15cf0476ca39}" ma:internalName="TaxCatchAll" ma:showField="CatchAllData" ma:web="1ab2e12a-0887-4a95-8a2d-d5b9c11738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078221-17CB-43B0-9FF8-D8495DC6E25A}">
  <ds:schemaRefs>
    <ds:schemaRef ds:uri="http://schemas.microsoft.com/office/2006/metadata/properties"/>
    <ds:schemaRef ds:uri="http://schemas.microsoft.com/office/infopath/2007/PartnerControls"/>
    <ds:schemaRef ds:uri="http://schemas.microsoft.com/sharepoint/v3"/>
    <ds:schemaRef ds:uri="b31f5b5a-7b0a-4e67-9a10-ee26a4d603fa"/>
    <ds:schemaRef ds:uri="1ab2e12a-0887-4a95-8a2d-d5b9c11738f4"/>
  </ds:schemaRefs>
</ds:datastoreItem>
</file>

<file path=customXml/itemProps2.xml><?xml version="1.0" encoding="utf-8"?>
<ds:datastoreItem xmlns:ds="http://schemas.openxmlformats.org/officeDocument/2006/customXml" ds:itemID="{795ACFDC-7DE0-4B3B-A57E-39F2C911F294}">
  <ds:schemaRefs>
    <ds:schemaRef ds:uri="http://schemas.openxmlformats.org/officeDocument/2006/bibliography"/>
  </ds:schemaRefs>
</ds:datastoreItem>
</file>

<file path=customXml/itemProps3.xml><?xml version="1.0" encoding="utf-8"?>
<ds:datastoreItem xmlns:ds="http://schemas.openxmlformats.org/officeDocument/2006/customXml" ds:itemID="{10B59BDB-43C3-466B-AD4F-E90284A6B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1f5b5a-7b0a-4e67-9a10-ee26a4d603fa"/>
    <ds:schemaRef ds:uri="1ab2e12a-0887-4a95-8a2d-d5b9c1173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07BB0C-9F3B-4442-955D-F18B67C5A6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SEWTU IMP Protocol Template and guidance v1.0</Template>
  <TotalTime>11</TotalTime>
  <Pages>54</Pages>
  <Words>22455</Words>
  <Characters>127994</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150149</CharactersWithSpaces>
  <SharedDoc>false</SharedDoc>
  <HLinks>
    <vt:vector size="432" baseType="variant">
      <vt:variant>
        <vt:i4>4587591</vt:i4>
      </vt:variant>
      <vt:variant>
        <vt:i4>369</vt:i4>
      </vt:variant>
      <vt:variant>
        <vt:i4>0</vt:i4>
      </vt:variant>
      <vt:variant>
        <vt:i4>5</vt:i4>
      </vt:variant>
      <vt:variant>
        <vt:lpwstr>http://eprints.gla.ac.uk/view/journal_volume/World_Psychiatry.html</vt:lpwstr>
      </vt:variant>
      <vt:variant>
        <vt:lpwstr/>
      </vt:variant>
      <vt:variant>
        <vt:i4>2359405</vt:i4>
      </vt:variant>
      <vt:variant>
        <vt:i4>366</vt:i4>
      </vt:variant>
      <vt:variant>
        <vt:i4>0</vt:i4>
      </vt:variant>
      <vt:variant>
        <vt:i4>5</vt:i4>
      </vt:variant>
      <vt:variant>
        <vt:lpwstr>https://www.nihr.ac.uk/documents/nihr-open-access-policy/28999</vt:lpwstr>
      </vt:variant>
      <vt:variant>
        <vt:lpwstr/>
      </vt:variant>
      <vt:variant>
        <vt:i4>6619255</vt:i4>
      </vt:variant>
      <vt:variant>
        <vt:i4>363</vt:i4>
      </vt:variant>
      <vt:variant>
        <vt:i4>0</vt:i4>
      </vt:variant>
      <vt:variant>
        <vt:i4>5</vt:i4>
      </vt:variant>
      <vt:variant>
        <vt:lpwstr>https://warwick.ac.uk/fac/sci/med/research/ctu/ctuintranet/conducting/planning/sop</vt:lpwstr>
      </vt:variant>
      <vt:variant>
        <vt:lpwstr/>
      </vt:variant>
      <vt:variant>
        <vt:i4>1572917</vt:i4>
      </vt:variant>
      <vt:variant>
        <vt:i4>356</vt:i4>
      </vt:variant>
      <vt:variant>
        <vt:i4>0</vt:i4>
      </vt:variant>
      <vt:variant>
        <vt:i4>5</vt:i4>
      </vt:variant>
      <vt:variant>
        <vt:lpwstr/>
      </vt:variant>
      <vt:variant>
        <vt:lpwstr>_Toc58266041</vt:lpwstr>
      </vt:variant>
      <vt:variant>
        <vt:i4>1638453</vt:i4>
      </vt:variant>
      <vt:variant>
        <vt:i4>350</vt:i4>
      </vt:variant>
      <vt:variant>
        <vt:i4>0</vt:i4>
      </vt:variant>
      <vt:variant>
        <vt:i4>5</vt:i4>
      </vt:variant>
      <vt:variant>
        <vt:lpwstr/>
      </vt:variant>
      <vt:variant>
        <vt:lpwstr>_Toc58266040</vt:lpwstr>
      </vt:variant>
      <vt:variant>
        <vt:i4>1048626</vt:i4>
      </vt:variant>
      <vt:variant>
        <vt:i4>344</vt:i4>
      </vt:variant>
      <vt:variant>
        <vt:i4>0</vt:i4>
      </vt:variant>
      <vt:variant>
        <vt:i4>5</vt:i4>
      </vt:variant>
      <vt:variant>
        <vt:lpwstr/>
      </vt:variant>
      <vt:variant>
        <vt:lpwstr>_Toc58266039</vt:lpwstr>
      </vt:variant>
      <vt:variant>
        <vt:i4>1114162</vt:i4>
      </vt:variant>
      <vt:variant>
        <vt:i4>338</vt:i4>
      </vt:variant>
      <vt:variant>
        <vt:i4>0</vt:i4>
      </vt:variant>
      <vt:variant>
        <vt:i4>5</vt:i4>
      </vt:variant>
      <vt:variant>
        <vt:lpwstr/>
      </vt:variant>
      <vt:variant>
        <vt:lpwstr>_Toc58266038</vt:lpwstr>
      </vt:variant>
      <vt:variant>
        <vt:i4>1966130</vt:i4>
      </vt:variant>
      <vt:variant>
        <vt:i4>332</vt:i4>
      </vt:variant>
      <vt:variant>
        <vt:i4>0</vt:i4>
      </vt:variant>
      <vt:variant>
        <vt:i4>5</vt:i4>
      </vt:variant>
      <vt:variant>
        <vt:lpwstr/>
      </vt:variant>
      <vt:variant>
        <vt:lpwstr>_Toc58266037</vt:lpwstr>
      </vt:variant>
      <vt:variant>
        <vt:i4>2031666</vt:i4>
      </vt:variant>
      <vt:variant>
        <vt:i4>326</vt:i4>
      </vt:variant>
      <vt:variant>
        <vt:i4>0</vt:i4>
      </vt:variant>
      <vt:variant>
        <vt:i4>5</vt:i4>
      </vt:variant>
      <vt:variant>
        <vt:lpwstr/>
      </vt:variant>
      <vt:variant>
        <vt:lpwstr>_Toc58266036</vt:lpwstr>
      </vt:variant>
      <vt:variant>
        <vt:i4>1835058</vt:i4>
      </vt:variant>
      <vt:variant>
        <vt:i4>320</vt:i4>
      </vt:variant>
      <vt:variant>
        <vt:i4>0</vt:i4>
      </vt:variant>
      <vt:variant>
        <vt:i4>5</vt:i4>
      </vt:variant>
      <vt:variant>
        <vt:lpwstr/>
      </vt:variant>
      <vt:variant>
        <vt:lpwstr>_Toc58266035</vt:lpwstr>
      </vt:variant>
      <vt:variant>
        <vt:i4>1900594</vt:i4>
      </vt:variant>
      <vt:variant>
        <vt:i4>314</vt:i4>
      </vt:variant>
      <vt:variant>
        <vt:i4>0</vt:i4>
      </vt:variant>
      <vt:variant>
        <vt:i4>5</vt:i4>
      </vt:variant>
      <vt:variant>
        <vt:lpwstr/>
      </vt:variant>
      <vt:variant>
        <vt:lpwstr>_Toc58266034</vt:lpwstr>
      </vt:variant>
      <vt:variant>
        <vt:i4>1703986</vt:i4>
      </vt:variant>
      <vt:variant>
        <vt:i4>308</vt:i4>
      </vt:variant>
      <vt:variant>
        <vt:i4>0</vt:i4>
      </vt:variant>
      <vt:variant>
        <vt:i4>5</vt:i4>
      </vt:variant>
      <vt:variant>
        <vt:lpwstr/>
      </vt:variant>
      <vt:variant>
        <vt:lpwstr>_Toc58266033</vt:lpwstr>
      </vt:variant>
      <vt:variant>
        <vt:i4>1769522</vt:i4>
      </vt:variant>
      <vt:variant>
        <vt:i4>302</vt:i4>
      </vt:variant>
      <vt:variant>
        <vt:i4>0</vt:i4>
      </vt:variant>
      <vt:variant>
        <vt:i4>5</vt:i4>
      </vt:variant>
      <vt:variant>
        <vt:lpwstr/>
      </vt:variant>
      <vt:variant>
        <vt:lpwstr>_Toc58266032</vt:lpwstr>
      </vt:variant>
      <vt:variant>
        <vt:i4>1572914</vt:i4>
      </vt:variant>
      <vt:variant>
        <vt:i4>296</vt:i4>
      </vt:variant>
      <vt:variant>
        <vt:i4>0</vt:i4>
      </vt:variant>
      <vt:variant>
        <vt:i4>5</vt:i4>
      </vt:variant>
      <vt:variant>
        <vt:lpwstr/>
      </vt:variant>
      <vt:variant>
        <vt:lpwstr>_Toc58266031</vt:lpwstr>
      </vt:variant>
      <vt:variant>
        <vt:i4>1638450</vt:i4>
      </vt:variant>
      <vt:variant>
        <vt:i4>290</vt:i4>
      </vt:variant>
      <vt:variant>
        <vt:i4>0</vt:i4>
      </vt:variant>
      <vt:variant>
        <vt:i4>5</vt:i4>
      </vt:variant>
      <vt:variant>
        <vt:lpwstr/>
      </vt:variant>
      <vt:variant>
        <vt:lpwstr>_Toc58266030</vt:lpwstr>
      </vt:variant>
      <vt:variant>
        <vt:i4>1048627</vt:i4>
      </vt:variant>
      <vt:variant>
        <vt:i4>284</vt:i4>
      </vt:variant>
      <vt:variant>
        <vt:i4>0</vt:i4>
      </vt:variant>
      <vt:variant>
        <vt:i4>5</vt:i4>
      </vt:variant>
      <vt:variant>
        <vt:lpwstr/>
      </vt:variant>
      <vt:variant>
        <vt:lpwstr>_Toc58266029</vt:lpwstr>
      </vt:variant>
      <vt:variant>
        <vt:i4>1114163</vt:i4>
      </vt:variant>
      <vt:variant>
        <vt:i4>278</vt:i4>
      </vt:variant>
      <vt:variant>
        <vt:i4>0</vt:i4>
      </vt:variant>
      <vt:variant>
        <vt:i4>5</vt:i4>
      </vt:variant>
      <vt:variant>
        <vt:lpwstr/>
      </vt:variant>
      <vt:variant>
        <vt:lpwstr>_Toc58266028</vt:lpwstr>
      </vt:variant>
      <vt:variant>
        <vt:i4>1966131</vt:i4>
      </vt:variant>
      <vt:variant>
        <vt:i4>272</vt:i4>
      </vt:variant>
      <vt:variant>
        <vt:i4>0</vt:i4>
      </vt:variant>
      <vt:variant>
        <vt:i4>5</vt:i4>
      </vt:variant>
      <vt:variant>
        <vt:lpwstr/>
      </vt:variant>
      <vt:variant>
        <vt:lpwstr>_Toc58266027</vt:lpwstr>
      </vt:variant>
      <vt:variant>
        <vt:i4>2031667</vt:i4>
      </vt:variant>
      <vt:variant>
        <vt:i4>266</vt:i4>
      </vt:variant>
      <vt:variant>
        <vt:i4>0</vt:i4>
      </vt:variant>
      <vt:variant>
        <vt:i4>5</vt:i4>
      </vt:variant>
      <vt:variant>
        <vt:lpwstr/>
      </vt:variant>
      <vt:variant>
        <vt:lpwstr>_Toc58266026</vt:lpwstr>
      </vt:variant>
      <vt:variant>
        <vt:i4>1835059</vt:i4>
      </vt:variant>
      <vt:variant>
        <vt:i4>260</vt:i4>
      </vt:variant>
      <vt:variant>
        <vt:i4>0</vt:i4>
      </vt:variant>
      <vt:variant>
        <vt:i4>5</vt:i4>
      </vt:variant>
      <vt:variant>
        <vt:lpwstr/>
      </vt:variant>
      <vt:variant>
        <vt:lpwstr>_Toc58266025</vt:lpwstr>
      </vt:variant>
      <vt:variant>
        <vt:i4>1900595</vt:i4>
      </vt:variant>
      <vt:variant>
        <vt:i4>254</vt:i4>
      </vt:variant>
      <vt:variant>
        <vt:i4>0</vt:i4>
      </vt:variant>
      <vt:variant>
        <vt:i4>5</vt:i4>
      </vt:variant>
      <vt:variant>
        <vt:lpwstr/>
      </vt:variant>
      <vt:variant>
        <vt:lpwstr>_Toc58266024</vt:lpwstr>
      </vt:variant>
      <vt:variant>
        <vt:i4>1703987</vt:i4>
      </vt:variant>
      <vt:variant>
        <vt:i4>248</vt:i4>
      </vt:variant>
      <vt:variant>
        <vt:i4>0</vt:i4>
      </vt:variant>
      <vt:variant>
        <vt:i4>5</vt:i4>
      </vt:variant>
      <vt:variant>
        <vt:lpwstr/>
      </vt:variant>
      <vt:variant>
        <vt:lpwstr>_Toc58266023</vt:lpwstr>
      </vt:variant>
      <vt:variant>
        <vt:i4>1769523</vt:i4>
      </vt:variant>
      <vt:variant>
        <vt:i4>242</vt:i4>
      </vt:variant>
      <vt:variant>
        <vt:i4>0</vt:i4>
      </vt:variant>
      <vt:variant>
        <vt:i4>5</vt:i4>
      </vt:variant>
      <vt:variant>
        <vt:lpwstr/>
      </vt:variant>
      <vt:variant>
        <vt:lpwstr>_Toc58266022</vt:lpwstr>
      </vt:variant>
      <vt:variant>
        <vt:i4>1572915</vt:i4>
      </vt:variant>
      <vt:variant>
        <vt:i4>236</vt:i4>
      </vt:variant>
      <vt:variant>
        <vt:i4>0</vt:i4>
      </vt:variant>
      <vt:variant>
        <vt:i4>5</vt:i4>
      </vt:variant>
      <vt:variant>
        <vt:lpwstr/>
      </vt:variant>
      <vt:variant>
        <vt:lpwstr>_Toc58266021</vt:lpwstr>
      </vt:variant>
      <vt:variant>
        <vt:i4>1638451</vt:i4>
      </vt:variant>
      <vt:variant>
        <vt:i4>230</vt:i4>
      </vt:variant>
      <vt:variant>
        <vt:i4>0</vt:i4>
      </vt:variant>
      <vt:variant>
        <vt:i4>5</vt:i4>
      </vt:variant>
      <vt:variant>
        <vt:lpwstr/>
      </vt:variant>
      <vt:variant>
        <vt:lpwstr>_Toc58266020</vt:lpwstr>
      </vt:variant>
      <vt:variant>
        <vt:i4>1048624</vt:i4>
      </vt:variant>
      <vt:variant>
        <vt:i4>224</vt:i4>
      </vt:variant>
      <vt:variant>
        <vt:i4>0</vt:i4>
      </vt:variant>
      <vt:variant>
        <vt:i4>5</vt:i4>
      </vt:variant>
      <vt:variant>
        <vt:lpwstr/>
      </vt:variant>
      <vt:variant>
        <vt:lpwstr>_Toc58266019</vt:lpwstr>
      </vt:variant>
      <vt:variant>
        <vt:i4>1114160</vt:i4>
      </vt:variant>
      <vt:variant>
        <vt:i4>218</vt:i4>
      </vt:variant>
      <vt:variant>
        <vt:i4>0</vt:i4>
      </vt:variant>
      <vt:variant>
        <vt:i4>5</vt:i4>
      </vt:variant>
      <vt:variant>
        <vt:lpwstr/>
      </vt:variant>
      <vt:variant>
        <vt:lpwstr>_Toc58266018</vt:lpwstr>
      </vt:variant>
      <vt:variant>
        <vt:i4>1966128</vt:i4>
      </vt:variant>
      <vt:variant>
        <vt:i4>212</vt:i4>
      </vt:variant>
      <vt:variant>
        <vt:i4>0</vt:i4>
      </vt:variant>
      <vt:variant>
        <vt:i4>5</vt:i4>
      </vt:variant>
      <vt:variant>
        <vt:lpwstr/>
      </vt:variant>
      <vt:variant>
        <vt:lpwstr>_Toc58266017</vt:lpwstr>
      </vt:variant>
      <vt:variant>
        <vt:i4>2031664</vt:i4>
      </vt:variant>
      <vt:variant>
        <vt:i4>206</vt:i4>
      </vt:variant>
      <vt:variant>
        <vt:i4>0</vt:i4>
      </vt:variant>
      <vt:variant>
        <vt:i4>5</vt:i4>
      </vt:variant>
      <vt:variant>
        <vt:lpwstr/>
      </vt:variant>
      <vt:variant>
        <vt:lpwstr>_Toc58266016</vt:lpwstr>
      </vt:variant>
      <vt:variant>
        <vt:i4>1835056</vt:i4>
      </vt:variant>
      <vt:variant>
        <vt:i4>200</vt:i4>
      </vt:variant>
      <vt:variant>
        <vt:i4>0</vt:i4>
      </vt:variant>
      <vt:variant>
        <vt:i4>5</vt:i4>
      </vt:variant>
      <vt:variant>
        <vt:lpwstr/>
      </vt:variant>
      <vt:variant>
        <vt:lpwstr>_Toc58266015</vt:lpwstr>
      </vt:variant>
      <vt:variant>
        <vt:i4>1900592</vt:i4>
      </vt:variant>
      <vt:variant>
        <vt:i4>194</vt:i4>
      </vt:variant>
      <vt:variant>
        <vt:i4>0</vt:i4>
      </vt:variant>
      <vt:variant>
        <vt:i4>5</vt:i4>
      </vt:variant>
      <vt:variant>
        <vt:lpwstr/>
      </vt:variant>
      <vt:variant>
        <vt:lpwstr>_Toc58266014</vt:lpwstr>
      </vt:variant>
      <vt:variant>
        <vt:i4>1703984</vt:i4>
      </vt:variant>
      <vt:variant>
        <vt:i4>188</vt:i4>
      </vt:variant>
      <vt:variant>
        <vt:i4>0</vt:i4>
      </vt:variant>
      <vt:variant>
        <vt:i4>5</vt:i4>
      </vt:variant>
      <vt:variant>
        <vt:lpwstr/>
      </vt:variant>
      <vt:variant>
        <vt:lpwstr>_Toc58266013</vt:lpwstr>
      </vt:variant>
      <vt:variant>
        <vt:i4>1769520</vt:i4>
      </vt:variant>
      <vt:variant>
        <vt:i4>182</vt:i4>
      </vt:variant>
      <vt:variant>
        <vt:i4>0</vt:i4>
      </vt:variant>
      <vt:variant>
        <vt:i4>5</vt:i4>
      </vt:variant>
      <vt:variant>
        <vt:lpwstr/>
      </vt:variant>
      <vt:variant>
        <vt:lpwstr>_Toc58266012</vt:lpwstr>
      </vt:variant>
      <vt:variant>
        <vt:i4>1572912</vt:i4>
      </vt:variant>
      <vt:variant>
        <vt:i4>176</vt:i4>
      </vt:variant>
      <vt:variant>
        <vt:i4>0</vt:i4>
      </vt:variant>
      <vt:variant>
        <vt:i4>5</vt:i4>
      </vt:variant>
      <vt:variant>
        <vt:lpwstr/>
      </vt:variant>
      <vt:variant>
        <vt:lpwstr>_Toc58266011</vt:lpwstr>
      </vt:variant>
      <vt:variant>
        <vt:i4>1638448</vt:i4>
      </vt:variant>
      <vt:variant>
        <vt:i4>170</vt:i4>
      </vt:variant>
      <vt:variant>
        <vt:i4>0</vt:i4>
      </vt:variant>
      <vt:variant>
        <vt:i4>5</vt:i4>
      </vt:variant>
      <vt:variant>
        <vt:lpwstr/>
      </vt:variant>
      <vt:variant>
        <vt:lpwstr>_Toc58266010</vt:lpwstr>
      </vt:variant>
      <vt:variant>
        <vt:i4>1048625</vt:i4>
      </vt:variant>
      <vt:variant>
        <vt:i4>164</vt:i4>
      </vt:variant>
      <vt:variant>
        <vt:i4>0</vt:i4>
      </vt:variant>
      <vt:variant>
        <vt:i4>5</vt:i4>
      </vt:variant>
      <vt:variant>
        <vt:lpwstr/>
      </vt:variant>
      <vt:variant>
        <vt:lpwstr>_Toc58266009</vt:lpwstr>
      </vt:variant>
      <vt:variant>
        <vt:i4>1114161</vt:i4>
      </vt:variant>
      <vt:variant>
        <vt:i4>158</vt:i4>
      </vt:variant>
      <vt:variant>
        <vt:i4>0</vt:i4>
      </vt:variant>
      <vt:variant>
        <vt:i4>5</vt:i4>
      </vt:variant>
      <vt:variant>
        <vt:lpwstr/>
      </vt:variant>
      <vt:variant>
        <vt:lpwstr>_Toc58266008</vt:lpwstr>
      </vt:variant>
      <vt:variant>
        <vt:i4>1966129</vt:i4>
      </vt:variant>
      <vt:variant>
        <vt:i4>152</vt:i4>
      </vt:variant>
      <vt:variant>
        <vt:i4>0</vt:i4>
      </vt:variant>
      <vt:variant>
        <vt:i4>5</vt:i4>
      </vt:variant>
      <vt:variant>
        <vt:lpwstr/>
      </vt:variant>
      <vt:variant>
        <vt:lpwstr>_Toc58266007</vt:lpwstr>
      </vt:variant>
      <vt:variant>
        <vt:i4>2031665</vt:i4>
      </vt:variant>
      <vt:variant>
        <vt:i4>146</vt:i4>
      </vt:variant>
      <vt:variant>
        <vt:i4>0</vt:i4>
      </vt:variant>
      <vt:variant>
        <vt:i4>5</vt:i4>
      </vt:variant>
      <vt:variant>
        <vt:lpwstr/>
      </vt:variant>
      <vt:variant>
        <vt:lpwstr>_Toc58266006</vt:lpwstr>
      </vt:variant>
      <vt:variant>
        <vt:i4>1835057</vt:i4>
      </vt:variant>
      <vt:variant>
        <vt:i4>140</vt:i4>
      </vt:variant>
      <vt:variant>
        <vt:i4>0</vt:i4>
      </vt:variant>
      <vt:variant>
        <vt:i4>5</vt:i4>
      </vt:variant>
      <vt:variant>
        <vt:lpwstr/>
      </vt:variant>
      <vt:variant>
        <vt:lpwstr>_Toc58266005</vt:lpwstr>
      </vt:variant>
      <vt:variant>
        <vt:i4>1900593</vt:i4>
      </vt:variant>
      <vt:variant>
        <vt:i4>134</vt:i4>
      </vt:variant>
      <vt:variant>
        <vt:i4>0</vt:i4>
      </vt:variant>
      <vt:variant>
        <vt:i4>5</vt:i4>
      </vt:variant>
      <vt:variant>
        <vt:lpwstr/>
      </vt:variant>
      <vt:variant>
        <vt:lpwstr>_Toc58266004</vt:lpwstr>
      </vt:variant>
      <vt:variant>
        <vt:i4>1703985</vt:i4>
      </vt:variant>
      <vt:variant>
        <vt:i4>128</vt:i4>
      </vt:variant>
      <vt:variant>
        <vt:i4>0</vt:i4>
      </vt:variant>
      <vt:variant>
        <vt:i4>5</vt:i4>
      </vt:variant>
      <vt:variant>
        <vt:lpwstr/>
      </vt:variant>
      <vt:variant>
        <vt:lpwstr>_Toc58266003</vt:lpwstr>
      </vt:variant>
      <vt:variant>
        <vt:i4>1769521</vt:i4>
      </vt:variant>
      <vt:variant>
        <vt:i4>122</vt:i4>
      </vt:variant>
      <vt:variant>
        <vt:i4>0</vt:i4>
      </vt:variant>
      <vt:variant>
        <vt:i4>5</vt:i4>
      </vt:variant>
      <vt:variant>
        <vt:lpwstr/>
      </vt:variant>
      <vt:variant>
        <vt:lpwstr>_Toc58266002</vt:lpwstr>
      </vt:variant>
      <vt:variant>
        <vt:i4>1572913</vt:i4>
      </vt:variant>
      <vt:variant>
        <vt:i4>116</vt:i4>
      </vt:variant>
      <vt:variant>
        <vt:i4>0</vt:i4>
      </vt:variant>
      <vt:variant>
        <vt:i4>5</vt:i4>
      </vt:variant>
      <vt:variant>
        <vt:lpwstr/>
      </vt:variant>
      <vt:variant>
        <vt:lpwstr>_Toc58266001</vt:lpwstr>
      </vt:variant>
      <vt:variant>
        <vt:i4>1638449</vt:i4>
      </vt:variant>
      <vt:variant>
        <vt:i4>110</vt:i4>
      </vt:variant>
      <vt:variant>
        <vt:i4>0</vt:i4>
      </vt:variant>
      <vt:variant>
        <vt:i4>5</vt:i4>
      </vt:variant>
      <vt:variant>
        <vt:lpwstr/>
      </vt:variant>
      <vt:variant>
        <vt:lpwstr>_Toc58266000</vt:lpwstr>
      </vt:variant>
      <vt:variant>
        <vt:i4>1638459</vt:i4>
      </vt:variant>
      <vt:variant>
        <vt:i4>104</vt:i4>
      </vt:variant>
      <vt:variant>
        <vt:i4>0</vt:i4>
      </vt:variant>
      <vt:variant>
        <vt:i4>5</vt:i4>
      </vt:variant>
      <vt:variant>
        <vt:lpwstr/>
      </vt:variant>
      <vt:variant>
        <vt:lpwstr>_Toc58265999</vt:lpwstr>
      </vt:variant>
      <vt:variant>
        <vt:i4>1572923</vt:i4>
      </vt:variant>
      <vt:variant>
        <vt:i4>98</vt:i4>
      </vt:variant>
      <vt:variant>
        <vt:i4>0</vt:i4>
      </vt:variant>
      <vt:variant>
        <vt:i4>5</vt:i4>
      </vt:variant>
      <vt:variant>
        <vt:lpwstr/>
      </vt:variant>
      <vt:variant>
        <vt:lpwstr>_Toc58265998</vt:lpwstr>
      </vt:variant>
      <vt:variant>
        <vt:i4>1507387</vt:i4>
      </vt:variant>
      <vt:variant>
        <vt:i4>92</vt:i4>
      </vt:variant>
      <vt:variant>
        <vt:i4>0</vt:i4>
      </vt:variant>
      <vt:variant>
        <vt:i4>5</vt:i4>
      </vt:variant>
      <vt:variant>
        <vt:lpwstr/>
      </vt:variant>
      <vt:variant>
        <vt:lpwstr>_Toc58265997</vt:lpwstr>
      </vt:variant>
      <vt:variant>
        <vt:i4>1441851</vt:i4>
      </vt:variant>
      <vt:variant>
        <vt:i4>86</vt:i4>
      </vt:variant>
      <vt:variant>
        <vt:i4>0</vt:i4>
      </vt:variant>
      <vt:variant>
        <vt:i4>5</vt:i4>
      </vt:variant>
      <vt:variant>
        <vt:lpwstr/>
      </vt:variant>
      <vt:variant>
        <vt:lpwstr>_Toc58265996</vt:lpwstr>
      </vt:variant>
      <vt:variant>
        <vt:i4>1376315</vt:i4>
      </vt:variant>
      <vt:variant>
        <vt:i4>80</vt:i4>
      </vt:variant>
      <vt:variant>
        <vt:i4>0</vt:i4>
      </vt:variant>
      <vt:variant>
        <vt:i4>5</vt:i4>
      </vt:variant>
      <vt:variant>
        <vt:lpwstr/>
      </vt:variant>
      <vt:variant>
        <vt:lpwstr>_Toc58265995</vt:lpwstr>
      </vt:variant>
      <vt:variant>
        <vt:i4>1310779</vt:i4>
      </vt:variant>
      <vt:variant>
        <vt:i4>74</vt:i4>
      </vt:variant>
      <vt:variant>
        <vt:i4>0</vt:i4>
      </vt:variant>
      <vt:variant>
        <vt:i4>5</vt:i4>
      </vt:variant>
      <vt:variant>
        <vt:lpwstr/>
      </vt:variant>
      <vt:variant>
        <vt:lpwstr>_Toc58265994</vt:lpwstr>
      </vt:variant>
      <vt:variant>
        <vt:i4>1245243</vt:i4>
      </vt:variant>
      <vt:variant>
        <vt:i4>68</vt:i4>
      </vt:variant>
      <vt:variant>
        <vt:i4>0</vt:i4>
      </vt:variant>
      <vt:variant>
        <vt:i4>5</vt:i4>
      </vt:variant>
      <vt:variant>
        <vt:lpwstr/>
      </vt:variant>
      <vt:variant>
        <vt:lpwstr>_Toc58265993</vt:lpwstr>
      </vt:variant>
      <vt:variant>
        <vt:i4>1179707</vt:i4>
      </vt:variant>
      <vt:variant>
        <vt:i4>62</vt:i4>
      </vt:variant>
      <vt:variant>
        <vt:i4>0</vt:i4>
      </vt:variant>
      <vt:variant>
        <vt:i4>5</vt:i4>
      </vt:variant>
      <vt:variant>
        <vt:lpwstr/>
      </vt:variant>
      <vt:variant>
        <vt:lpwstr>_Toc58265992</vt:lpwstr>
      </vt:variant>
      <vt:variant>
        <vt:i4>1114171</vt:i4>
      </vt:variant>
      <vt:variant>
        <vt:i4>56</vt:i4>
      </vt:variant>
      <vt:variant>
        <vt:i4>0</vt:i4>
      </vt:variant>
      <vt:variant>
        <vt:i4>5</vt:i4>
      </vt:variant>
      <vt:variant>
        <vt:lpwstr/>
      </vt:variant>
      <vt:variant>
        <vt:lpwstr>_Toc58265991</vt:lpwstr>
      </vt:variant>
      <vt:variant>
        <vt:i4>4194400</vt:i4>
      </vt:variant>
      <vt:variant>
        <vt:i4>51</vt:i4>
      </vt:variant>
      <vt:variant>
        <vt:i4>0</vt:i4>
      </vt:variant>
      <vt:variant>
        <vt:i4>5</vt:i4>
      </vt:variant>
      <vt:variant>
        <vt:lpwstr>mailto:Paul.Thompson.2@warwick.ac.uk</vt:lpwstr>
      </vt:variant>
      <vt:variant>
        <vt:lpwstr/>
      </vt:variant>
      <vt:variant>
        <vt:i4>7471173</vt:i4>
      </vt:variant>
      <vt:variant>
        <vt:i4>48</vt:i4>
      </vt:variant>
      <vt:variant>
        <vt:i4>0</vt:i4>
      </vt:variant>
      <vt:variant>
        <vt:i4>5</vt:i4>
      </vt:variant>
      <vt:variant>
        <vt:lpwstr>mailto:S.Flynn.1@warwick.ac.uk</vt:lpwstr>
      </vt:variant>
      <vt:variant>
        <vt:lpwstr/>
      </vt:variant>
      <vt:variant>
        <vt:i4>8323147</vt:i4>
      </vt:variant>
      <vt:variant>
        <vt:i4>45</vt:i4>
      </vt:variant>
      <vt:variant>
        <vt:i4>0</vt:i4>
      </vt:variant>
      <vt:variant>
        <vt:i4>5</vt:i4>
      </vt:variant>
      <vt:variant>
        <vt:lpwstr>mailto:Rebecca.Lane@warwick.ac.uk</vt:lpwstr>
      </vt:variant>
      <vt:variant>
        <vt:lpwstr/>
      </vt:variant>
      <vt:variant>
        <vt:i4>4128854</vt:i4>
      </vt:variant>
      <vt:variant>
        <vt:i4>42</vt:i4>
      </vt:variant>
      <vt:variant>
        <vt:i4>0</vt:i4>
      </vt:variant>
      <vt:variant>
        <vt:i4>5</vt:i4>
      </vt:variant>
      <vt:variant>
        <vt:lpwstr>mailto:meldstudy@warwick.ac.uk</vt:lpwstr>
      </vt:variant>
      <vt:variant>
        <vt:lpwstr/>
      </vt:variant>
      <vt:variant>
        <vt:i4>4456492</vt:i4>
      </vt:variant>
      <vt:variant>
        <vt:i4>39</vt:i4>
      </vt:variant>
      <vt:variant>
        <vt:i4>0</vt:i4>
      </vt:variant>
      <vt:variant>
        <vt:i4>5</vt:i4>
      </vt:variant>
      <vt:variant>
        <vt:lpwstr>mailto:sponsorship@warwick.ac.uk</vt:lpwstr>
      </vt:variant>
      <vt:variant>
        <vt:lpwstr/>
      </vt:variant>
      <vt:variant>
        <vt:i4>655467</vt:i4>
      </vt:variant>
      <vt:variant>
        <vt:i4>36</vt:i4>
      </vt:variant>
      <vt:variant>
        <vt:i4>0</vt:i4>
      </vt:variant>
      <vt:variant>
        <vt:i4>5</vt:i4>
      </vt:variant>
      <vt:variant>
        <vt:lpwstr>mailto:kate.sutton.1@nhs.net</vt:lpwstr>
      </vt:variant>
      <vt:variant>
        <vt:lpwstr/>
      </vt:variant>
      <vt:variant>
        <vt:i4>3014685</vt:i4>
      </vt:variant>
      <vt:variant>
        <vt:i4>33</vt:i4>
      </vt:variant>
      <vt:variant>
        <vt:i4>0</vt:i4>
      </vt:variant>
      <vt:variant>
        <vt:i4>5</vt:i4>
      </vt:variant>
      <vt:variant>
        <vt:lpwstr>mailto:vivien.cooper@thecbf.org.uk</vt:lpwstr>
      </vt:variant>
      <vt:variant>
        <vt:lpwstr/>
      </vt:variant>
      <vt:variant>
        <vt:i4>393329</vt:i4>
      </vt:variant>
      <vt:variant>
        <vt:i4>30</vt:i4>
      </vt:variant>
      <vt:variant>
        <vt:i4>0</vt:i4>
      </vt:variant>
      <vt:variant>
        <vt:i4>5</vt:i4>
      </vt:variant>
      <vt:variant>
        <vt:lpwstr>mailto:C.R.Richards@bham.ac.uk</vt:lpwstr>
      </vt:variant>
      <vt:variant>
        <vt:lpwstr/>
      </vt:variant>
      <vt:variant>
        <vt:i4>4259966</vt:i4>
      </vt:variant>
      <vt:variant>
        <vt:i4>27</vt:i4>
      </vt:variant>
      <vt:variant>
        <vt:i4>0</vt:i4>
      </vt:variant>
      <vt:variant>
        <vt:i4>5</vt:i4>
      </vt:variant>
      <vt:variant>
        <vt:lpwstr>mailto:j.bradhshaw@kent.ac.uk</vt:lpwstr>
      </vt:variant>
      <vt:variant>
        <vt:lpwstr/>
      </vt:variant>
      <vt:variant>
        <vt:i4>393341</vt:i4>
      </vt:variant>
      <vt:variant>
        <vt:i4>24</vt:i4>
      </vt:variant>
      <vt:variant>
        <vt:i4>0</vt:i4>
      </vt:variant>
      <vt:variant>
        <vt:i4>5</vt:i4>
      </vt:variant>
      <vt:variant>
        <vt:lpwstr>mailto:n.j.gore@kent.ac.uk</vt:lpwstr>
      </vt:variant>
      <vt:variant>
        <vt:lpwstr/>
      </vt:variant>
      <vt:variant>
        <vt:i4>4194351</vt:i4>
      </vt:variant>
      <vt:variant>
        <vt:i4>21</vt:i4>
      </vt:variant>
      <vt:variant>
        <vt:i4>0</vt:i4>
      </vt:variant>
      <vt:variant>
        <vt:i4>5</vt:i4>
      </vt:variant>
      <vt:variant>
        <vt:lpwstr>mailto:stavros.petrou@phc.ox.ac.uk</vt:lpwstr>
      </vt:variant>
      <vt:variant>
        <vt:lpwstr/>
      </vt:variant>
      <vt:variant>
        <vt:i4>3276885</vt:i4>
      </vt:variant>
      <vt:variant>
        <vt:i4>18</vt:i4>
      </vt:variant>
      <vt:variant>
        <vt:i4>0</vt:i4>
      </vt:variant>
      <vt:variant>
        <vt:i4>5</vt:i4>
      </vt:variant>
      <vt:variant>
        <vt:lpwstr>mailto:mark.lovell@nhs.net</vt:lpwstr>
      </vt:variant>
      <vt:variant>
        <vt:lpwstr/>
      </vt:variant>
      <vt:variant>
        <vt:i4>6553665</vt:i4>
      </vt:variant>
      <vt:variant>
        <vt:i4>15</vt:i4>
      </vt:variant>
      <vt:variant>
        <vt:i4>0</vt:i4>
      </vt:variant>
      <vt:variant>
        <vt:i4>5</vt:i4>
      </vt:variant>
      <vt:variant>
        <vt:lpwstr>mailto:ashleyliew@nhs.net</vt:lpwstr>
      </vt:variant>
      <vt:variant>
        <vt:lpwstr/>
      </vt:variant>
      <vt:variant>
        <vt:i4>1114144</vt:i4>
      </vt:variant>
      <vt:variant>
        <vt:i4>12</vt:i4>
      </vt:variant>
      <vt:variant>
        <vt:i4>0</vt:i4>
      </vt:variant>
      <vt:variant>
        <vt:i4>5</vt:i4>
      </vt:variant>
      <vt:variant>
        <vt:lpwstr>mailto:Gemma.Grant@thecbf.org.uk</vt:lpwstr>
      </vt:variant>
      <vt:variant>
        <vt:lpwstr/>
      </vt:variant>
      <vt:variant>
        <vt:i4>1179690</vt:i4>
      </vt:variant>
      <vt:variant>
        <vt:i4>9</vt:i4>
      </vt:variant>
      <vt:variant>
        <vt:i4>0</vt:i4>
      </vt:variant>
      <vt:variant>
        <vt:i4>5</vt:i4>
      </vt:variant>
      <vt:variant>
        <vt:lpwstr>mailto:gillespied1@cardiff.ac.uk</vt:lpwstr>
      </vt:variant>
      <vt:variant>
        <vt:lpwstr/>
      </vt:variant>
      <vt:variant>
        <vt:i4>4784227</vt:i4>
      </vt:variant>
      <vt:variant>
        <vt:i4>6</vt:i4>
      </vt:variant>
      <vt:variant>
        <vt:i4>0</vt:i4>
      </vt:variant>
      <vt:variant>
        <vt:i4>5</vt:i4>
      </vt:variant>
      <vt:variant>
        <vt:lpwstr>mailto:Kate.Seers@warwick.ac.uk</vt:lpwstr>
      </vt:variant>
      <vt:variant>
        <vt:lpwstr/>
      </vt:variant>
      <vt:variant>
        <vt:i4>4128768</vt:i4>
      </vt:variant>
      <vt:variant>
        <vt:i4>3</vt:i4>
      </vt:variant>
      <vt:variant>
        <vt:i4>0</vt:i4>
      </vt:variant>
      <vt:variant>
        <vt:i4>5</vt:i4>
      </vt:variant>
      <vt:variant>
        <vt:lpwstr>mailto:Peter.Langdon@warwick.ac.uk</vt:lpwstr>
      </vt:variant>
      <vt:variant>
        <vt:lpwstr/>
      </vt:variant>
      <vt:variant>
        <vt:i4>524324</vt:i4>
      </vt:variant>
      <vt:variant>
        <vt:i4>0</vt:i4>
      </vt:variant>
      <vt:variant>
        <vt:i4>0</vt:i4>
      </vt:variant>
      <vt:variant>
        <vt:i4>5</vt:i4>
      </vt:variant>
      <vt:variant>
        <vt:lpwstr>mailto:R.Hastings@warwick.ac.uk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wgpcb</dc:creator>
  <cp:lastModifiedBy>Louise Denne (Social Policy and Society)</cp:lastModifiedBy>
  <cp:revision>3</cp:revision>
  <dcterms:created xsi:type="dcterms:W3CDTF">2025-06-13T12:34:00Z</dcterms:created>
  <dcterms:modified xsi:type="dcterms:W3CDTF">2025-06-13T12:45:00Z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-1455815150</vt:i4>
  </property>
  <property fmtid="{D5CDD505-2E9C-101B-9397-08002B2CF9AE}" pid="3" name="ContentTypeId">
    <vt:lpwstr>0x010100F0698BD98519814695AB2DC0F5702828</vt:lpwstr>
  </property>
  <property fmtid="{D5CDD505-2E9C-101B-9397-08002B2CF9AE}" pid="4" name="_NewReviewCycle">
    <vt:lpwstr/>
  </property>
</Properties>
</file>